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65A" w:rsidRPr="00725CC5" w:rsidRDefault="007E265A" w:rsidP="00725CC5">
      <w:pPr>
        <w:pStyle w:val="1"/>
        <w:spacing w:line="360" w:lineRule="auto"/>
        <w:ind w:firstLine="709"/>
        <w:jc w:val="center"/>
        <w:rPr>
          <w:b w:val="0"/>
          <w:sz w:val="28"/>
        </w:rPr>
      </w:pPr>
    </w:p>
    <w:p w:rsidR="007E265A" w:rsidRPr="00725CC5" w:rsidRDefault="007E265A" w:rsidP="00725CC5">
      <w:pPr>
        <w:spacing w:line="360" w:lineRule="auto"/>
        <w:ind w:firstLine="709"/>
        <w:jc w:val="center"/>
        <w:rPr>
          <w:sz w:val="28"/>
        </w:rPr>
      </w:pPr>
    </w:p>
    <w:p w:rsidR="007E265A" w:rsidRPr="00725CC5" w:rsidRDefault="007E265A" w:rsidP="00725CC5">
      <w:pPr>
        <w:spacing w:line="360" w:lineRule="auto"/>
        <w:ind w:firstLine="709"/>
        <w:jc w:val="center"/>
        <w:rPr>
          <w:sz w:val="28"/>
        </w:rPr>
      </w:pPr>
    </w:p>
    <w:p w:rsidR="007E265A" w:rsidRPr="00725CC5" w:rsidRDefault="007E265A" w:rsidP="00725CC5">
      <w:pPr>
        <w:spacing w:line="360" w:lineRule="auto"/>
        <w:ind w:firstLine="709"/>
        <w:jc w:val="center"/>
        <w:rPr>
          <w:sz w:val="28"/>
        </w:rPr>
      </w:pPr>
    </w:p>
    <w:p w:rsidR="007E265A" w:rsidRDefault="007E265A" w:rsidP="00725CC5">
      <w:pPr>
        <w:spacing w:line="360" w:lineRule="auto"/>
        <w:ind w:firstLine="709"/>
        <w:jc w:val="center"/>
        <w:rPr>
          <w:sz w:val="28"/>
        </w:rPr>
      </w:pPr>
    </w:p>
    <w:p w:rsidR="00725CC5" w:rsidRDefault="00725CC5" w:rsidP="00725CC5">
      <w:pPr>
        <w:spacing w:line="360" w:lineRule="auto"/>
        <w:ind w:firstLine="709"/>
        <w:jc w:val="center"/>
        <w:rPr>
          <w:sz w:val="28"/>
        </w:rPr>
      </w:pPr>
    </w:p>
    <w:p w:rsidR="00725CC5" w:rsidRDefault="00725CC5" w:rsidP="00725CC5">
      <w:pPr>
        <w:spacing w:line="360" w:lineRule="auto"/>
        <w:ind w:firstLine="709"/>
        <w:jc w:val="center"/>
        <w:rPr>
          <w:sz w:val="28"/>
        </w:rPr>
      </w:pPr>
    </w:p>
    <w:p w:rsidR="00725CC5" w:rsidRDefault="00725CC5" w:rsidP="00725CC5">
      <w:pPr>
        <w:spacing w:line="360" w:lineRule="auto"/>
        <w:ind w:firstLine="709"/>
        <w:jc w:val="center"/>
        <w:rPr>
          <w:sz w:val="28"/>
        </w:rPr>
      </w:pPr>
    </w:p>
    <w:p w:rsidR="00725CC5" w:rsidRDefault="00725CC5" w:rsidP="00725CC5">
      <w:pPr>
        <w:spacing w:line="360" w:lineRule="auto"/>
        <w:ind w:firstLine="709"/>
        <w:jc w:val="center"/>
        <w:rPr>
          <w:sz w:val="28"/>
        </w:rPr>
      </w:pPr>
    </w:p>
    <w:p w:rsidR="00725CC5" w:rsidRDefault="00725CC5" w:rsidP="00725CC5">
      <w:pPr>
        <w:spacing w:line="360" w:lineRule="auto"/>
        <w:ind w:firstLine="709"/>
        <w:jc w:val="center"/>
        <w:rPr>
          <w:sz w:val="28"/>
        </w:rPr>
      </w:pPr>
    </w:p>
    <w:p w:rsidR="00725CC5" w:rsidRDefault="00725CC5" w:rsidP="00725CC5">
      <w:pPr>
        <w:spacing w:line="360" w:lineRule="auto"/>
        <w:ind w:firstLine="709"/>
        <w:jc w:val="center"/>
        <w:rPr>
          <w:sz w:val="28"/>
        </w:rPr>
      </w:pPr>
    </w:p>
    <w:p w:rsidR="00725CC5" w:rsidRDefault="00725CC5" w:rsidP="00725CC5">
      <w:pPr>
        <w:spacing w:line="360" w:lineRule="auto"/>
        <w:ind w:firstLine="709"/>
        <w:jc w:val="center"/>
        <w:rPr>
          <w:sz w:val="28"/>
        </w:rPr>
      </w:pPr>
    </w:p>
    <w:p w:rsidR="00725CC5" w:rsidRPr="00725CC5" w:rsidRDefault="00725CC5" w:rsidP="00725CC5">
      <w:pPr>
        <w:spacing w:line="360" w:lineRule="auto"/>
        <w:ind w:firstLine="709"/>
        <w:jc w:val="center"/>
        <w:rPr>
          <w:sz w:val="28"/>
        </w:rPr>
      </w:pPr>
    </w:p>
    <w:p w:rsidR="007E265A" w:rsidRPr="00725CC5" w:rsidRDefault="007E265A" w:rsidP="00725CC5">
      <w:pPr>
        <w:spacing w:line="360" w:lineRule="auto"/>
        <w:ind w:firstLine="709"/>
        <w:jc w:val="center"/>
        <w:rPr>
          <w:sz w:val="28"/>
        </w:rPr>
      </w:pPr>
    </w:p>
    <w:p w:rsidR="007E265A" w:rsidRPr="00725CC5" w:rsidRDefault="007E265A" w:rsidP="00725CC5">
      <w:pPr>
        <w:spacing w:line="360" w:lineRule="auto"/>
        <w:ind w:firstLine="709"/>
        <w:jc w:val="center"/>
        <w:rPr>
          <w:sz w:val="28"/>
          <w:szCs w:val="40"/>
        </w:rPr>
      </w:pPr>
      <w:r w:rsidRPr="00725CC5">
        <w:rPr>
          <w:sz w:val="28"/>
          <w:szCs w:val="40"/>
        </w:rPr>
        <w:t>Эссе</w:t>
      </w:r>
    </w:p>
    <w:p w:rsidR="007E265A" w:rsidRPr="00725CC5" w:rsidRDefault="007E265A" w:rsidP="00725CC5">
      <w:pPr>
        <w:spacing w:line="360" w:lineRule="auto"/>
        <w:ind w:firstLine="709"/>
        <w:jc w:val="center"/>
        <w:rPr>
          <w:sz w:val="28"/>
          <w:szCs w:val="32"/>
        </w:rPr>
      </w:pPr>
      <w:r w:rsidRPr="00725CC5">
        <w:rPr>
          <w:sz w:val="28"/>
          <w:szCs w:val="32"/>
        </w:rPr>
        <w:t>По дисциплине «Экономика городского хозяйства (города)»</w:t>
      </w:r>
    </w:p>
    <w:p w:rsidR="00C403C2" w:rsidRPr="00725CC5" w:rsidRDefault="00C403C2" w:rsidP="00725CC5">
      <w:pPr>
        <w:spacing w:line="360" w:lineRule="auto"/>
        <w:ind w:firstLine="709"/>
        <w:jc w:val="both"/>
        <w:rPr>
          <w:sz w:val="28"/>
          <w:szCs w:val="32"/>
        </w:rPr>
      </w:pPr>
      <w:r w:rsidRPr="00725CC5">
        <w:rPr>
          <w:sz w:val="28"/>
          <w:szCs w:val="32"/>
        </w:rPr>
        <w:t>Тема: Природно-ландшафтное зонирование на примере города Москвы.</w:t>
      </w:r>
    </w:p>
    <w:p w:rsidR="007E265A" w:rsidRPr="00725CC5" w:rsidRDefault="007E265A" w:rsidP="00725CC5">
      <w:pPr>
        <w:spacing w:line="360" w:lineRule="auto"/>
        <w:ind w:firstLine="709"/>
        <w:jc w:val="both"/>
        <w:rPr>
          <w:sz w:val="28"/>
        </w:rPr>
      </w:pPr>
    </w:p>
    <w:p w:rsidR="00C403C2" w:rsidRPr="00725CC5" w:rsidRDefault="00C403C2" w:rsidP="00725CC5">
      <w:pPr>
        <w:spacing w:line="360" w:lineRule="auto"/>
        <w:ind w:firstLine="709"/>
        <w:jc w:val="both"/>
        <w:rPr>
          <w:sz w:val="28"/>
        </w:rPr>
      </w:pPr>
    </w:p>
    <w:p w:rsidR="007E265A" w:rsidRPr="00725CC5" w:rsidRDefault="007E265A" w:rsidP="00725CC5">
      <w:pPr>
        <w:spacing w:line="360" w:lineRule="auto"/>
        <w:ind w:firstLine="709"/>
        <w:jc w:val="both"/>
        <w:rPr>
          <w:sz w:val="28"/>
        </w:rPr>
      </w:pPr>
      <w:r w:rsidRPr="00725CC5">
        <w:rPr>
          <w:sz w:val="28"/>
        </w:rPr>
        <w:t>Выполнил: Студент МИЭМП</w:t>
      </w:r>
    </w:p>
    <w:p w:rsidR="007E265A" w:rsidRPr="00725CC5" w:rsidRDefault="00C403C2" w:rsidP="00725CC5">
      <w:pPr>
        <w:spacing w:line="360" w:lineRule="auto"/>
        <w:ind w:firstLine="709"/>
        <w:jc w:val="both"/>
        <w:rPr>
          <w:sz w:val="28"/>
        </w:rPr>
      </w:pPr>
      <w:r w:rsidRPr="00725CC5">
        <w:rPr>
          <w:sz w:val="28"/>
        </w:rPr>
        <w:t>Группы УС</w:t>
      </w:r>
      <w:r w:rsidR="007E265A" w:rsidRPr="00725CC5">
        <w:rPr>
          <w:sz w:val="28"/>
        </w:rPr>
        <w:t>с 111/0-09</w:t>
      </w:r>
    </w:p>
    <w:p w:rsidR="007E265A" w:rsidRPr="00725CC5" w:rsidRDefault="007E265A" w:rsidP="00725CC5">
      <w:pPr>
        <w:pStyle w:val="a3"/>
        <w:ind w:firstLine="709"/>
        <w:jc w:val="both"/>
      </w:pPr>
      <w:r w:rsidRPr="00725CC5">
        <w:t>Карпук Евгений</w:t>
      </w:r>
    </w:p>
    <w:p w:rsidR="007E265A" w:rsidRPr="00725CC5" w:rsidRDefault="007E265A" w:rsidP="00725CC5">
      <w:pPr>
        <w:spacing w:line="360" w:lineRule="auto"/>
        <w:ind w:firstLine="709"/>
        <w:jc w:val="center"/>
        <w:rPr>
          <w:sz w:val="28"/>
        </w:rPr>
      </w:pPr>
    </w:p>
    <w:p w:rsidR="007E265A" w:rsidRDefault="007E265A" w:rsidP="00725CC5">
      <w:pPr>
        <w:spacing w:line="360" w:lineRule="auto"/>
        <w:ind w:firstLine="709"/>
        <w:jc w:val="center"/>
        <w:rPr>
          <w:sz w:val="28"/>
        </w:rPr>
      </w:pPr>
    </w:p>
    <w:p w:rsidR="00725CC5" w:rsidRDefault="00725CC5" w:rsidP="00725CC5">
      <w:pPr>
        <w:spacing w:line="360" w:lineRule="auto"/>
        <w:ind w:firstLine="709"/>
        <w:jc w:val="center"/>
        <w:rPr>
          <w:sz w:val="28"/>
        </w:rPr>
      </w:pPr>
    </w:p>
    <w:p w:rsidR="00725CC5" w:rsidRDefault="00725CC5" w:rsidP="00725CC5">
      <w:pPr>
        <w:spacing w:line="360" w:lineRule="auto"/>
        <w:ind w:firstLine="709"/>
        <w:jc w:val="center"/>
        <w:rPr>
          <w:sz w:val="28"/>
        </w:rPr>
      </w:pPr>
    </w:p>
    <w:p w:rsidR="00725CC5" w:rsidRDefault="00725CC5" w:rsidP="00725CC5">
      <w:pPr>
        <w:spacing w:line="360" w:lineRule="auto"/>
        <w:ind w:firstLine="709"/>
        <w:jc w:val="center"/>
        <w:rPr>
          <w:sz w:val="28"/>
        </w:rPr>
      </w:pPr>
    </w:p>
    <w:p w:rsidR="00725CC5" w:rsidRDefault="00725CC5" w:rsidP="00725CC5">
      <w:pPr>
        <w:spacing w:line="360" w:lineRule="auto"/>
        <w:ind w:firstLine="709"/>
        <w:jc w:val="center"/>
        <w:rPr>
          <w:sz w:val="28"/>
        </w:rPr>
      </w:pPr>
    </w:p>
    <w:p w:rsidR="00725CC5" w:rsidRPr="00725CC5" w:rsidRDefault="00725CC5" w:rsidP="00725CC5">
      <w:pPr>
        <w:spacing w:line="360" w:lineRule="auto"/>
        <w:ind w:firstLine="709"/>
        <w:jc w:val="center"/>
        <w:rPr>
          <w:sz w:val="28"/>
        </w:rPr>
      </w:pPr>
    </w:p>
    <w:p w:rsidR="007E265A" w:rsidRPr="00725CC5" w:rsidRDefault="007E265A" w:rsidP="00725CC5">
      <w:pPr>
        <w:spacing w:line="360" w:lineRule="auto"/>
        <w:ind w:firstLine="709"/>
        <w:jc w:val="center"/>
        <w:rPr>
          <w:sz w:val="28"/>
        </w:rPr>
      </w:pPr>
      <w:r w:rsidRPr="00725CC5">
        <w:rPr>
          <w:sz w:val="28"/>
        </w:rPr>
        <w:t>Москва 2010г.</w:t>
      </w:r>
    </w:p>
    <w:p w:rsidR="00C403C2" w:rsidRPr="00725CC5" w:rsidRDefault="00725CC5" w:rsidP="00725CC5">
      <w:pPr>
        <w:spacing w:line="360" w:lineRule="auto"/>
        <w:ind w:firstLine="709"/>
        <w:jc w:val="both"/>
        <w:rPr>
          <w:sz w:val="28"/>
          <w:szCs w:val="32"/>
        </w:rPr>
      </w:pPr>
      <w:r>
        <w:rPr>
          <w:sz w:val="28"/>
          <w:szCs w:val="32"/>
        </w:rPr>
        <w:br w:type="page"/>
      </w:r>
      <w:r w:rsidR="00C403C2" w:rsidRPr="00725CC5">
        <w:rPr>
          <w:sz w:val="28"/>
          <w:szCs w:val="32"/>
        </w:rPr>
        <w:t>Введение</w:t>
      </w:r>
    </w:p>
    <w:p w:rsidR="00725CC5" w:rsidRDefault="00725CC5" w:rsidP="00725CC5">
      <w:pPr>
        <w:spacing w:line="360" w:lineRule="auto"/>
        <w:ind w:firstLine="709"/>
        <w:jc w:val="both"/>
        <w:rPr>
          <w:sz w:val="28"/>
        </w:rPr>
      </w:pPr>
    </w:p>
    <w:p w:rsidR="00FD48A9" w:rsidRPr="00725CC5" w:rsidRDefault="0062036E" w:rsidP="00725CC5">
      <w:pPr>
        <w:spacing w:line="360" w:lineRule="auto"/>
        <w:ind w:firstLine="709"/>
        <w:jc w:val="both"/>
        <w:rPr>
          <w:sz w:val="28"/>
        </w:rPr>
      </w:pPr>
      <w:r w:rsidRPr="00725CC5">
        <w:rPr>
          <w:sz w:val="28"/>
        </w:rPr>
        <w:t>К важнейшим особенностям исторического</w:t>
      </w:r>
      <w:r w:rsidR="00F30BC9" w:rsidRPr="00725CC5">
        <w:rPr>
          <w:sz w:val="28"/>
        </w:rPr>
        <w:t xml:space="preserve"> развития</w:t>
      </w:r>
      <w:r w:rsidRPr="00725CC5">
        <w:rPr>
          <w:sz w:val="28"/>
        </w:rPr>
        <w:t xml:space="preserve"> природного ландшафта г. Москвы относится то обстоятельство, что Москва зародилась «на высоком мысу при слиянии двух рек - Москвы и Неглинной». В исторических хрониках подчеркивается, что почти со всех сторон город был окаймлен глубокими речными долинами и реками, что обусловило сильную изрезанность его территории. </w:t>
      </w:r>
      <w:r w:rsidR="00D21667" w:rsidRPr="00725CC5">
        <w:rPr>
          <w:sz w:val="28"/>
        </w:rPr>
        <w:t xml:space="preserve">На протяжении всей истории г. </w:t>
      </w:r>
      <w:r w:rsidRPr="00725CC5">
        <w:rPr>
          <w:sz w:val="28"/>
        </w:rPr>
        <w:t>Москвы гидрографическая сеть и связанные с ней особенности рельефа оказывали большое влияние на застройку, планировку и благоустройство городской территории.</w:t>
      </w:r>
      <w:r w:rsidR="00FD48A9" w:rsidRPr="00725CC5">
        <w:rPr>
          <w:sz w:val="28"/>
        </w:rPr>
        <w:t xml:space="preserve"> Природно-ландшафтный каркас города составляют: долина Москвы-реки, долина Яузы, крупные зеленые массивы природного комплекса и о</w:t>
      </w:r>
      <w:r w:rsidR="00B30838" w:rsidRPr="00725CC5">
        <w:rPr>
          <w:sz w:val="28"/>
        </w:rPr>
        <w:t xml:space="preserve">бъединяющие их долины малых рек. </w:t>
      </w:r>
      <w:r w:rsidR="001F201B" w:rsidRPr="00725CC5">
        <w:rPr>
          <w:sz w:val="28"/>
        </w:rPr>
        <w:t>Т</w:t>
      </w:r>
      <w:r w:rsidR="00B30838" w:rsidRPr="00725CC5">
        <w:rPr>
          <w:sz w:val="28"/>
        </w:rPr>
        <w:t xml:space="preserve">ак </w:t>
      </w:r>
      <w:r w:rsidR="001F201B" w:rsidRPr="00725CC5">
        <w:rPr>
          <w:sz w:val="28"/>
        </w:rPr>
        <w:t>к</w:t>
      </w:r>
      <w:r w:rsidR="00B30838" w:rsidRPr="00725CC5">
        <w:rPr>
          <w:sz w:val="28"/>
        </w:rPr>
        <w:t>ак</w:t>
      </w:r>
      <w:r w:rsidR="001F201B" w:rsidRPr="00725CC5">
        <w:rPr>
          <w:sz w:val="28"/>
        </w:rPr>
        <w:t xml:space="preserve"> преобладающим здесь является карстовый тип грунта,</w:t>
      </w:r>
      <w:r w:rsidR="00FD48A9" w:rsidRPr="00725CC5">
        <w:rPr>
          <w:sz w:val="28"/>
        </w:rPr>
        <w:t xml:space="preserve"> </w:t>
      </w:r>
      <w:r w:rsidR="001F201B" w:rsidRPr="00725CC5">
        <w:rPr>
          <w:sz w:val="28"/>
        </w:rPr>
        <w:t>данные места, как и четверть территории в пределах МКАД опасны при строительстве</w:t>
      </w:r>
      <w:r w:rsidR="00C95011" w:rsidRPr="00725CC5">
        <w:rPr>
          <w:sz w:val="28"/>
        </w:rPr>
        <w:t xml:space="preserve"> высоких зданий</w:t>
      </w:r>
      <w:r w:rsidR="000F0966" w:rsidRPr="00725CC5">
        <w:rPr>
          <w:rStyle w:val="af"/>
          <w:sz w:val="28"/>
        </w:rPr>
        <w:t xml:space="preserve"> </w:t>
      </w:r>
      <w:r w:rsidR="000F0966" w:rsidRPr="00725CC5">
        <w:rPr>
          <w:rStyle w:val="af"/>
          <w:sz w:val="28"/>
        </w:rPr>
        <w:footnoteReference w:id="1"/>
      </w:r>
      <w:r w:rsidR="000F0966" w:rsidRPr="00725CC5">
        <w:rPr>
          <w:sz w:val="28"/>
        </w:rPr>
        <w:t xml:space="preserve">. </w:t>
      </w:r>
      <w:r w:rsidR="00C95011" w:rsidRPr="00725CC5">
        <w:rPr>
          <w:sz w:val="28"/>
        </w:rPr>
        <w:t xml:space="preserve">Поэтому </w:t>
      </w:r>
      <w:r w:rsidR="00B30838" w:rsidRPr="00725CC5">
        <w:rPr>
          <w:sz w:val="28"/>
        </w:rPr>
        <w:t>важно учитывать требования градостроительного зонирования территории. Документом, регламентирующим зонирование территории города, является Закон города Москвы № 17 «О Генеральном плане</w:t>
      </w:r>
      <w:r w:rsidR="00A37488" w:rsidRPr="00725CC5">
        <w:rPr>
          <w:sz w:val="28"/>
        </w:rPr>
        <w:t xml:space="preserve"> развития</w:t>
      </w:r>
      <w:r w:rsidR="00B30838" w:rsidRPr="00725CC5">
        <w:rPr>
          <w:sz w:val="28"/>
        </w:rPr>
        <w:t xml:space="preserve"> Москвы».</w:t>
      </w:r>
    </w:p>
    <w:p w:rsidR="00B30838" w:rsidRPr="00725CC5" w:rsidRDefault="00B30838" w:rsidP="00725CC5">
      <w:pPr>
        <w:spacing w:line="360" w:lineRule="auto"/>
        <w:ind w:firstLine="709"/>
        <w:jc w:val="both"/>
        <w:rPr>
          <w:sz w:val="28"/>
        </w:rPr>
      </w:pPr>
    </w:p>
    <w:p w:rsidR="00B30838" w:rsidRPr="00725CC5" w:rsidRDefault="007B3881" w:rsidP="00725CC5">
      <w:pPr>
        <w:spacing w:line="360" w:lineRule="auto"/>
        <w:ind w:firstLine="709"/>
        <w:jc w:val="both"/>
        <w:rPr>
          <w:sz w:val="28"/>
          <w:szCs w:val="32"/>
        </w:rPr>
      </w:pPr>
      <w:r>
        <w:rPr>
          <w:sz w:val="28"/>
          <w:szCs w:val="32"/>
        </w:rPr>
        <w:br w:type="page"/>
      </w:r>
      <w:r w:rsidR="00B30838" w:rsidRPr="00725CC5">
        <w:rPr>
          <w:sz w:val="28"/>
          <w:szCs w:val="32"/>
        </w:rPr>
        <w:t>Основная часть</w:t>
      </w:r>
    </w:p>
    <w:p w:rsidR="007B3881" w:rsidRDefault="007B3881" w:rsidP="00725CC5">
      <w:pPr>
        <w:spacing w:line="360" w:lineRule="auto"/>
        <w:ind w:firstLine="709"/>
        <w:jc w:val="both"/>
        <w:rPr>
          <w:sz w:val="28"/>
        </w:rPr>
      </w:pPr>
    </w:p>
    <w:p w:rsidR="00DD34FF" w:rsidRPr="00725CC5" w:rsidRDefault="00DD34FF" w:rsidP="00725CC5">
      <w:pPr>
        <w:spacing w:line="360" w:lineRule="auto"/>
        <w:ind w:firstLine="709"/>
        <w:jc w:val="both"/>
        <w:rPr>
          <w:sz w:val="28"/>
        </w:rPr>
      </w:pPr>
      <w:r w:rsidRPr="00725CC5">
        <w:rPr>
          <w:sz w:val="28"/>
        </w:rPr>
        <w:t xml:space="preserve">Генплан Москвы включает в себя три регламентные схемы – функционального, строительного и ландшафтного зонирования, устанавливающие четкие и понятные правила использования любого участка городской территории. Каждый планировочный район, каждый участок города описывается системой этих трех характеристик: </w:t>
      </w:r>
    </w:p>
    <w:p w:rsidR="002F095C" w:rsidRPr="00725CC5" w:rsidRDefault="001A31F5" w:rsidP="00725CC5">
      <w:pPr>
        <w:spacing w:line="360" w:lineRule="auto"/>
        <w:ind w:firstLine="709"/>
        <w:jc w:val="both"/>
        <w:rPr>
          <w:sz w:val="28"/>
        </w:rPr>
      </w:pPr>
      <w:r w:rsidRPr="00725CC5">
        <w:rPr>
          <w:sz w:val="28"/>
        </w:rPr>
        <w:t>Ландшафтное зонирование устанавливает в каждой плани</w:t>
      </w:r>
      <w:r w:rsidR="002F095C" w:rsidRPr="00725CC5">
        <w:rPr>
          <w:sz w:val="28"/>
        </w:rPr>
        <w:t>ровочной единице предельные долю</w:t>
      </w:r>
      <w:r w:rsidRPr="00725CC5">
        <w:rPr>
          <w:sz w:val="28"/>
        </w:rPr>
        <w:t xml:space="preserve"> </w:t>
      </w:r>
      <w:r w:rsidR="002F095C" w:rsidRPr="00725CC5">
        <w:rPr>
          <w:sz w:val="28"/>
        </w:rPr>
        <w:t>природных элементов земельных участков (рельеф, почва, растительность, водные объекты) и долю городской застройки (здания, дороги, магистрали, инженерные сооружения). Так же, ландшафтное зонирование предусматривает оценку больших по площади территорий или отдельных элементов ландшафта методом ландшафтного анализа (оценка насаждений, рельефа местности, экспозиции склонов, наличия видовых точек, выявления потенциальных возможностей по обогащению пейзажа). На основе ландшафтного анализа проводится определение функциональных зон.</w:t>
      </w:r>
    </w:p>
    <w:p w:rsidR="00DD34FF" w:rsidRPr="00725CC5" w:rsidRDefault="00DD34FF" w:rsidP="00725CC5">
      <w:pPr>
        <w:spacing w:line="360" w:lineRule="auto"/>
        <w:ind w:firstLine="709"/>
        <w:jc w:val="both"/>
        <w:rPr>
          <w:sz w:val="28"/>
        </w:rPr>
      </w:pPr>
      <w:r w:rsidRPr="00725CC5">
        <w:rPr>
          <w:sz w:val="28"/>
        </w:rPr>
        <w:t xml:space="preserve">Функциональное зонирование определяет назначение территории: жилые зоны, общественные, промышленно-коммунальные зоны, зоны отдыха и т.п. </w:t>
      </w:r>
    </w:p>
    <w:p w:rsidR="00DD34FF" w:rsidRPr="00725CC5" w:rsidRDefault="00DD34FF" w:rsidP="00725CC5">
      <w:pPr>
        <w:spacing w:line="360" w:lineRule="auto"/>
        <w:ind w:firstLine="709"/>
        <w:jc w:val="both"/>
        <w:rPr>
          <w:sz w:val="28"/>
        </w:rPr>
      </w:pPr>
      <w:r w:rsidRPr="00725CC5">
        <w:rPr>
          <w:sz w:val="28"/>
        </w:rPr>
        <w:t>Строительное зонирование означает ограничения по плотности и высоте застройки.</w:t>
      </w:r>
    </w:p>
    <w:p w:rsidR="00DD34FF" w:rsidRPr="00725CC5" w:rsidRDefault="00DD34FF" w:rsidP="00725CC5">
      <w:pPr>
        <w:spacing w:line="360" w:lineRule="auto"/>
        <w:ind w:firstLine="709"/>
        <w:jc w:val="both"/>
        <w:rPr>
          <w:sz w:val="28"/>
        </w:rPr>
      </w:pPr>
      <w:r w:rsidRPr="00725CC5">
        <w:rPr>
          <w:sz w:val="28"/>
        </w:rPr>
        <w:t xml:space="preserve">Характеристики могут быть представлены в качественных и количественных оценках и показателях. На основе этих количественных показателей можно выводить несколько типов функциональных </w:t>
      </w:r>
      <w:r w:rsidR="001A31F5" w:rsidRPr="00725CC5">
        <w:rPr>
          <w:sz w:val="28"/>
        </w:rPr>
        <w:t>зон, несколько типов строительных зон</w:t>
      </w:r>
      <w:r w:rsidRPr="00725CC5">
        <w:rPr>
          <w:sz w:val="28"/>
        </w:rPr>
        <w:t>, а та</w:t>
      </w:r>
      <w:r w:rsidR="001A31F5" w:rsidRPr="00725CC5">
        <w:rPr>
          <w:sz w:val="28"/>
        </w:rPr>
        <w:t>кже несколько типов ландшафтных</w:t>
      </w:r>
      <w:r w:rsidRPr="00725CC5">
        <w:rPr>
          <w:sz w:val="28"/>
        </w:rPr>
        <w:t xml:space="preserve"> зон</w:t>
      </w:r>
      <w:r w:rsidR="001A31F5" w:rsidRPr="00725CC5">
        <w:rPr>
          <w:sz w:val="28"/>
        </w:rPr>
        <w:t xml:space="preserve"> территории</w:t>
      </w:r>
      <w:r w:rsidRPr="00725CC5">
        <w:rPr>
          <w:sz w:val="28"/>
        </w:rPr>
        <w:t>. Анализ совокупности всех количественных и качественных характеристик каждого планировочного района позволяет определить для него варианты наиболее оптимального режима градостроительного развития и четко сформулировать для него градостроительные запреты и ограничения. Таким образом, градостроительное зонирование территории Москвы является верным ключом к раскрытию наиболее целесообразных приемов рек</w:t>
      </w:r>
      <w:r w:rsidR="001A31F5" w:rsidRPr="00725CC5">
        <w:rPr>
          <w:sz w:val="28"/>
        </w:rPr>
        <w:t>онструкции, застройки, развития и</w:t>
      </w:r>
      <w:r w:rsidRPr="00725CC5">
        <w:rPr>
          <w:sz w:val="28"/>
        </w:rPr>
        <w:t xml:space="preserve"> использован</w:t>
      </w:r>
      <w:r w:rsidR="001A31F5" w:rsidRPr="00725CC5">
        <w:rPr>
          <w:sz w:val="28"/>
        </w:rPr>
        <w:t>ия очень ценной</w:t>
      </w:r>
      <w:r w:rsidRPr="00725CC5">
        <w:rPr>
          <w:sz w:val="28"/>
        </w:rPr>
        <w:t xml:space="preserve"> территории Москвы.</w:t>
      </w:r>
    </w:p>
    <w:p w:rsidR="00D23FF2" w:rsidRPr="00725CC5" w:rsidRDefault="002F095C" w:rsidP="00725CC5">
      <w:pPr>
        <w:spacing w:line="360" w:lineRule="auto"/>
        <w:ind w:firstLine="709"/>
        <w:jc w:val="both"/>
        <w:rPr>
          <w:sz w:val="28"/>
        </w:rPr>
      </w:pPr>
      <w:r w:rsidRPr="00725CC5">
        <w:rPr>
          <w:sz w:val="28"/>
        </w:rPr>
        <w:t>Генплан включает в себя мероприятия по сохранению и восстановлению ландшафтного разнообразия: это обустройство родников, реабилитация нарушенных экосистем, рек и водоемов, мероприятия по улучшению состояния зеленых насаждений</w:t>
      </w:r>
      <w:r w:rsidR="00E434C0" w:rsidRPr="00725CC5">
        <w:rPr>
          <w:sz w:val="28"/>
        </w:rPr>
        <w:t>, развитие сложившихся природно-рекреационных зон.</w:t>
      </w:r>
      <w:r w:rsidRPr="00725CC5">
        <w:rPr>
          <w:sz w:val="28"/>
        </w:rPr>
        <w:t xml:space="preserve"> Озеленение городских территорий всегда было составной частью всех Генеральных планов развития Москвы и этот не исключение. Он</w:t>
      </w:r>
      <w:r w:rsidR="000105C5" w:rsidRPr="00725CC5">
        <w:rPr>
          <w:sz w:val="28"/>
        </w:rPr>
        <w:t xml:space="preserve"> предусматривает регенерацию и развитие пространственной непрерывности природно-ландшафтного каркаса территории путем воссоздания утраченных природных и озелененных ландшафтов долин малых рек, а также путем создания новых озелененных территорий и интенсивным озеленением застроенных территорий.</w:t>
      </w:r>
      <w:r w:rsidR="00E434C0" w:rsidRPr="00725CC5">
        <w:rPr>
          <w:sz w:val="28"/>
        </w:rPr>
        <w:t xml:space="preserve"> </w:t>
      </w:r>
    </w:p>
    <w:p w:rsidR="007B3881" w:rsidRDefault="007B3881" w:rsidP="00725CC5">
      <w:pPr>
        <w:spacing w:line="360" w:lineRule="auto"/>
        <w:ind w:firstLine="709"/>
        <w:jc w:val="both"/>
        <w:rPr>
          <w:sz w:val="28"/>
          <w:szCs w:val="32"/>
        </w:rPr>
      </w:pPr>
    </w:p>
    <w:p w:rsidR="00D23FF2" w:rsidRPr="00725CC5" w:rsidRDefault="007B3881" w:rsidP="00725CC5">
      <w:pPr>
        <w:spacing w:line="360" w:lineRule="auto"/>
        <w:ind w:firstLine="709"/>
        <w:jc w:val="both"/>
        <w:rPr>
          <w:sz w:val="28"/>
          <w:szCs w:val="32"/>
        </w:rPr>
      </w:pPr>
      <w:r>
        <w:rPr>
          <w:sz w:val="28"/>
          <w:szCs w:val="32"/>
        </w:rPr>
        <w:br w:type="page"/>
      </w:r>
      <w:r w:rsidR="000F2D23" w:rsidRPr="00725CC5">
        <w:rPr>
          <w:sz w:val="28"/>
          <w:szCs w:val="32"/>
        </w:rPr>
        <w:t>Заключение</w:t>
      </w:r>
    </w:p>
    <w:p w:rsidR="007B3881" w:rsidRDefault="007B3881" w:rsidP="00725CC5">
      <w:pPr>
        <w:spacing w:line="360" w:lineRule="auto"/>
        <w:ind w:firstLine="709"/>
        <w:jc w:val="both"/>
        <w:rPr>
          <w:sz w:val="28"/>
        </w:rPr>
      </w:pPr>
    </w:p>
    <w:p w:rsidR="000F2D23" w:rsidRPr="00725CC5" w:rsidRDefault="000F2D23" w:rsidP="00725CC5">
      <w:pPr>
        <w:spacing w:line="360" w:lineRule="auto"/>
        <w:ind w:firstLine="709"/>
        <w:jc w:val="both"/>
        <w:rPr>
          <w:sz w:val="28"/>
        </w:rPr>
      </w:pPr>
      <w:r w:rsidRPr="00725CC5">
        <w:rPr>
          <w:sz w:val="28"/>
        </w:rPr>
        <w:t>На территории города расположено</w:t>
      </w:r>
      <w:r w:rsidR="000F0966" w:rsidRPr="00725CC5">
        <w:rPr>
          <w:rStyle w:val="af"/>
          <w:sz w:val="28"/>
        </w:rPr>
        <w:footnoteReference w:id="2"/>
      </w:r>
      <w:r w:rsidRPr="00725CC5">
        <w:rPr>
          <w:sz w:val="28"/>
        </w:rPr>
        <w:t xml:space="preserve">: </w:t>
      </w:r>
    </w:p>
    <w:p w:rsidR="000F2D23" w:rsidRPr="00725CC5" w:rsidRDefault="000F2D23" w:rsidP="00725CC5">
      <w:pPr>
        <w:spacing w:line="360" w:lineRule="auto"/>
        <w:ind w:firstLine="709"/>
        <w:jc w:val="both"/>
        <w:rPr>
          <w:sz w:val="28"/>
        </w:rPr>
      </w:pPr>
      <w:r w:rsidRPr="00725CC5">
        <w:rPr>
          <w:sz w:val="28"/>
        </w:rPr>
        <w:t xml:space="preserve">- парков - 96, </w:t>
      </w:r>
    </w:p>
    <w:p w:rsidR="000F2D23" w:rsidRPr="00725CC5" w:rsidRDefault="000F2D23" w:rsidP="00725CC5">
      <w:pPr>
        <w:spacing w:line="360" w:lineRule="auto"/>
        <w:ind w:firstLine="709"/>
        <w:jc w:val="both"/>
        <w:rPr>
          <w:sz w:val="28"/>
        </w:rPr>
      </w:pPr>
      <w:r w:rsidRPr="00725CC5">
        <w:rPr>
          <w:sz w:val="28"/>
        </w:rPr>
        <w:t xml:space="preserve">- садов - 14, в том числе 4 ботанических, </w:t>
      </w:r>
    </w:p>
    <w:p w:rsidR="000F2D23" w:rsidRPr="00725CC5" w:rsidRDefault="000F2D23" w:rsidP="00725CC5">
      <w:pPr>
        <w:spacing w:line="360" w:lineRule="auto"/>
        <w:ind w:firstLine="709"/>
        <w:jc w:val="both"/>
        <w:rPr>
          <w:sz w:val="28"/>
        </w:rPr>
      </w:pPr>
      <w:r w:rsidRPr="00725CC5">
        <w:rPr>
          <w:sz w:val="28"/>
        </w:rPr>
        <w:t xml:space="preserve">- скверов - 400, </w:t>
      </w:r>
    </w:p>
    <w:p w:rsidR="000F2D23" w:rsidRPr="00725CC5" w:rsidRDefault="000F2D23" w:rsidP="00725CC5">
      <w:pPr>
        <w:spacing w:line="360" w:lineRule="auto"/>
        <w:ind w:firstLine="709"/>
        <w:jc w:val="both"/>
        <w:rPr>
          <w:sz w:val="28"/>
        </w:rPr>
      </w:pPr>
      <w:r w:rsidRPr="00725CC5">
        <w:rPr>
          <w:sz w:val="28"/>
        </w:rPr>
        <w:t xml:space="preserve">- бульваров - 160, </w:t>
      </w:r>
    </w:p>
    <w:p w:rsidR="000F2D23" w:rsidRPr="00725CC5" w:rsidRDefault="000F2D23" w:rsidP="00725CC5">
      <w:pPr>
        <w:spacing w:line="360" w:lineRule="auto"/>
        <w:ind w:firstLine="709"/>
        <w:jc w:val="both"/>
        <w:rPr>
          <w:sz w:val="28"/>
        </w:rPr>
      </w:pPr>
      <w:r w:rsidRPr="00725CC5">
        <w:rPr>
          <w:sz w:val="28"/>
        </w:rPr>
        <w:t xml:space="preserve">- зеленых насаждений – 34,3 тыс. га. </w:t>
      </w:r>
    </w:p>
    <w:p w:rsidR="000F2D23" w:rsidRPr="00725CC5" w:rsidRDefault="000F2D23" w:rsidP="00725CC5">
      <w:pPr>
        <w:spacing w:line="360" w:lineRule="auto"/>
        <w:ind w:firstLine="709"/>
        <w:jc w:val="both"/>
        <w:rPr>
          <w:sz w:val="28"/>
        </w:rPr>
      </w:pPr>
      <w:r w:rsidRPr="00725CC5">
        <w:rPr>
          <w:sz w:val="28"/>
        </w:rPr>
        <w:t>Городские леса – 16,6 тыс. га.</w:t>
      </w:r>
    </w:p>
    <w:p w:rsidR="000F2D23" w:rsidRPr="00725CC5" w:rsidRDefault="000F2D23" w:rsidP="00725CC5">
      <w:pPr>
        <w:spacing w:line="360" w:lineRule="auto"/>
        <w:ind w:firstLine="709"/>
        <w:jc w:val="both"/>
        <w:rPr>
          <w:sz w:val="28"/>
        </w:rPr>
      </w:pPr>
      <w:r w:rsidRPr="00725CC5">
        <w:rPr>
          <w:sz w:val="28"/>
        </w:rPr>
        <w:t xml:space="preserve">В Москве на каждого жителя сегодня приходится </w:t>
      </w:r>
      <w:smartTag w:uri="urn:schemas-microsoft-com:office:smarttags" w:element="metricconverter">
        <w:smartTagPr>
          <w:attr w:name="ProductID" w:val="35,8 кв. м"/>
        </w:smartTagPr>
        <w:r w:rsidRPr="00725CC5">
          <w:rPr>
            <w:sz w:val="28"/>
          </w:rPr>
          <w:t>35,8 кв. м</w:t>
        </w:r>
      </w:smartTag>
      <w:r w:rsidRPr="00725CC5">
        <w:rPr>
          <w:sz w:val="28"/>
        </w:rPr>
        <w:t xml:space="preserve"> зеленых территорий, их общая площадь составляет 34, 3 тыс. га, или 32% от общей территории города.</w:t>
      </w:r>
    </w:p>
    <w:p w:rsidR="000F2D23" w:rsidRPr="00725CC5" w:rsidRDefault="000F2D23" w:rsidP="00725CC5">
      <w:pPr>
        <w:spacing w:line="360" w:lineRule="auto"/>
        <w:ind w:firstLine="709"/>
        <w:jc w:val="both"/>
        <w:rPr>
          <w:sz w:val="28"/>
        </w:rPr>
      </w:pPr>
      <w:r w:rsidRPr="00725CC5">
        <w:rPr>
          <w:sz w:val="28"/>
        </w:rPr>
        <w:t>Обеспеченность рекреационными территориями сегодня равна 18,5 кв.м на человека. Этот показатель должен возрасти до 25,2 кв.м за счет строительства новых парков и бульваров на резервных территориях.</w:t>
      </w:r>
    </w:p>
    <w:p w:rsidR="002F095C" w:rsidRPr="00725CC5" w:rsidRDefault="000F2D23" w:rsidP="00725CC5">
      <w:pPr>
        <w:spacing w:line="360" w:lineRule="auto"/>
        <w:ind w:firstLine="709"/>
        <w:jc w:val="both"/>
        <w:rPr>
          <w:sz w:val="28"/>
        </w:rPr>
      </w:pPr>
      <w:r w:rsidRPr="00725CC5">
        <w:rPr>
          <w:sz w:val="28"/>
        </w:rPr>
        <w:t>Таким образом, задачей Генплана, в части развития ландшафтных зон является не только увеличение</w:t>
      </w:r>
      <w:r w:rsidR="00D23FF2" w:rsidRPr="00725CC5">
        <w:rPr>
          <w:sz w:val="28"/>
        </w:rPr>
        <w:t xml:space="preserve"> площад</w:t>
      </w:r>
      <w:r w:rsidRPr="00725CC5">
        <w:rPr>
          <w:sz w:val="28"/>
        </w:rPr>
        <w:t>и</w:t>
      </w:r>
      <w:r w:rsidR="00D23FF2" w:rsidRPr="00725CC5">
        <w:rPr>
          <w:sz w:val="28"/>
        </w:rPr>
        <w:t xml:space="preserve"> зеленых насаждений Москвы, но и вве</w:t>
      </w:r>
      <w:r w:rsidRPr="00725CC5">
        <w:rPr>
          <w:sz w:val="28"/>
        </w:rPr>
        <w:t>дение более широкого</w:t>
      </w:r>
      <w:r w:rsidR="00D23FF2" w:rsidRPr="00725CC5">
        <w:rPr>
          <w:sz w:val="28"/>
        </w:rPr>
        <w:t xml:space="preserve"> ассортимент</w:t>
      </w:r>
      <w:r w:rsidRPr="00725CC5">
        <w:rPr>
          <w:sz w:val="28"/>
        </w:rPr>
        <w:t>а</w:t>
      </w:r>
      <w:r w:rsidR="00D23FF2" w:rsidRPr="00725CC5">
        <w:rPr>
          <w:sz w:val="28"/>
        </w:rPr>
        <w:t xml:space="preserve"> растений.</w:t>
      </w:r>
      <w:r w:rsidRPr="00725CC5">
        <w:rPr>
          <w:sz w:val="28"/>
        </w:rPr>
        <w:t xml:space="preserve"> Так же его р</w:t>
      </w:r>
      <w:r w:rsidR="00D23FF2" w:rsidRPr="00725CC5">
        <w:rPr>
          <w:sz w:val="28"/>
        </w:rPr>
        <w:t>азработчики позаботились и о том, чтобы на территориях рекреационного назначения не применялись аллергенные виды растений, а вдоль магистралей высаживались дымо- и газоустойчивые их виды.</w:t>
      </w:r>
    </w:p>
    <w:p w:rsidR="00D21667" w:rsidRPr="00725CC5" w:rsidRDefault="00D21667" w:rsidP="00725CC5">
      <w:pPr>
        <w:spacing w:line="360" w:lineRule="auto"/>
        <w:ind w:firstLine="709"/>
        <w:jc w:val="both"/>
        <w:rPr>
          <w:sz w:val="28"/>
        </w:rPr>
      </w:pPr>
    </w:p>
    <w:p w:rsidR="00D21667" w:rsidRPr="00725CC5" w:rsidRDefault="007B3881" w:rsidP="00725CC5">
      <w:pPr>
        <w:spacing w:line="360" w:lineRule="auto"/>
        <w:ind w:firstLine="709"/>
        <w:jc w:val="both"/>
        <w:rPr>
          <w:sz w:val="28"/>
        </w:rPr>
      </w:pPr>
      <w:r>
        <w:rPr>
          <w:sz w:val="28"/>
        </w:rPr>
        <w:br w:type="page"/>
      </w:r>
      <w:r w:rsidR="00D21667" w:rsidRPr="00725CC5">
        <w:rPr>
          <w:sz w:val="28"/>
        </w:rPr>
        <w:t>Список используемой литературы</w:t>
      </w:r>
    </w:p>
    <w:p w:rsidR="00D21667" w:rsidRPr="00725CC5" w:rsidRDefault="00D21667" w:rsidP="00725CC5">
      <w:pPr>
        <w:spacing w:line="360" w:lineRule="auto"/>
        <w:ind w:firstLine="709"/>
        <w:jc w:val="both"/>
        <w:rPr>
          <w:sz w:val="28"/>
        </w:rPr>
      </w:pPr>
    </w:p>
    <w:p w:rsidR="00D21667" w:rsidRPr="00725CC5" w:rsidRDefault="00D21667" w:rsidP="007B3881">
      <w:pPr>
        <w:numPr>
          <w:ilvl w:val="0"/>
          <w:numId w:val="1"/>
        </w:numPr>
        <w:spacing w:line="360" w:lineRule="auto"/>
        <w:ind w:left="0" w:firstLine="0"/>
        <w:jc w:val="both"/>
        <w:rPr>
          <w:sz w:val="28"/>
        </w:rPr>
      </w:pPr>
      <w:r w:rsidRPr="00F24997">
        <w:rPr>
          <w:sz w:val="28"/>
          <w:lang w:val="en-US"/>
        </w:rPr>
        <w:t>www</w:t>
      </w:r>
      <w:r w:rsidRPr="00F24997">
        <w:rPr>
          <w:sz w:val="28"/>
        </w:rPr>
        <w:t>.</w:t>
      </w:r>
      <w:r w:rsidRPr="00F24997">
        <w:rPr>
          <w:sz w:val="28"/>
          <w:lang w:val="en-US"/>
        </w:rPr>
        <w:t>mos</w:t>
      </w:r>
      <w:r w:rsidRPr="00F24997">
        <w:rPr>
          <w:sz w:val="28"/>
        </w:rPr>
        <w:t>.</w:t>
      </w:r>
      <w:r w:rsidRPr="00F24997">
        <w:rPr>
          <w:sz w:val="28"/>
          <w:lang w:val="en-US"/>
        </w:rPr>
        <w:t>ru</w:t>
      </w:r>
      <w:r w:rsidRPr="00725CC5">
        <w:rPr>
          <w:sz w:val="28"/>
        </w:rPr>
        <w:t xml:space="preserve"> – официальный сервер Правительства Москвы</w:t>
      </w:r>
    </w:p>
    <w:p w:rsidR="00D21667" w:rsidRPr="00725CC5" w:rsidRDefault="00D21667" w:rsidP="007B3881">
      <w:pPr>
        <w:numPr>
          <w:ilvl w:val="0"/>
          <w:numId w:val="1"/>
        </w:numPr>
        <w:spacing w:line="360" w:lineRule="auto"/>
        <w:ind w:left="0" w:firstLine="0"/>
        <w:jc w:val="both"/>
        <w:rPr>
          <w:sz w:val="28"/>
        </w:rPr>
      </w:pPr>
      <w:r w:rsidRPr="00F24997">
        <w:rPr>
          <w:sz w:val="28"/>
        </w:rPr>
        <w:t>http://www.mka.mos.ru/mka/mka.nsf</w:t>
      </w:r>
      <w:r w:rsidR="00725CC5" w:rsidRPr="00725CC5">
        <w:rPr>
          <w:sz w:val="28"/>
        </w:rPr>
        <w:t xml:space="preserve"> </w:t>
      </w:r>
      <w:r w:rsidRPr="00725CC5">
        <w:rPr>
          <w:sz w:val="28"/>
        </w:rPr>
        <w:t>- сайт Комитета по архитектуре и градостроительству города Москвы</w:t>
      </w:r>
    </w:p>
    <w:p w:rsidR="00D21667" w:rsidRPr="00725CC5" w:rsidRDefault="00D21667" w:rsidP="007B3881">
      <w:pPr>
        <w:numPr>
          <w:ilvl w:val="0"/>
          <w:numId w:val="1"/>
        </w:numPr>
        <w:spacing w:line="360" w:lineRule="auto"/>
        <w:ind w:left="0" w:firstLine="0"/>
        <w:jc w:val="both"/>
        <w:rPr>
          <w:sz w:val="28"/>
        </w:rPr>
      </w:pPr>
      <w:r w:rsidRPr="00725CC5">
        <w:rPr>
          <w:sz w:val="28"/>
        </w:rPr>
        <w:t>Закон города Москвы № 17 от 05 мая 2010г.</w:t>
      </w:r>
      <w:r w:rsidR="00725CC5" w:rsidRPr="00725CC5">
        <w:rPr>
          <w:sz w:val="28"/>
        </w:rPr>
        <w:t xml:space="preserve"> </w:t>
      </w:r>
      <w:r w:rsidRPr="00725CC5">
        <w:rPr>
          <w:sz w:val="28"/>
        </w:rPr>
        <w:t>«О Генеральном плане</w:t>
      </w:r>
      <w:r w:rsidR="00725CC5" w:rsidRPr="00725CC5">
        <w:rPr>
          <w:sz w:val="28"/>
        </w:rPr>
        <w:t xml:space="preserve"> </w:t>
      </w:r>
      <w:r w:rsidR="00A37488" w:rsidRPr="00725CC5">
        <w:rPr>
          <w:sz w:val="28"/>
        </w:rPr>
        <w:t xml:space="preserve">развития </w:t>
      </w:r>
      <w:r w:rsidRPr="00725CC5">
        <w:rPr>
          <w:sz w:val="28"/>
        </w:rPr>
        <w:t>Москвы»</w:t>
      </w:r>
    </w:p>
    <w:p w:rsidR="00A37488" w:rsidRPr="00725CC5" w:rsidRDefault="00A37488" w:rsidP="007B3881">
      <w:pPr>
        <w:numPr>
          <w:ilvl w:val="0"/>
          <w:numId w:val="1"/>
        </w:numPr>
        <w:spacing w:line="360" w:lineRule="auto"/>
        <w:ind w:left="0" w:firstLine="0"/>
        <w:jc w:val="both"/>
        <w:rPr>
          <w:sz w:val="28"/>
        </w:rPr>
      </w:pPr>
      <w:r w:rsidRPr="00725CC5">
        <w:rPr>
          <w:sz w:val="28"/>
        </w:rPr>
        <w:t xml:space="preserve">"Градостроительный кодекс </w:t>
      </w:r>
      <w:r w:rsidR="00E434C0" w:rsidRPr="00725CC5">
        <w:rPr>
          <w:sz w:val="28"/>
        </w:rPr>
        <w:t>Москвы</w:t>
      </w:r>
      <w:r w:rsidRPr="00725CC5">
        <w:rPr>
          <w:sz w:val="28"/>
        </w:rPr>
        <w:t>" от 2</w:t>
      </w:r>
      <w:r w:rsidR="00E434C0" w:rsidRPr="00725CC5">
        <w:rPr>
          <w:sz w:val="28"/>
        </w:rPr>
        <w:t>5.06</w:t>
      </w:r>
      <w:r w:rsidRPr="00725CC5">
        <w:rPr>
          <w:sz w:val="28"/>
        </w:rPr>
        <w:t>.20</w:t>
      </w:r>
      <w:r w:rsidR="00E434C0" w:rsidRPr="00725CC5">
        <w:rPr>
          <w:sz w:val="28"/>
        </w:rPr>
        <w:t>08</w:t>
      </w:r>
      <w:r w:rsidRPr="00725CC5">
        <w:rPr>
          <w:sz w:val="28"/>
        </w:rPr>
        <w:t>г.</w:t>
      </w:r>
      <w:bookmarkStart w:id="0" w:name="_GoBack"/>
      <w:bookmarkEnd w:id="0"/>
    </w:p>
    <w:sectPr w:rsidR="00A37488" w:rsidRPr="00725CC5" w:rsidSect="00725CC5">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E65" w:rsidRDefault="00F06E65" w:rsidP="00D21667">
      <w:r>
        <w:separator/>
      </w:r>
    </w:p>
  </w:endnote>
  <w:endnote w:type="continuationSeparator" w:id="0">
    <w:p w:rsidR="00F06E65" w:rsidRDefault="00F06E65" w:rsidP="00D2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E65" w:rsidRDefault="00F06E65" w:rsidP="00D21667">
      <w:r>
        <w:separator/>
      </w:r>
    </w:p>
  </w:footnote>
  <w:footnote w:type="continuationSeparator" w:id="0">
    <w:p w:rsidR="00F06E65" w:rsidRDefault="00F06E65" w:rsidP="00D21667">
      <w:r>
        <w:continuationSeparator/>
      </w:r>
    </w:p>
  </w:footnote>
  <w:footnote w:id="1">
    <w:p w:rsidR="00F06E65" w:rsidRDefault="004E255C" w:rsidP="000F0966">
      <w:pPr>
        <w:pStyle w:val="ad"/>
      </w:pPr>
      <w:r>
        <w:rPr>
          <w:rStyle w:val="af"/>
        </w:rPr>
        <w:footnoteRef/>
      </w:r>
      <w:r>
        <w:t xml:space="preserve"> Данные Москомархитектуры г. Москвы</w:t>
      </w:r>
    </w:p>
  </w:footnote>
  <w:footnote w:id="2">
    <w:p w:rsidR="00F06E65" w:rsidRDefault="004E255C">
      <w:pPr>
        <w:pStyle w:val="ad"/>
      </w:pPr>
      <w:r>
        <w:rPr>
          <w:rStyle w:val="af"/>
        </w:rPr>
        <w:footnoteRef/>
      </w:r>
      <w:r>
        <w:t xml:space="preserve"> Данные сайта Правительства Москвы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954688"/>
    <w:multiLevelType w:val="hybridMultilevel"/>
    <w:tmpl w:val="206C5108"/>
    <w:lvl w:ilvl="0" w:tplc="5D061E26">
      <w:start w:val="1"/>
      <w:numFmt w:val="decimal"/>
      <w:lvlText w:val="%1."/>
      <w:lvlJc w:val="left"/>
      <w:pPr>
        <w:ind w:left="190" w:hanging="360"/>
      </w:pPr>
      <w:rPr>
        <w:rFonts w:cs="Times New Roman" w:hint="default"/>
      </w:rPr>
    </w:lvl>
    <w:lvl w:ilvl="1" w:tplc="04190019" w:tentative="1">
      <w:start w:val="1"/>
      <w:numFmt w:val="lowerLetter"/>
      <w:lvlText w:val="%2."/>
      <w:lvlJc w:val="left"/>
      <w:pPr>
        <w:ind w:left="910" w:hanging="360"/>
      </w:pPr>
      <w:rPr>
        <w:rFonts w:cs="Times New Roman"/>
      </w:rPr>
    </w:lvl>
    <w:lvl w:ilvl="2" w:tplc="0419001B" w:tentative="1">
      <w:start w:val="1"/>
      <w:numFmt w:val="lowerRoman"/>
      <w:lvlText w:val="%3."/>
      <w:lvlJc w:val="right"/>
      <w:pPr>
        <w:ind w:left="1630" w:hanging="180"/>
      </w:pPr>
      <w:rPr>
        <w:rFonts w:cs="Times New Roman"/>
      </w:rPr>
    </w:lvl>
    <w:lvl w:ilvl="3" w:tplc="0419000F" w:tentative="1">
      <w:start w:val="1"/>
      <w:numFmt w:val="decimal"/>
      <w:lvlText w:val="%4."/>
      <w:lvlJc w:val="left"/>
      <w:pPr>
        <w:ind w:left="2350" w:hanging="360"/>
      </w:pPr>
      <w:rPr>
        <w:rFonts w:cs="Times New Roman"/>
      </w:rPr>
    </w:lvl>
    <w:lvl w:ilvl="4" w:tplc="04190019" w:tentative="1">
      <w:start w:val="1"/>
      <w:numFmt w:val="lowerLetter"/>
      <w:lvlText w:val="%5."/>
      <w:lvlJc w:val="left"/>
      <w:pPr>
        <w:ind w:left="3070" w:hanging="360"/>
      </w:pPr>
      <w:rPr>
        <w:rFonts w:cs="Times New Roman"/>
      </w:rPr>
    </w:lvl>
    <w:lvl w:ilvl="5" w:tplc="0419001B" w:tentative="1">
      <w:start w:val="1"/>
      <w:numFmt w:val="lowerRoman"/>
      <w:lvlText w:val="%6."/>
      <w:lvlJc w:val="right"/>
      <w:pPr>
        <w:ind w:left="3790" w:hanging="180"/>
      </w:pPr>
      <w:rPr>
        <w:rFonts w:cs="Times New Roman"/>
      </w:rPr>
    </w:lvl>
    <w:lvl w:ilvl="6" w:tplc="0419000F" w:tentative="1">
      <w:start w:val="1"/>
      <w:numFmt w:val="decimal"/>
      <w:lvlText w:val="%7."/>
      <w:lvlJc w:val="left"/>
      <w:pPr>
        <w:ind w:left="4510" w:hanging="360"/>
      </w:pPr>
      <w:rPr>
        <w:rFonts w:cs="Times New Roman"/>
      </w:rPr>
    </w:lvl>
    <w:lvl w:ilvl="7" w:tplc="04190019" w:tentative="1">
      <w:start w:val="1"/>
      <w:numFmt w:val="lowerLetter"/>
      <w:lvlText w:val="%8."/>
      <w:lvlJc w:val="left"/>
      <w:pPr>
        <w:ind w:left="5230" w:hanging="360"/>
      </w:pPr>
      <w:rPr>
        <w:rFonts w:cs="Times New Roman"/>
      </w:rPr>
    </w:lvl>
    <w:lvl w:ilvl="8" w:tplc="0419001B" w:tentative="1">
      <w:start w:val="1"/>
      <w:numFmt w:val="lowerRoman"/>
      <w:lvlText w:val="%9."/>
      <w:lvlJc w:val="right"/>
      <w:pPr>
        <w:ind w:left="595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36E"/>
    <w:rsid w:val="000105C5"/>
    <w:rsid w:val="00092A9B"/>
    <w:rsid w:val="000F0966"/>
    <w:rsid w:val="000F2D23"/>
    <w:rsid w:val="00156995"/>
    <w:rsid w:val="001A31F5"/>
    <w:rsid w:val="001F201B"/>
    <w:rsid w:val="002F095C"/>
    <w:rsid w:val="00391386"/>
    <w:rsid w:val="003A6961"/>
    <w:rsid w:val="003F5227"/>
    <w:rsid w:val="00401B21"/>
    <w:rsid w:val="00452182"/>
    <w:rsid w:val="00467314"/>
    <w:rsid w:val="004A40B7"/>
    <w:rsid w:val="004C7E00"/>
    <w:rsid w:val="004E255C"/>
    <w:rsid w:val="005B55C1"/>
    <w:rsid w:val="005F7843"/>
    <w:rsid w:val="0062036E"/>
    <w:rsid w:val="006338CD"/>
    <w:rsid w:val="00725CC5"/>
    <w:rsid w:val="007B3881"/>
    <w:rsid w:val="007E265A"/>
    <w:rsid w:val="007F0AB3"/>
    <w:rsid w:val="00963A00"/>
    <w:rsid w:val="00A37488"/>
    <w:rsid w:val="00A46AD8"/>
    <w:rsid w:val="00B30838"/>
    <w:rsid w:val="00BC12C7"/>
    <w:rsid w:val="00C403C2"/>
    <w:rsid w:val="00C95011"/>
    <w:rsid w:val="00D21667"/>
    <w:rsid w:val="00D23FF2"/>
    <w:rsid w:val="00DD34FF"/>
    <w:rsid w:val="00E434C0"/>
    <w:rsid w:val="00F04E1D"/>
    <w:rsid w:val="00F06E65"/>
    <w:rsid w:val="00F07F89"/>
    <w:rsid w:val="00F24997"/>
    <w:rsid w:val="00F30BC9"/>
    <w:rsid w:val="00F91AC4"/>
    <w:rsid w:val="00FD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F30391F-C3B5-4C8F-825E-46EB086E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E265A"/>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E265A"/>
    <w:pPr>
      <w:spacing w:line="360" w:lineRule="auto"/>
      <w:jc w:val="center"/>
    </w:pPr>
    <w:rPr>
      <w:sz w:val="28"/>
    </w:rPr>
  </w:style>
  <w:style w:type="character" w:customStyle="1" w:styleId="apple-style-span">
    <w:name w:val="apple-style-span"/>
    <w:uiPriority w:val="99"/>
    <w:rsid w:val="007F0AB3"/>
    <w:rPr>
      <w:rFonts w:cs="Times New Roman"/>
    </w:rPr>
  </w:style>
  <w:style w:type="character" w:customStyle="1" w:styleId="10">
    <w:name w:val="Заголовок 1 Знак"/>
    <w:link w:val="1"/>
    <w:uiPriority w:val="99"/>
    <w:locked/>
    <w:rsid w:val="007E265A"/>
    <w:rPr>
      <w:rFonts w:cs="Times New Roman"/>
      <w:b/>
      <w:bCs/>
      <w:sz w:val="24"/>
      <w:szCs w:val="24"/>
    </w:rPr>
  </w:style>
  <w:style w:type="character" w:styleId="a5">
    <w:name w:val="Hyperlink"/>
    <w:uiPriority w:val="99"/>
    <w:rsid w:val="00D21667"/>
    <w:rPr>
      <w:rFonts w:cs="Times New Roman"/>
      <w:color w:val="0000FF"/>
      <w:u w:val="single"/>
    </w:rPr>
  </w:style>
  <w:style w:type="character" w:customStyle="1" w:styleId="a4">
    <w:name w:val="Основной текст Знак"/>
    <w:link w:val="a3"/>
    <w:uiPriority w:val="99"/>
    <w:locked/>
    <w:rsid w:val="007E265A"/>
    <w:rPr>
      <w:rFonts w:cs="Times New Roman"/>
      <w:sz w:val="24"/>
      <w:szCs w:val="24"/>
    </w:rPr>
  </w:style>
  <w:style w:type="paragraph" w:styleId="a6">
    <w:name w:val="endnote text"/>
    <w:basedOn w:val="a"/>
    <w:link w:val="a7"/>
    <w:uiPriority w:val="99"/>
    <w:rsid w:val="00D21667"/>
    <w:rPr>
      <w:sz w:val="20"/>
      <w:szCs w:val="20"/>
    </w:rPr>
  </w:style>
  <w:style w:type="character" w:styleId="a8">
    <w:name w:val="endnote reference"/>
    <w:uiPriority w:val="99"/>
    <w:rsid w:val="00D21667"/>
    <w:rPr>
      <w:rFonts w:cs="Times New Roman"/>
      <w:vertAlign w:val="superscript"/>
    </w:rPr>
  </w:style>
  <w:style w:type="character" w:customStyle="1" w:styleId="a7">
    <w:name w:val="Текст концевой сноски Знак"/>
    <w:link w:val="a6"/>
    <w:uiPriority w:val="99"/>
    <w:locked/>
    <w:rsid w:val="00D21667"/>
    <w:rPr>
      <w:rFonts w:cs="Times New Roman"/>
    </w:rPr>
  </w:style>
  <w:style w:type="paragraph" w:styleId="a9">
    <w:name w:val="header"/>
    <w:basedOn w:val="a"/>
    <w:link w:val="aa"/>
    <w:uiPriority w:val="99"/>
    <w:rsid w:val="00D21667"/>
    <w:pPr>
      <w:tabs>
        <w:tab w:val="center" w:pos="4677"/>
        <w:tab w:val="right" w:pos="9355"/>
      </w:tabs>
    </w:pPr>
  </w:style>
  <w:style w:type="paragraph" w:styleId="ab">
    <w:name w:val="footer"/>
    <w:basedOn w:val="a"/>
    <w:link w:val="ac"/>
    <w:uiPriority w:val="99"/>
    <w:rsid w:val="00D21667"/>
    <w:pPr>
      <w:tabs>
        <w:tab w:val="center" w:pos="4677"/>
        <w:tab w:val="right" w:pos="9355"/>
      </w:tabs>
    </w:pPr>
  </w:style>
  <w:style w:type="character" w:customStyle="1" w:styleId="aa">
    <w:name w:val="Верхний колонтитул Знак"/>
    <w:link w:val="a9"/>
    <w:uiPriority w:val="99"/>
    <w:locked/>
    <w:rsid w:val="00D21667"/>
    <w:rPr>
      <w:rFonts w:cs="Times New Roman"/>
      <w:sz w:val="24"/>
      <w:szCs w:val="24"/>
    </w:rPr>
  </w:style>
  <w:style w:type="paragraph" w:styleId="ad">
    <w:name w:val="footnote text"/>
    <w:basedOn w:val="a"/>
    <w:link w:val="ae"/>
    <w:uiPriority w:val="99"/>
    <w:rsid w:val="000F0966"/>
    <w:rPr>
      <w:sz w:val="20"/>
      <w:szCs w:val="20"/>
    </w:rPr>
  </w:style>
  <w:style w:type="character" w:customStyle="1" w:styleId="ac">
    <w:name w:val="Нижний колонтитул Знак"/>
    <w:link w:val="ab"/>
    <w:uiPriority w:val="99"/>
    <w:locked/>
    <w:rsid w:val="00D21667"/>
    <w:rPr>
      <w:rFonts w:cs="Times New Roman"/>
      <w:sz w:val="24"/>
      <w:szCs w:val="24"/>
    </w:rPr>
  </w:style>
  <w:style w:type="character" w:styleId="af">
    <w:name w:val="footnote reference"/>
    <w:uiPriority w:val="99"/>
    <w:rsid w:val="000F0966"/>
    <w:rPr>
      <w:rFonts w:cs="Times New Roman"/>
      <w:vertAlign w:val="superscript"/>
    </w:rPr>
  </w:style>
  <w:style w:type="character" w:customStyle="1" w:styleId="ae">
    <w:name w:val="Текст сноски Знак"/>
    <w:link w:val="ad"/>
    <w:uiPriority w:val="99"/>
    <w:locked/>
    <w:rsid w:val="000F09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Эссе</vt:lpstr>
    </vt:vector>
  </TitlesOfParts>
  <Company>RK-garant</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Эссе</dc:title>
  <dc:subject/>
  <dc:creator>evgkar</dc:creator>
  <cp:keywords/>
  <dc:description/>
  <cp:lastModifiedBy>admin</cp:lastModifiedBy>
  <cp:revision>2</cp:revision>
  <cp:lastPrinted>2010-12-18T00:59:00Z</cp:lastPrinted>
  <dcterms:created xsi:type="dcterms:W3CDTF">2014-03-21T11:01:00Z</dcterms:created>
  <dcterms:modified xsi:type="dcterms:W3CDTF">2014-03-21T11:01:00Z</dcterms:modified>
</cp:coreProperties>
</file>