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223" w:rsidRDefault="00525223">
      <w:pPr>
        <w:pStyle w:val="2"/>
        <w:jc w:val="both"/>
      </w:pPr>
    </w:p>
    <w:p w:rsidR="006627A2" w:rsidRDefault="006627A2">
      <w:pPr>
        <w:pStyle w:val="2"/>
        <w:jc w:val="both"/>
      </w:pPr>
      <w:r>
        <w:t>Стихотворение Анчар (восприятие,истолкование, оценка)</w:t>
      </w:r>
    </w:p>
    <w:p w:rsidR="006627A2" w:rsidRDefault="006627A2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Автор: </w:t>
      </w:r>
      <w:r>
        <w:rPr>
          <w:i/>
          <w:iCs/>
          <w:sz w:val="27"/>
          <w:szCs w:val="27"/>
        </w:rPr>
        <w:t>Пушкин А.С.</w:t>
      </w:r>
    </w:p>
    <w:p w:rsidR="006627A2" w:rsidRPr="00525223" w:rsidRDefault="006627A2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Стихотворение «Анчар» один из самых ярких примеров философской лирики Пушкина, которую составляют стихотворения, где поэт излагает свой взгляд на природу мироздания, на место человека в нем. </w:t>
      </w:r>
    </w:p>
    <w:p w:rsidR="006627A2" w:rsidRDefault="006627A2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отличие от многих других стихотворений поэта, в «Анчаре» присутствует сюжет. По своей форме и содержанию оно более всего походит на стихотворную притчу, в которой раскрывается природа рабства и тирании в человеческом обществе, а также природа и источник существующего в мире зла. </w:t>
      </w:r>
    </w:p>
    <w:p w:rsidR="006627A2" w:rsidRDefault="006627A2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Образ Анчара, возникающий в первых строчках стихотворения, безусловно, метафоричен. Анчар – это воплощения мирового зла, его символ. Природа, мудрая и прекрасная, его «в день гнева породила», но вместе с тем позаботилась и о том, чтобы живые существа обходили это дерево как можно дальше: </w:t>
      </w:r>
    </w:p>
    <w:p w:rsidR="006627A2" w:rsidRDefault="006627A2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«К нему и птица не летит, </w:t>
      </w:r>
    </w:p>
    <w:p w:rsidR="006627A2" w:rsidRDefault="006627A2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тигр нейдет…» </w:t>
      </w:r>
    </w:p>
    <w:p w:rsidR="006627A2" w:rsidRDefault="006627A2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Однако миру природы резко противопоставлен мир людей, идея всеразрушающего человеческого своеволия: </w:t>
      </w:r>
    </w:p>
    <w:p w:rsidR="006627A2" w:rsidRDefault="006627A2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«Но человека человек </w:t>
      </w:r>
    </w:p>
    <w:p w:rsidR="006627A2" w:rsidRDefault="006627A2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Послал к анчару властным взглядом; </w:t>
      </w:r>
    </w:p>
    <w:p w:rsidR="006627A2" w:rsidRDefault="006627A2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тот послушно в путь потек </w:t>
      </w:r>
    </w:p>
    <w:p w:rsidR="006627A2" w:rsidRDefault="006627A2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к утру возвратился с ядом». </w:t>
      </w:r>
    </w:p>
    <w:p w:rsidR="006627A2" w:rsidRDefault="006627A2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Пушкин намеренно воздерживается от введения противопоставления властелин – раб. В этих строках оба действующих лица сознательно уравнены – «человека человек». При этом вина за то, что впоследствии зло выплеснулось в мир, одинаково лежит на обоих людях. На первом человеке – за то, что он послал другого к анчару «властным взглядом», а на другом – за то, что «послушно в путь потек». Только при наличии рабства, которое гнездится в душе человека, возможна тирания. </w:t>
      </w:r>
    </w:p>
    <w:p w:rsidR="006627A2" w:rsidRDefault="006627A2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Результатом «послушности» и «природного» рабства является то, что </w:t>
      </w:r>
    </w:p>
    <w:p w:rsidR="006627A2" w:rsidRDefault="006627A2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«…царь тем ядом напитал </w:t>
      </w:r>
    </w:p>
    <w:p w:rsidR="006627A2" w:rsidRDefault="006627A2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Свои послушливые стрелы </w:t>
      </w:r>
    </w:p>
    <w:p w:rsidR="006627A2" w:rsidRDefault="006627A2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с ними гибель разослал </w:t>
      </w:r>
    </w:p>
    <w:p w:rsidR="006627A2" w:rsidRDefault="006627A2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 соседям в чуждые пределы». </w:t>
      </w:r>
    </w:p>
    <w:p w:rsidR="006627A2" w:rsidRDefault="006627A2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Для придания большей выразительности Пушкин пользуется такими выразительными средствами, как метафоры (пустыня чахлая и скупая, жаждущие степи, зелень мертвая ветвей, древо смерти); эпитеты (густая прозрачная смола, вихорь черный); олицетворения (Анчар, как грозный часовой). </w:t>
      </w:r>
    </w:p>
    <w:p w:rsidR="006627A2" w:rsidRDefault="006627A2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Таким образом, стихотворение является своего рода философской аллегорией ответственности всех и каждого за то зло, которое творится на свете. И вина раба здесь ничуть не меньше, чем вина властителя. Рабство – лишь оборотная сторона тирании, и существовать они могут только вместе. До тех пор, пока есть рабы, будут и властелины, и именно рабство души, внутренняя несвобода в первую очередь поражают зло в мире. Рабство, по Пушкину, в первую очередь есть состояние неестественное, чуждое мудрой природе, существующей по гуманным законам Творца. Зло порождает человек, пытаясь идти против законов бытия и устанавливая свои собственные правила и законы в мире, который не им создан и не ему принадлежит.</w:t>
      </w:r>
      <w:bookmarkStart w:id="0" w:name="_GoBack"/>
      <w:bookmarkEnd w:id="0"/>
    </w:p>
    <w:sectPr w:rsidR="00662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5223"/>
    <w:rsid w:val="00525223"/>
    <w:rsid w:val="006627A2"/>
    <w:rsid w:val="00683ADD"/>
    <w:rsid w:val="00BF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93866-63EB-4C7E-A8C9-E8CF885CD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Стихотворение Анчар (восприятие,истолкование, оценка) - CoolReferat.com</vt:lpstr>
    </vt:vector>
  </TitlesOfParts>
  <Company>*</Company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Стихотворение Анчар (восприятие,истолкование, оценка) - CoolReferat.com</dc:title>
  <dc:subject/>
  <dc:creator>Admin</dc:creator>
  <cp:keywords/>
  <dc:description/>
  <cp:lastModifiedBy>Irina</cp:lastModifiedBy>
  <cp:revision>2</cp:revision>
  <dcterms:created xsi:type="dcterms:W3CDTF">2014-08-16T07:56:00Z</dcterms:created>
  <dcterms:modified xsi:type="dcterms:W3CDTF">2014-08-16T07:56:00Z</dcterms:modified>
</cp:coreProperties>
</file>