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1687" w:rsidRPr="000B685A" w:rsidRDefault="00300475" w:rsidP="000B685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B685A">
        <w:rPr>
          <w:b/>
          <w:sz w:val="28"/>
          <w:szCs w:val="28"/>
        </w:rPr>
        <w:t>Эссе по дисциплине «</w:t>
      </w:r>
      <w:r w:rsidR="000139EF" w:rsidRPr="000139EF">
        <w:rPr>
          <w:b/>
          <w:sz w:val="28"/>
          <w:szCs w:val="28"/>
        </w:rPr>
        <w:t>Имущественные отношения</w:t>
      </w:r>
      <w:r w:rsidRPr="000B685A">
        <w:rPr>
          <w:b/>
          <w:sz w:val="28"/>
          <w:szCs w:val="28"/>
        </w:rPr>
        <w:t>»</w:t>
      </w:r>
    </w:p>
    <w:p w:rsidR="00300475" w:rsidRPr="000B685A" w:rsidRDefault="00300475" w:rsidP="000B685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00475" w:rsidRPr="000B685A" w:rsidRDefault="00300475" w:rsidP="000B685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B685A">
        <w:rPr>
          <w:b/>
          <w:sz w:val="28"/>
          <w:szCs w:val="28"/>
        </w:rPr>
        <w:t>Защита права собственности</w:t>
      </w:r>
      <w:r w:rsidR="000139EF">
        <w:rPr>
          <w:b/>
          <w:sz w:val="28"/>
          <w:szCs w:val="28"/>
        </w:rPr>
        <w:t>:</w:t>
      </w:r>
      <w:r w:rsidR="000B685A">
        <w:rPr>
          <w:b/>
          <w:sz w:val="28"/>
          <w:szCs w:val="28"/>
        </w:rPr>
        <w:t xml:space="preserve"> </w:t>
      </w:r>
      <w:r w:rsidRPr="000B685A">
        <w:rPr>
          <w:b/>
          <w:sz w:val="28"/>
          <w:szCs w:val="28"/>
        </w:rPr>
        <w:t>комплексный (межотраслевой) анализ регулирования</w:t>
      </w:r>
    </w:p>
    <w:p w:rsidR="00300475" w:rsidRPr="000B685A" w:rsidRDefault="0030047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0475" w:rsidRPr="000B685A" w:rsidRDefault="000B685A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0475" w:rsidRPr="000B685A">
        <w:rPr>
          <w:sz w:val="28"/>
          <w:szCs w:val="28"/>
        </w:rPr>
        <w:t xml:space="preserve">Право собственности и другие вещные права защищаются нормами различных отраслей права: гражданского, </w:t>
      </w:r>
      <w:r w:rsidR="00D70448" w:rsidRPr="000B685A">
        <w:rPr>
          <w:sz w:val="28"/>
          <w:szCs w:val="28"/>
        </w:rPr>
        <w:t xml:space="preserve">административного, </w:t>
      </w:r>
      <w:r w:rsidR="00300475" w:rsidRPr="000B685A">
        <w:rPr>
          <w:sz w:val="28"/>
          <w:szCs w:val="28"/>
        </w:rPr>
        <w:t xml:space="preserve">уголовного, семейного, причем в зависимости от допущенных нарушений возможно их сочетание. В свою очередь, гражданскому законодательству известны два основных правовых пути защиты собственности: </w:t>
      </w:r>
      <w:r w:rsidR="00300475" w:rsidRPr="000B685A">
        <w:rPr>
          <w:iCs/>
          <w:sz w:val="28"/>
          <w:szCs w:val="28"/>
        </w:rPr>
        <w:t>обязательственный</w:t>
      </w:r>
      <w:r w:rsidR="00300475" w:rsidRPr="000B685A">
        <w:rPr>
          <w:sz w:val="28"/>
          <w:szCs w:val="28"/>
        </w:rPr>
        <w:t>, когда собственник требует денежного возмещения убытков, причиненных его имуществу правонарушением (деликтом) или неисполнением заключенного договора</w:t>
      </w:r>
      <w:r w:rsidR="00300475" w:rsidRPr="000B685A">
        <w:rPr>
          <w:rStyle w:val="a5"/>
          <w:sz w:val="28"/>
          <w:szCs w:val="28"/>
        </w:rPr>
        <w:footnoteReference w:id="1"/>
      </w:r>
      <w:r w:rsidR="00300475" w:rsidRPr="000B685A">
        <w:rPr>
          <w:sz w:val="28"/>
          <w:szCs w:val="28"/>
        </w:rPr>
        <w:t xml:space="preserve">, и </w:t>
      </w:r>
      <w:r w:rsidR="00300475" w:rsidRPr="000B685A">
        <w:rPr>
          <w:iCs/>
          <w:sz w:val="28"/>
          <w:szCs w:val="28"/>
        </w:rPr>
        <w:t>вещный</w:t>
      </w:r>
      <w:r w:rsidR="00300475" w:rsidRPr="000B685A">
        <w:rPr>
          <w:sz w:val="28"/>
          <w:szCs w:val="28"/>
        </w:rPr>
        <w:t>, когда право собственности защищается как таковое с целью его реального восстановления (истребование утраченного имущества в натуре, устранение помех в его использовании, признание оспариваемого права собственности)</w:t>
      </w:r>
      <w:r w:rsidR="0008087F" w:rsidRPr="000B685A">
        <w:rPr>
          <w:rStyle w:val="a5"/>
          <w:sz w:val="28"/>
          <w:szCs w:val="28"/>
        </w:rPr>
        <w:footnoteReference w:id="2"/>
      </w:r>
      <w:r w:rsidR="00300475" w:rsidRPr="000B685A">
        <w:rPr>
          <w:sz w:val="28"/>
          <w:szCs w:val="28"/>
        </w:rPr>
        <w:t>.</w:t>
      </w:r>
    </w:p>
    <w:p w:rsidR="002C1AC4" w:rsidRPr="000B685A" w:rsidRDefault="002C1AC4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b/>
          <w:sz w:val="28"/>
          <w:szCs w:val="28"/>
        </w:rPr>
        <w:t>Под гражданско-правовой защитой права собственности и других вещных прав</w:t>
      </w:r>
      <w:r w:rsidRPr="000B685A">
        <w:rPr>
          <w:sz w:val="28"/>
          <w:szCs w:val="28"/>
        </w:rPr>
        <w:t xml:space="preserve"> понимается совокупность предусмотренных гражданским законодательством средств, применяемых в связи с совершенными против этих прав нарушениями и направленных на восстановление или защиту имущественных интересов их обладателей.</w:t>
      </w:r>
      <w:r w:rsidR="006708A2" w:rsidRPr="000B685A">
        <w:rPr>
          <w:sz w:val="28"/>
          <w:szCs w:val="28"/>
        </w:rPr>
        <w:t xml:space="preserve"> 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Различают две основные формы защиты - юрисдикционную и неюрисдикционную. Юрисдикционная форма защиты есть деятельность уполномоченных государством органов по защите нарушенных или оспариваемых субъективных прав.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 рамках юрисдикционной формы защиты, в свою очередь, выделяют общий и специальный порядок защиты нарушенных прав. По общему правилу, защита гражданских прав (в том числе права собственности) осуществляется в судебном порядке. Судебную власть осуществляют суды общей компетенции, арбитражные и третейские суды.</w:t>
      </w:r>
    </w:p>
    <w:p w:rsidR="006708A2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 качестве средства судебной защиты гражданских прав выступает иск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об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истребовании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имущества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из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чужого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незаконного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владения;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об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устранении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нарушений, не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соединенных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лишением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владения;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признании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права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собственности,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возмещении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причиненного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собственнику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вреда;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возврате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неосновательно приобретенного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или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сбереженного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 xml:space="preserve">имущества; </w:t>
      </w:r>
    </w:p>
    <w:p w:rsidR="006708A2" w:rsidRPr="000B685A" w:rsidRDefault="006708A2" w:rsidP="000B685A">
      <w:pPr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иск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возврате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вещей,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предоставленных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в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пользование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по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договору.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Специальным порядком защиты гражданских прав и охраняемых законом интересов, в соответствии со ст</w:t>
      </w:r>
      <w:r w:rsidR="002C1AC4" w:rsidRPr="000B685A">
        <w:rPr>
          <w:sz w:val="28"/>
          <w:szCs w:val="28"/>
        </w:rPr>
        <w:t xml:space="preserve">атьей </w:t>
      </w:r>
      <w:r w:rsidRPr="000B685A">
        <w:rPr>
          <w:sz w:val="28"/>
          <w:szCs w:val="28"/>
        </w:rPr>
        <w:t>11 Г</w:t>
      </w:r>
      <w:r w:rsidR="002C1AC4" w:rsidRPr="000B685A">
        <w:rPr>
          <w:sz w:val="28"/>
          <w:szCs w:val="28"/>
        </w:rPr>
        <w:t>ражданского Кодекса Российской Федерации (далее – ГК РФ)</w:t>
      </w:r>
      <w:r w:rsidRPr="000B685A">
        <w:rPr>
          <w:sz w:val="28"/>
          <w:szCs w:val="28"/>
        </w:rPr>
        <w:t>, следует признать административный порядок их защиты. Он применяется в виде исключения из общего правила, т.е. только в прямо указанных в законе случаях. Средством защиты гражданских прав, осуществляемых в административном порядке, является жалоба, подаваемая в соответствующий управленческий орган лицом, права и законные интересы которого пострадали в результате правонарушения.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 некоторых случаях, в соответствии с законом, применяется смешанный, т.е. административно-судебный порядок защиты нарушенных гражданских прав. В этом случае потерпевший, прежде чем предъявить иск в суд, должен обратиться с жалобой в государственный орган управления.</w:t>
      </w:r>
    </w:p>
    <w:p w:rsidR="002C1AC4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 xml:space="preserve">Неюрисдикционная форма защиты охватывает собой действия граждан и организаций по защите гражданских прав и охраняемых законом интересов, которые совершаются ими самостоятельно, без обращения за помощью к государственным и иным компетентным органам. 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Защита гражданских прав и охраняемых законом интересов обеспечивается применением предусмотренных законом способов защиты.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Статья 12 ГК РФ называет одиннадцать способов защиты гражданских прав. К ним относятся: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признание права;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восстановление положения, существовавшего до нарушения права и пресечение действий, нарушающих право или создающих угрозу его нарушения;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признание оспоримой сделки недействительной и применение последствий ее недействительности, применение последствий недействительности ничтожной сделки;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признание недействительным акта государственного органа или органа местного самоуправления;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самозащита права;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принуждение к исполнению обязанностей в натуре;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возмещение убытков;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взыскание неустойки;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компенсация морального вреда;</w:t>
      </w:r>
    </w:p>
    <w:p w:rsidR="002C1AC4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прекращение или изменение правоотношения;</w:t>
      </w:r>
    </w:p>
    <w:p w:rsidR="00716045" w:rsidRPr="000B685A" w:rsidRDefault="00716045" w:rsidP="000B685A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неприменение судом акта государственного органа или органа местного самоуправления, противоречащего закону.</w:t>
      </w:r>
    </w:p>
    <w:p w:rsidR="00716045" w:rsidRPr="000B685A" w:rsidRDefault="0071604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Кроме того, допускается возможность использовать и другие методы защиты, кроме названных в ст.12 ГК РФ, если на этот счет есть прямое указание в законе.</w:t>
      </w:r>
    </w:p>
    <w:p w:rsidR="002C1AC4" w:rsidRPr="000B685A" w:rsidRDefault="002C1AC4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Важным вещно-правовым способом защиты права собственности и иного вещного права является иск о признании права собственности (права хозяйственного ведения, права оперативного управления и др.) на спорное имущество (ст.12 ГК, п.11 постановления Пленума ВАС РФ от 17 сентября 1992 г.; Вестник ВАС РФ, 1996, N 3, с.84-86; п.12 Обзора практики разрешения споров, связанных с защитой права собственности и других вещных прав (приложение к информационному письму ВАС РФ от 28 апреля 1997 г. N 13 и др.). В частности, арбитражный суд рассматривает на общих основаниях спор между юридическими лицами о признании права на помещение в здании, находящемся на балансе одного предприятия, возведенном за счет централизованных источников финансирования или на долевых началах несколькими юридическими лицами и предназначенном для их размещения либо имевшем иное целевое назначение (п.5 постановления Пленума ВАС РФ от 17 сентября 1992 г.).</w:t>
      </w:r>
    </w:p>
    <w:p w:rsidR="002A2008" w:rsidRPr="000B685A" w:rsidRDefault="002A2008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 xml:space="preserve">Согласно ч. 2 ст. 11 ГК РФ </w:t>
      </w:r>
      <w:r w:rsidRPr="000B685A">
        <w:rPr>
          <w:b/>
          <w:sz w:val="28"/>
          <w:szCs w:val="28"/>
        </w:rPr>
        <w:t xml:space="preserve">защита гражданских прав в административном порядке </w:t>
      </w:r>
      <w:r w:rsidRPr="000B685A">
        <w:rPr>
          <w:sz w:val="28"/>
          <w:szCs w:val="28"/>
        </w:rPr>
        <w:t xml:space="preserve">осуществляется лишь в случаях, предусмотренных законом. При этом решение компетентного органа, принятое в административном порядке по жалобе или заявлению гражданина, может быть обжаловано в суд. Право на судебную защиту в таких случаях ограничено быть не может. </w:t>
      </w:r>
    </w:p>
    <w:p w:rsidR="002A2008" w:rsidRPr="000B685A" w:rsidRDefault="002A2008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 настоящее время рядом федеральных законов предусматривается возможность применения административной формы защиты гражданских прав и интересов. Так, согласно ст. 40 Закона РФ "О защите прав потребителей" Закон РФ от 07.02.1992 N 2300-1 «О защите прав потребителей» (ред. от 25.10.2007) // "Собрание законодательства РФ", 15.01.1996, N 3, ст. 140. федеральный антимонопольный орган (его территориальные органы) осуществляет государственный контроль за соблюдением законов, иных правовых актов РФ, регулирующих отношения в области защиты прав потребителей.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Административный порядок защиты предусматривается Законом РСФСР от 22 марта 1991 г. N 948-1 "О конкуренции и ограничении монополистической деятельности на товарных рынках" Закон РСФСР от 22.03.1991 N 948-1 «О конкуренции и ограничении монополистической деятельности на товарных рынках» (ред. от 26.07.2006) // "Бюллетень нормативных актов", N 2-3, 1992. Согласно ст. 27 данного Закона федеральный антимонопольный орган рассматривает факты нарушения антимонопольного законодательства и принимает по ним решения и предписания в пределах своей компетенции.</w:t>
      </w:r>
      <w:r w:rsidR="000B685A" w:rsidRPr="000B685A">
        <w:rPr>
          <w:sz w:val="28"/>
          <w:szCs w:val="28"/>
        </w:rPr>
        <w:t xml:space="preserve"> </w:t>
      </w:r>
      <w:r w:rsidRPr="000B685A">
        <w:rPr>
          <w:sz w:val="28"/>
          <w:szCs w:val="28"/>
        </w:rPr>
        <w:t>Ст. 44 Закона о защите прав потребителей граждане вправе обратиться в органы местного самоуправления за защитой своих прав. Органы местного самоуправления вправе: рассматривать жалобы потребителей, консультировать их по вопросам защиты прав; анализировать договоры, заключенные продавцами (изготовителями) с потребителями в целях выявления условий, ущемляющих права потребителей; при выявлении товаров ненадлежащего качества, а также опасных для жизни, здоровья, имущества потребителей, а также окружающей среды незамедлительно извещать об этом федеральные органы исполнительной власти, осуществляющие контроль за качеством и безопасностью товаров; в случае выявления продажи товаров, не сопровождающихся достоверной и достаточной информацией, или с просроченными сроками годности, или без сроков годности, если установление этих сроков обязательно, приостанавливать продажу товаров до представления информации или прекращать продажу товаров (выполнения работ, оказания услуг); обращаться в суд за защитой прав потребителей (неопределенного круга потребителей).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 xml:space="preserve">Согласно Конституции Российской Федерации в Российской Федерации признаются и защищаются равным образом частная, государственная, муниципальная и иные формы собственности, никто не может быть лишён своего имущества иначе, как по решению суда, право частной собственности охраняется законом. Гражданское и уголовное законодательство предусматривают различные способы защиты права собственности, как от нарушения владения, так и от других нарушений его прав, не связанных с лишением владения. Глава 21 Уголовного Кодекса Российской Федерации (далее – УК РФ) "Преступления против собственности" включена в Раздел 8 УК РФ "Преступления в сфере экономики", она обеспечивает </w:t>
      </w:r>
      <w:r w:rsidRPr="000B685A">
        <w:rPr>
          <w:b/>
          <w:sz w:val="28"/>
          <w:szCs w:val="28"/>
        </w:rPr>
        <w:t>уголовно-правовую защиту права собственности</w:t>
      </w:r>
      <w:r w:rsidRPr="000B685A">
        <w:rPr>
          <w:sz w:val="28"/>
          <w:szCs w:val="28"/>
        </w:rPr>
        <w:t xml:space="preserve"> (а также иных вещных прав и законного владения). В соответствии с Конституцией РФ все формы собственности защищаются равным образом, поэтому уголовная ответственность за преступления против собственности не зависит от формы собственности. Родовым объектом преступлений против собственности являются отношения собственности, видовыми объектами - формы собственности. Предметом хищения и других преступлений против собственности (за некоторыми исключениями) является чужое, не находящееся в собственности или в законном владении лица имущество.</w:t>
      </w:r>
      <w:r w:rsidRPr="000B685A">
        <w:rPr>
          <w:sz w:val="28"/>
        </w:rPr>
        <w:t xml:space="preserve"> </w:t>
      </w:r>
      <w:r w:rsidRPr="000B685A">
        <w:rPr>
          <w:sz w:val="28"/>
          <w:szCs w:val="28"/>
        </w:rPr>
        <w:t>В соответствие с примечанием 1 к статье 158 УК РФ под хищением понимается совершенные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  <w:r w:rsidRPr="000B685A">
        <w:rPr>
          <w:sz w:val="28"/>
        </w:rPr>
        <w:t xml:space="preserve"> </w:t>
      </w:r>
      <w:r w:rsidRPr="000B685A">
        <w:rPr>
          <w:sz w:val="28"/>
          <w:szCs w:val="28"/>
        </w:rPr>
        <w:t>УК РФ различает такие формы хищения, как: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 xml:space="preserve">Кража, то есть тайное хищение чужого имущества (статья 158), эта форма хищения встречается в правоприменительной практике наиболее часто. 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Мошенничество, то есть хищение чужого имущества или приобретение права на чужое имущество путём обмана или злоупотребления доверием (статья 159).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Присвоение или растрата, то есть хищение чужого имущества, вверенного виновному (статья 160).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Грабёж, то есть открытое хищение чужого имущества (статья 161).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Разбой, то есть нападение в целях хищения чужого имущества, совершённое с применением насилия, опасного для жизни или здоровья, либо с угрозой применения такого насилия (статья 162)</w:t>
      </w:r>
      <w:r w:rsidR="001E739C" w:rsidRPr="000B685A">
        <w:rPr>
          <w:rStyle w:val="a5"/>
          <w:sz w:val="28"/>
          <w:szCs w:val="28"/>
        </w:rPr>
        <w:footnoteReference w:id="3"/>
      </w:r>
      <w:r w:rsidRPr="000B685A">
        <w:rPr>
          <w:sz w:val="28"/>
          <w:szCs w:val="28"/>
        </w:rPr>
        <w:t>. Эта форма хищения представляет наибольшую общественную опасность, так как объектом преступления является не только форма собственности, но и здоровье человека.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Помимо различных составов хищения Глава 21 УК РФ предусматривает также иные корыстные преступления против собственности (не содержащие признаков хищения), а также за некорыстные преступления против собственности (уничтожение или повреждение имущества). К иным корыстным преступлениям против собственности относятся: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Вымогательство, то есть требование передачи чужого имущества или право на имущество или право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 (статья 163).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Причинение имущественного ущерба путём обмана или злоупотребления доверием (статья 165). Данное преступление имеет сходство с мошенничеством, но не содержит признаков хищения, может выражаться в непередаче имущества, удержании платежей и т.п. при наличии соответствующей обязанности.</w:t>
      </w:r>
    </w:p>
    <w:p w:rsidR="0061653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Неправомерное завладение автомобилем или иным транспортным средством без цели хищения (угон) (статья 166).</w:t>
      </w:r>
    </w:p>
    <w:p w:rsidR="00716045" w:rsidRPr="000B685A" w:rsidRDefault="00616535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К некорыстным преступлениям против собственности относятся умышленное уничтожение или повреждение чужого имущества (статья 167), уничтожение или повреждение чужого имущества (в крупном размере, то есть в размере, более чем в пятьсот раз превышающем минимальный размер оплаты труда) по неосторожности (статья 168).</w:t>
      </w:r>
    </w:p>
    <w:p w:rsidR="00B1743C" w:rsidRPr="000B685A" w:rsidRDefault="00B1743C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b/>
          <w:sz w:val="28"/>
          <w:szCs w:val="28"/>
        </w:rPr>
        <w:t>В семейном законодательстве защита права собственности</w:t>
      </w:r>
      <w:r w:rsidRPr="000B685A">
        <w:rPr>
          <w:sz w:val="28"/>
          <w:szCs w:val="28"/>
        </w:rPr>
        <w:t xml:space="preserve"> осуществляется </w:t>
      </w:r>
      <w:r w:rsidR="00DD4A21" w:rsidRPr="000B685A">
        <w:rPr>
          <w:sz w:val="28"/>
          <w:szCs w:val="28"/>
        </w:rPr>
        <w:t xml:space="preserve">например </w:t>
      </w:r>
      <w:r w:rsidRPr="000B685A">
        <w:rPr>
          <w:sz w:val="28"/>
          <w:szCs w:val="28"/>
        </w:rPr>
        <w:t>в таких правоотношениях как расторжение брака (раздела имуществ супругов), защита имущественных прав несовершеннолетних (взыскание алиментов).</w:t>
      </w:r>
      <w:r w:rsidRPr="000B685A">
        <w:rPr>
          <w:sz w:val="28"/>
        </w:rPr>
        <w:t xml:space="preserve"> </w:t>
      </w:r>
      <w:r w:rsidR="00DD4A21" w:rsidRPr="000B685A">
        <w:rPr>
          <w:sz w:val="28"/>
          <w:szCs w:val="28"/>
        </w:rPr>
        <w:t xml:space="preserve">Анализ семейного законодательства, защита семейных прав – это не только право (правомочие), но и в определенных случаях – обязанность. Так, например, систематический анализ ст.56 СК РФ в купе с другими положения СК РФ, позволяет сделать вывод, что защита прав детей – обязанность родителей, полномочных органов (п.3 ст.56 СК РФ). </w:t>
      </w:r>
      <w:r w:rsidRPr="000B685A">
        <w:rPr>
          <w:sz w:val="28"/>
          <w:szCs w:val="28"/>
        </w:rPr>
        <w:t xml:space="preserve">В российском законодательстве имущественным правам ребенка посвящена ст. 60 Семейного Кодекса Российской Федерации (далее – СК РФ), уделяющая им минимум внимания. Вместе с тем ст. 60 СК РФ неоднократно ссылается на гражданское законодательство. Положения, зафиксированные в данной норме, тесно связаны и с другими отраслями права. Гражданский кодекс расширяет перечень имущественных прав несовершеннолетних, посвящая им уже две статьи, однако полного перечня не дает. Здесь в основном рассматривается способность совершать различные сделки, а также деликтоспособность. </w:t>
      </w:r>
    </w:p>
    <w:p w:rsidR="00B86C97" w:rsidRPr="000B685A" w:rsidRDefault="00DD4A21" w:rsidP="000B68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B685A">
        <w:rPr>
          <w:sz w:val="28"/>
          <w:szCs w:val="28"/>
        </w:rPr>
        <w:t>Пункт.1 ст. 8 СК РФ устанавливает, что защита семейных прав осуществляется судом по правилам гражданского судопроизводства, а в случаях, предусмотренных настоящим Кодексом, государственными органами или органами опеки и попечительства.</w:t>
      </w:r>
    </w:p>
    <w:p w:rsid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86C97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Список используемой литературы</w:t>
      </w:r>
    </w:p>
    <w:p w:rsidR="000B685A" w:rsidRPr="000B685A" w:rsidRDefault="000B685A" w:rsidP="000B68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730BC" w:rsidRPr="000B685A" w:rsidRDefault="00386268" w:rsidP="000B685A">
      <w:pPr>
        <w:widowControl w:val="0"/>
        <w:numPr>
          <w:ilvl w:val="0"/>
          <w:numId w:val="18"/>
        </w:numPr>
        <w:tabs>
          <w:tab w:val="clear" w:pos="284"/>
          <w:tab w:val="num" w:pos="360"/>
        </w:tabs>
        <w:spacing w:line="360" w:lineRule="auto"/>
        <w:rPr>
          <w:color w:val="000000"/>
          <w:sz w:val="28"/>
          <w:szCs w:val="28"/>
        </w:rPr>
      </w:pPr>
      <w:r w:rsidRPr="000B685A">
        <w:rPr>
          <w:color w:val="000000"/>
          <w:sz w:val="28"/>
          <w:szCs w:val="28"/>
        </w:rPr>
        <w:t>Конституция Российской Федерации принята 12.12.1993</w:t>
      </w:r>
      <w:r w:rsidR="002730BC" w:rsidRPr="000B685A">
        <w:rPr>
          <w:color w:val="000000"/>
          <w:sz w:val="28"/>
          <w:szCs w:val="28"/>
        </w:rPr>
        <w:t>.</w:t>
      </w:r>
    </w:p>
    <w:p w:rsidR="002730BC" w:rsidRPr="000B685A" w:rsidRDefault="002730BC" w:rsidP="000B685A">
      <w:pPr>
        <w:widowControl w:val="0"/>
        <w:numPr>
          <w:ilvl w:val="0"/>
          <w:numId w:val="18"/>
        </w:numPr>
        <w:tabs>
          <w:tab w:val="clear" w:pos="284"/>
          <w:tab w:val="num" w:pos="360"/>
        </w:tabs>
        <w:spacing w:line="360" w:lineRule="auto"/>
        <w:rPr>
          <w:color w:val="000000"/>
          <w:sz w:val="28"/>
          <w:szCs w:val="28"/>
        </w:rPr>
      </w:pPr>
      <w:r w:rsidRPr="000B685A">
        <w:rPr>
          <w:color w:val="000000"/>
          <w:sz w:val="28"/>
          <w:szCs w:val="28"/>
        </w:rPr>
        <w:t>Гражданский кодекс Российской Федерации (часть первая) от 30.11.1994 N 51-ФЗ (принят ГД ФС РФ 21.10.1994) (ред. от 27.12.2009).</w:t>
      </w:r>
    </w:p>
    <w:p w:rsidR="002730BC" w:rsidRPr="000B685A" w:rsidRDefault="002730BC" w:rsidP="000B685A">
      <w:pPr>
        <w:widowControl w:val="0"/>
        <w:numPr>
          <w:ilvl w:val="0"/>
          <w:numId w:val="18"/>
        </w:numPr>
        <w:tabs>
          <w:tab w:val="clear" w:pos="284"/>
          <w:tab w:val="num" w:pos="360"/>
        </w:tabs>
        <w:spacing w:line="360" w:lineRule="auto"/>
        <w:rPr>
          <w:color w:val="000000"/>
          <w:sz w:val="28"/>
          <w:szCs w:val="28"/>
        </w:rPr>
      </w:pPr>
      <w:r w:rsidRPr="000B685A">
        <w:rPr>
          <w:color w:val="000000"/>
          <w:sz w:val="28"/>
          <w:szCs w:val="28"/>
        </w:rPr>
        <w:t>Уголовный кодекс Российской Федерации от 13.06.1996 N 63-ФЗ (принят ГД ФС РФ 24.05.1996) (ред. от 29.12.2009).</w:t>
      </w:r>
    </w:p>
    <w:p w:rsidR="002730BC" w:rsidRPr="000B685A" w:rsidRDefault="002730BC" w:rsidP="000B685A">
      <w:pPr>
        <w:widowControl w:val="0"/>
        <w:numPr>
          <w:ilvl w:val="0"/>
          <w:numId w:val="18"/>
        </w:numPr>
        <w:tabs>
          <w:tab w:val="clear" w:pos="284"/>
          <w:tab w:val="num" w:pos="360"/>
        </w:tabs>
        <w:spacing w:line="360" w:lineRule="auto"/>
        <w:rPr>
          <w:color w:val="000000"/>
          <w:sz w:val="28"/>
          <w:szCs w:val="28"/>
        </w:rPr>
      </w:pPr>
      <w:r w:rsidRPr="000B685A">
        <w:rPr>
          <w:color w:val="000000"/>
          <w:sz w:val="28"/>
          <w:szCs w:val="28"/>
        </w:rPr>
        <w:t>Семейный кодекс Российской Федерации от 29.12.1995 N 223-ФЗ (принят ГД ФС РФ 08.12.1995) (ред. от 30.06.2008) (с изм. и доп., вступающими в силу с 01.09.2008).</w:t>
      </w:r>
    </w:p>
    <w:p w:rsidR="00B86C97" w:rsidRPr="000B685A" w:rsidRDefault="00B86C97" w:rsidP="000B685A">
      <w:pPr>
        <w:widowControl w:val="0"/>
        <w:numPr>
          <w:ilvl w:val="0"/>
          <w:numId w:val="18"/>
        </w:numPr>
        <w:tabs>
          <w:tab w:val="clear" w:pos="284"/>
          <w:tab w:val="num" w:pos="360"/>
        </w:tabs>
        <w:spacing w:line="360" w:lineRule="auto"/>
        <w:rPr>
          <w:color w:val="000000"/>
          <w:sz w:val="28"/>
          <w:szCs w:val="28"/>
        </w:rPr>
      </w:pPr>
      <w:r w:rsidRPr="000B685A">
        <w:rPr>
          <w:color w:val="000000"/>
          <w:sz w:val="28"/>
          <w:szCs w:val="28"/>
        </w:rPr>
        <w:t>Гражданское право: Учебник. Том I / Под ред. доктора юридических наук, профессора О.Н. Садикова. — М.: Юридическая фирма «КОНТРАКТ»: «ИНФРА-М», 2006. —</w:t>
      </w:r>
      <w:r w:rsidR="002730BC" w:rsidRPr="000B685A">
        <w:rPr>
          <w:color w:val="000000"/>
          <w:sz w:val="28"/>
          <w:szCs w:val="28"/>
        </w:rPr>
        <w:t xml:space="preserve"> 493с.</w:t>
      </w:r>
      <w:bookmarkStart w:id="0" w:name="_GoBack"/>
      <w:bookmarkEnd w:id="0"/>
    </w:p>
    <w:sectPr w:rsidR="00B86C97" w:rsidRPr="000B685A" w:rsidSect="000B685A">
      <w:footerReference w:type="even" r:id="rId7"/>
      <w:footerReference w:type="default" r:id="rId8"/>
      <w:footnotePr>
        <w:numRestart w:val="eachPage"/>
      </w:footnotePr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FA" w:rsidRDefault="00B17FFA">
      <w:r>
        <w:separator/>
      </w:r>
    </w:p>
  </w:endnote>
  <w:endnote w:type="continuationSeparator" w:id="0">
    <w:p w:rsidR="00B17FFA" w:rsidRDefault="00B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9C" w:rsidRDefault="001E739C" w:rsidP="00E96ECC">
    <w:pPr>
      <w:pStyle w:val="a6"/>
      <w:framePr w:wrap="around" w:vAnchor="text" w:hAnchor="margin" w:xAlign="center" w:y="1"/>
      <w:rPr>
        <w:rStyle w:val="a8"/>
      </w:rPr>
    </w:pPr>
  </w:p>
  <w:p w:rsidR="001E739C" w:rsidRDefault="001E73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9C" w:rsidRDefault="00C167EF" w:rsidP="00E96ECC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1E739C" w:rsidRDefault="001E73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FA" w:rsidRDefault="00B17FFA">
      <w:r>
        <w:separator/>
      </w:r>
    </w:p>
  </w:footnote>
  <w:footnote w:type="continuationSeparator" w:id="0">
    <w:p w:rsidR="00B17FFA" w:rsidRDefault="00B17FFA">
      <w:r>
        <w:continuationSeparator/>
      </w:r>
    </w:p>
  </w:footnote>
  <w:footnote w:id="1">
    <w:p w:rsidR="00B17FFA" w:rsidRDefault="001E739C" w:rsidP="00300475">
      <w:pPr>
        <w:pStyle w:val="a3"/>
        <w:jc w:val="both"/>
      </w:pPr>
      <w:r w:rsidRPr="00300475">
        <w:rPr>
          <w:rStyle w:val="a5"/>
          <w:sz w:val="24"/>
          <w:szCs w:val="24"/>
        </w:rPr>
        <w:footnoteRef/>
      </w:r>
      <w:r w:rsidRPr="00300475">
        <w:rPr>
          <w:sz w:val="24"/>
          <w:szCs w:val="24"/>
        </w:rPr>
        <w:t xml:space="preserve"> При неисполнении заключенного договора собственник, если по договору было передано владение вещью, вправе также требовать возврата вещи в натуре.</w:t>
      </w:r>
    </w:p>
  </w:footnote>
  <w:footnote w:id="2">
    <w:p w:rsidR="00B17FFA" w:rsidRDefault="001E739C" w:rsidP="0008087F">
      <w:pPr>
        <w:pStyle w:val="a3"/>
      </w:pPr>
      <w:r w:rsidRPr="0008087F">
        <w:rPr>
          <w:sz w:val="24"/>
          <w:szCs w:val="24"/>
          <w:vertAlign w:val="superscript"/>
        </w:rPr>
        <w:footnoteRef/>
      </w:r>
      <w:r w:rsidRPr="0008087F">
        <w:rPr>
          <w:sz w:val="24"/>
          <w:szCs w:val="24"/>
          <w:vertAlign w:val="superscript"/>
        </w:rPr>
        <w:t xml:space="preserve"> </w:t>
      </w:r>
      <w:r w:rsidRPr="0008087F">
        <w:rPr>
          <w:sz w:val="24"/>
          <w:szCs w:val="24"/>
        </w:rPr>
        <w:t>Гражданское право: Учебник. Том I / Под ред. доктора юридических наук, профессора О.Н. Садикова. — М.: Юридическая фирма «КОНТРАКТ»: «ИНФРА-М», 2006. —</w:t>
      </w:r>
      <w:r>
        <w:rPr>
          <w:sz w:val="24"/>
          <w:szCs w:val="24"/>
        </w:rPr>
        <w:t xml:space="preserve"> С. 330.</w:t>
      </w:r>
    </w:p>
  </w:footnote>
  <w:footnote w:id="3">
    <w:p w:rsidR="00B17FFA" w:rsidRDefault="001E739C">
      <w:pPr>
        <w:pStyle w:val="a3"/>
      </w:pPr>
      <w:r w:rsidRPr="001E739C">
        <w:rPr>
          <w:rStyle w:val="a5"/>
          <w:sz w:val="24"/>
          <w:szCs w:val="24"/>
        </w:rPr>
        <w:footnoteRef/>
      </w:r>
      <w:r w:rsidRPr="001E739C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Уголовный кодекс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2E5"/>
    <w:multiLevelType w:val="multilevel"/>
    <w:tmpl w:val="D906418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1610235"/>
    <w:multiLevelType w:val="multilevel"/>
    <w:tmpl w:val="3222AC5A"/>
    <w:lvl w:ilvl="0">
      <w:start w:val="1"/>
      <w:numFmt w:val="bullet"/>
      <w:lvlText w:val=""/>
      <w:lvlJc w:val="left"/>
      <w:pPr>
        <w:tabs>
          <w:tab w:val="num" w:pos="1956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16F2F72"/>
    <w:multiLevelType w:val="hybridMultilevel"/>
    <w:tmpl w:val="A8E28240"/>
    <w:lvl w:ilvl="0" w:tplc="A268FB22">
      <w:start w:val="1"/>
      <w:numFmt w:val="decimal"/>
      <w:lvlText w:val="%1."/>
      <w:lvlJc w:val="left"/>
      <w:pPr>
        <w:tabs>
          <w:tab w:val="num" w:pos="1505"/>
        </w:tabs>
        <w:ind w:left="37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3">
    <w:nsid w:val="2D7F1CF4"/>
    <w:multiLevelType w:val="hybridMultilevel"/>
    <w:tmpl w:val="E9BC8616"/>
    <w:lvl w:ilvl="0" w:tplc="7AFA6BF8">
      <w:start w:val="1"/>
      <w:numFmt w:val="bullet"/>
      <w:lvlText w:val=""/>
      <w:lvlJc w:val="left"/>
      <w:pPr>
        <w:tabs>
          <w:tab w:val="num" w:pos="124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677D99"/>
    <w:multiLevelType w:val="multilevel"/>
    <w:tmpl w:val="6B7CCF8E"/>
    <w:lvl w:ilvl="0">
      <w:start w:val="1"/>
      <w:numFmt w:val="bullet"/>
      <w:lvlText w:val="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E33F8E"/>
    <w:multiLevelType w:val="hybridMultilevel"/>
    <w:tmpl w:val="05D053E4"/>
    <w:lvl w:ilvl="0" w:tplc="A268FB22">
      <w:start w:val="1"/>
      <w:numFmt w:val="decimal"/>
      <w:lvlText w:val="%1."/>
      <w:lvlJc w:val="left"/>
      <w:pPr>
        <w:tabs>
          <w:tab w:val="num" w:pos="1505"/>
        </w:tabs>
        <w:ind w:left="37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8125BDB"/>
    <w:multiLevelType w:val="hybridMultilevel"/>
    <w:tmpl w:val="6A628862"/>
    <w:lvl w:ilvl="0" w:tplc="F6D26CAC">
      <w:start w:val="1"/>
      <w:numFmt w:val="decimal"/>
      <w:lvlText w:val="%1)"/>
      <w:lvlJc w:val="left"/>
      <w:pPr>
        <w:tabs>
          <w:tab w:val="num" w:pos="130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BAD1E07"/>
    <w:multiLevelType w:val="hybridMultilevel"/>
    <w:tmpl w:val="3222AC5A"/>
    <w:lvl w:ilvl="0" w:tplc="7AFA6BF8">
      <w:start w:val="1"/>
      <w:numFmt w:val="bullet"/>
      <w:lvlText w:val=""/>
      <w:lvlJc w:val="left"/>
      <w:pPr>
        <w:tabs>
          <w:tab w:val="num" w:pos="1956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0507F2F"/>
    <w:multiLevelType w:val="multilevel"/>
    <w:tmpl w:val="05D053E4"/>
    <w:lvl w:ilvl="0">
      <w:start w:val="1"/>
      <w:numFmt w:val="decimal"/>
      <w:lvlText w:val="%1."/>
      <w:lvlJc w:val="left"/>
      <w:pPr>
        <w:tabs>
          <w:tab w:val="num" w:pos="1505"/>
        </w:tabs>
        <w:ind w:left="371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43C87F9B"/>
    <w:multiLevelType w:val="multilevel"/>
    <w:tmpl w:val="9A7E7356"/>
    <w:lvl w:ilvl="0">
      <w:start w:val="1"/>
      <w:numFmt w:val="decimal"/>
      <w:lvlText w:val="%1)"/>
      <w:lvlJc w:val="left"/>
      <w:pPr>
        <w:tabs>
          <w:tab w:val="num" w:pos="965"/>
        </w:tabs>
        <w:ind w:left="-169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AE01C9C"/>
    <w:multiLevelType w:val="hybridMultilevel"/>
    <w:tmpl w:val="6B7CCF8E"/>
    <w:lvl w:ilvl="0" w:tplc="822E8BE6">
      <w:start w:val="1"/>
      <w:numFmt w:val="bullet"/>
      <w:lvlText w:val="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1D38EC"/>
    <w:multiLevelType w:val="multilevel"/>
    <w:tmpl w:val="A8E28240"/>
    <w:lvl w:ilvl="0">
      <w:start w:val="1"/>
      <w:numFmt w:val="decimal"/>
      <w:lvlText w:val="%1."/>
      <w:lvlJc w:val="left"/>
      <w:pPr>
        <w:tabs>
          <w:tab w:val="num" w:pos="1505"/>
        </w:tabs>
        <w:ind w:left="371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2">
    <w:nsid w:val="612F060E"/>
    <w:multiLevelType w:val="multilevel"/>
    <w:tmpl w:val="4B94C47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589011E"/>
    <w:multiLevelType w:val="multilevel"/>
    <w:tmpl w:val="F80210BA"/>
    <w:lvl w:ilvl="0">
      <w:start w:val="1"/>
      <w:numFmt w:val="decimal"/>
      <w:lvlText w:val="%1)"/>
      <w:lvlJc w:val="left"/>
      <w:pPr>
        <w:tabs>
          <w:tab w:val="num" w:pos="2013"/>
        </w:tabs>
        <w:ind w:left="709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88211AE"/>
    <w:multiLevelType w:val="hybridMultilevel"/>
    <w:tmpl w:val="DF30C48E"/>
    <w:lvl w:ilvl="0" w:tplc="93B290A2">
      <w:start w:val="1"/>
      <w:numFmt w:val="bullet"/>
      <w:lvlText w:val=""/>
      <w:lvlJc w:val="left"/>
      <w:pPr>
        <w:tabs>
          <w:tab w:val="num" w:pos="124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E0C1B4E"/>
    <w:multiLevelType w:val="hybridMultilevel"/>
    <w:tmpl w:val="5CD6DF44"/>
    <w:lvl w:ilvl="0" w:tplc="F52A029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AE701B"/>
    <w:multiLevelType w:val="multilevel"/>
    <w:tmpl w:val="776AC25A"/>
    <w:lvl w:ilvl="0">
      <w:start w:val="1"/>
      <w:numFmt w:val="decimal"/>
      <w:lvlText w:val="%1."/>
      <w:lvlJc w:val="left"/>
      <w:pPr>
        <w:tabs>
          <w:tab w:val="num" w:pos="851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A086026"/>
    <w:multiLevelType w:val="multilevel"/>
    <w:tmpl w:val="191A5ABC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6"/>
  </w:num>
  <w:num w:numId="5">
    <w:abstractNumId w:val="17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475"/>
    <w:rsid w:val="000139EF"/>
    <w:rsid w:val="0008087F"/>
    <w:rsid w:val="000B685A"/>
    <w:rsid w:val="001A1687"/>
    <w:rsid w:val="001E739C"/>
    <w:rsid w:val="001F790B"/>
    <w:rsid w:val="002730BC"/>
    <w:rsid w:val="002A2008"/>
    <w:rsid w:val="002C1AC4"/>
    <w:rsid w:val="00300475"/>
    <w:rsid w:val="00386268"/>
    <w:rsid w:val="0044145C"/>
    <w:rsid w:val="0059172B"/>
    <w:rsid w:val="00616535"/>
    <w:rsid w:val="006708A2"/>
    <w:rsid w:val="00716045"/>
    <w:rsid w:val="00B1743C"/>
    <w:rsid w:val="00B17FFA"/>
    <w:rsid w:val="00B86C97"/>
    <w:rsid w:val="00BE68BE"/>
    <w:rsid w:val="00C167EF"/>
    <w:rsid w:val="00CB0F0D"/>
    <w:rsid w:val="00D22BAA"/>
    <w:rsid w:val="00D70448"/>
    <w:rsid w:val="00D80CC8"/>
    <w:rsid w:val="00DD4A21"/>
    <w:rsid w:val="00E67A86"/>
    <w:rsid w:val="00E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04260D-261C-4CF2-974B-188661D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0047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0047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22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22B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по дисциплине «Актуальные проблемы регулирования имущественных отношений»</vt:lpstr>
    </vt:vector>
  </TitlesOfParts>
  <Company>home</Company>
  <LinksUpToDate>false</LinksUpToDate>
  <CharactersWithSpaces>13472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по дисциплине «Актуальные проблемы регулирования имущественных отношений»</dc:title>
  <dc:subject/>
  <dc:creator>Оксана</dc:creator>
  <cp:keywords/>
  <dc:description/>
  <cp:lastModifiedBy>admin</cp:lastModifiedBy>
  <cp:revision>2</cp:revision>
  <cp:lastPrinted>2010-01-14T23:34:00Z</cp:lastPrinted>
  <dcterms:created xsi:type="dcterms:W3CDTF">2014-03-06T05:17:00Z</dcterms:created>
  <dcterms:modified xsi:type="dcterms:W3CDTF">2014-03-06T05:17:00Z</dcterms:modified>
</cp:coreProperties>
</file>