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41" w:rsidRPr="007A3B36" w:rsidRDefault="00BA7D41" w:rsidP="00BA7D41">
      <w:pPr>
        <w:spacing w:before="120"/>
        <w:jc w:val="center"/>
        <w:rPr>
          <w:b/>
          <w:bCs/>
          <w:sz w:val="32"/>
          <w:szCs w:val="32"/>
        </w:rPr>
      </w:pPr>
      <w:r w:rsidRPr="007A3B36">
        <w:rPr>
          <w:b/>
          <w:bCs/>
          <w:sz w:val="32"/>
          <w:szCs w:val="32"/>
        </w:rPr>
        <w:t xml:space="preserve">Бунин. "Деревня" </w:t>
      </w:r>
    </w:p>
    <w:p w:rsidR="00BA7D41" w:rsidRPr="007A3B36" w:rsidRDefault="00BA7D41" w:rsidP="00BA7D41">
      <w:pPr>
        <w:spacing w:before="120"/>
        <w:jc w:val="center"/>
        <w:rPr>
          <w:sz w:val="28"/>
          <w:szCs w:val="28"/>
        </w:rPr>
      </w:pPr>
      <w:r w:rsidRPr="007A3B36">
        <w:rPr>
          <w:sz w:val="28"/>
          <w:szCs w:val="28"/>
        </w:rPr>
        <w:t xml:space="preserve">Ничипоров И. Б. 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>Повесть "Деревня" (1910)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>Над повестью "Деревня" Бунин работал в 1909-1910 гг., а в марте – ноябре 1910 г. произведение публиковалось в журнале "Современный мир", вызвав своей остротой и страстной полемичностью самые разноречивые отзывы. Постигая быт и бытие русской деревни времен революции 1905-1907 гг., писатель выразил глубинные прозрения о русском характере, психологии крестьянства, метафизике русского бунта, а в конечном итоге – сбывшееся в исторической перспективе пророчество о России.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>Изображаемая деревня – Дурновка – выступает в повести в качестве символического образа России в целом: "Да она вся – деревня…!" (3,70) – как замечает один из героев. Образ России и русской души, в ее "светлых и темных, но почти всегда трагических основах", раскрывается в разветвленной системе персонажей, полифункциональных пейзажных образах, а также в общей архитектонике произведения.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>В центр системы персонажей выдвинуты во многом антитетичные друг по отношению к другу образы братьев Тихона и Кузьмы Красовых, чьи судьбы, при всех индивидуальных различиях, сращены в темных глубинах родового предания о прадеде, деде и отце: изображенное уже в первых строках, оно являет ужасающую подчас иррациональность русского характера и задает основной тон дальнейшему повествованию. Значительную роль играют в повести и второстепенные, эпизодические персонажи, воплощающие, как, например, в случаях с Дениской или Серым, ярчайшие типы, как бы выхваченные автором из недр уездной среды.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>Существенной чертой сознания братьев Красовых становится их способность, поднявшись над единичными явлениями действительности, увидеть в них влияние глобальных исторических сил, философских закономерностей бытия.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>Художественный характер Тихона, ставшего волею судьбы владельцем нищающего "дурновского именьица", интересен неординарным соединением практического делового ума и глубоких интуиций психологического и национально-исторического плана. Семейная драма приводит героя к трагедийному самоощущению человека, выпавшего из родовой "цепи": "Без детей человек – не человек. Так, обсевок какой-то…" (3,14). Подобное индивидуальное мирочувствие рождает целый комплекс сложных, "спутанных" дум героя о народном бытии. Многократно используя форму несобственно-прямой речи Тихона, автор через его горестный и пронзительный взгляд раскрывает трагические парадоксы национальной действительности – как в случаях с тягостной нищетой уездного города, "на всю Россию славного хлебной торговлей", или с нелегкими раздумьями о специфике русской ментальности: "Чудной мы народ! Пестрая душа! То чистая собака человек, то грустит, жалкует, нежничает, сам над собою плачет…" (3,64). Столь характерный для ранней бунинской прозы авторский лиризм уходит здесь в глубины художественного текста, уступая место внешне "объективной" эпической манере, и растворяется в проникновенных внутренних монологах героев.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 xml:space="preserve">Потрясенная обезбоженной реальностью русской жизни, душа Тихона погружается в процесс мучительного самопознания. Особенно примечательно изображение "потока сознания" героя, разворачивающегося на грани сна и яви. Обостренно чувствуя, что "действительность была тревожна", "что все сомнительно", он беспощадно фиксирует язвы национального бытия: утрату духовных основ существования ("не до леригии нам, свиньям"), отторгнутость России от европейской цивилизации ("а у нас все враги друг другу"). Суровым испытанием всей прожитой жизни на прочность и осмысленность становятся для Тихона "думы о смерти", проступающие в дискретном психологическом рисунке. 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>В жажде "небудничного", которая особенно наглядна в притчевом рассказе героя о стряпухе, износившей нарядный платок наизнанку, Тихон балансирует между стремлением приобщиться к духовному знанию о бессмертии души (эпизод посещения кладбища) и гибельным упоением стихией назревающего бунта ("восхищала сперва и революция, восхищали убийства"), "дурновской" деструктивностью, что в конечном счете становится одной из точек сближения братьев Красовых.</w:t>
      </w:r>
    </w:p>
    <w:p w:rsidR="00BA7D41" w:rsidRDefault="00BA7D41" w:rsidP="00BA7D41">
      <w:pPr>
        <w:spacing w:before="120"/>
        <w:ind w:firstLine="567"/>
        <w:jc w:val="both"/>
      </w:pPr>
      <w:r w:rsidRPr="00C54736">
        <w:t>Параллельно изображается в повести и жизненный путь Кузьмы, бывшего, в отличие от предприимчивого брата, "анархистом", поэтом "надсоновского" толка, в чьих "жалобах на судьбу и нужду" сказались мучительные блуждания русского духа, с трагичными последствиями для себя подменившего позитивное духовное содержание изнуряющим самобичеванием. Не менее остро, чем у Тихона, в размышлениях Кузьмы, его речах, спорах с Балашкиным звучат критические оценки гибельных сторон национального характера ("есть ли кто лютее нашего народа", "историю почитаешь – волосы дыбом станут" и др.). Кузьма тонко улавливает в народной массе усиление "брожения", смутных умонастроений, социальной конфронтации (сцена в вагоне). Проницательно видя в Дениске нарождающийся "новенький типик" люмпенизированного, духовно безродного "пролетария", Кузьма через силу, однако, благословляет Молодую на убийственное замужество и демонстрирует этим полное бессилие противостоять абсурду скатывающейся к роковой черте русской жизни.</w:t>
      </w:r>
    </w:p>
    <w:p w:rsidR="00BA7D41" w:rsidRDefault="00BA7D41" w:rsidP="00BA7D41">
      <w:pPr>
        <w:spacing w:before="120"/>
        <w:ind w:firstLine="567"/>
        <w:jc w:val="both"/>
      </w:pPr>
      <w:r w:rsidRPr="00C54736">
        <w:t xml:space="preserve">Картина национальной действительности в преддверии революционного хаоса дополняется и целом рядом массовых сцен (то бунтующие, то "гуляющие" у кабака крестьяне), а также примечательной галереей второстепенных и эпизодических персонажей. Это и утопическое сознание Серого ("будто все ждал чего-то"), которое проявилось в эпизоде пожара и сцене с утонувшим боровом, перекликающейся с сюжетными перипетиями рассказа Горького "Ледоход"; и будущий исполнитель революционного насилия "революцанер" Дениска, носящий с собой книжку "Роль пролетарията в России". С другой стороны – это загадочный во многом образ Молодой, судьба которой (от истории с Тихоном до финальной свадьбы) являет пример жесточайшего "дурновского" глумления над красотой, что определенно просматривается в символической сцене насилия над героиней, совершенного мещанами. Среди эпизодических персонажей обращают на себя внимание индивидуализированные образы "дурновских" мужиков, в чьем бунте автор видит проявление все той же русской жажды преодолеть ненавистные "будни", а также бездумное следование общей инерции народной смуты ("вышло распоряжение пошабашить", "взбунтовались мужики чуть не по всему уезду"). В этом ряду – и Макарка Странник, и Иванушка из Басова, и караульщик Аким: каждый из них по-своему – кто в загадочных "прорицаниях", кто через погружение в стихию народной мифологии, кто в истовом "молитвенном" фанатизме – воплощает неутоленную тоску русского человека по Высшему, надвременному. 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 xml:space="preserve">Характерной особенностью композиционной организации повести стало преобладание статичного панорамного изображения действительности над линейной сюжетной динамикой. С этим связана значительная художественная роль ретроспекций, вставных эпизодов и символических сцен, порой заключающих в себе притчевый потенциал, а также развернутых, насыщенных экспрессивными деталями пейзажных описаний. </w:t>
      </w:r>
    </w:p>
    <w:p w:rsidR="00BA7D41" w:rsidRDefault="00BA7D41" w:rsidP="00BA7D41">
      <w:pPr>
        <w:spacing w:before="120"/>
        <w:ind w:firstLine="567"/>
        <w:jc w:val="both"/>
      </w:pPr>
      <w:r w:rsidRPr="00C54736">
        <w:t>К числу важнейших "вставных" эпизодов в повести может быть отнесен с упоением рассказываемый работниками Жмыхом и Оськой скабрезный анекдот о христианском захоронении кобеля "в церковной ограде", который явил пример неостановимой десакрализации религиозных ценностей в простонародном сознании, падения авторитета духовной власти в эпоху межреволюционной смуты. В иных вставных эпизодах с неожиданной стороны высвечиваются судьбы фоновых персонажей, грани национального сознания – как в случае с невесткой, "разваливающей пироги" "на похороны" не умершего еще Иванушки из Басова, или в близкой ситуации с покупкой дорогого гроба для "захворавшего" Лукьяна. Утеря благоговейного отношения русского человека к смерти явлена в бунинской повести в заостренной, едва ли не гротескной форме и знаменует усиление разрушительных тенденций в народном характере.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>Разнообразны художественные функции пейзажных описаний в "Деревне". В основной части произведения преобладают социальные пейзажи, дающие подчас в сгущенном виде панораму "пещерных времен" уездного бытия. Так, глазами Тихона с щедрой детализацией выведен фрагмент деревенского пейзажа, где появление мужика дорисовывает общий моральный дух обнищавшего крестьянства: "Грубо торчала на голом выгоне церковь дикого цвета. За церковью блестел на солнце мелкий глинистый пруд под навозной плотиной – густая желтая вода, в которой стояло стадо коров, поминутно отправлявшее свои нужды, и намыливал голову голый мужик…" (3,24). Далее описание "пещерных времен" деревни предстанет сквозь призму взгляда Кузьмы, обогащаясь психологической подоплекой: "Но грязь кругом по колено, на крыльце лежит свинья… Старушонка-свекровь поминутно швыряет ухватки, миски, кидается на невесток…" (3,80). С другой стороны, бунинское глубоко лиричное чувство уездной России с неповторимых ритмов ее жизни прорывается в "выпуклой" детализации: "В соборе звонили ко всенощной, и под этот мерный, густой звон, уездный, субботний, душа ныла нестерпимо…" (3,92).</w:t>
      </w:r>
    </w:p>
    <w:p w:rsidR="00BA7D41" w:rsidRPr="00C54736" w:rsidRDefault="00BA7D41" w:rsidP="00BA7D41">
      <w:pPr>
        <w:spacing w:before="120"/>
        <w:ind w:firstLine="567"/>
        <w:jc w:val="both"/>
      </w:pPr>
      <w:r w:rsidRPr="00C54736">
        <w:t>По мере углубления автора и его героев в постижение не только социальных, но и мистических основ порубежной русской действительности меняется фактура пейзажных образов. В пейзажных описаниях, данных глазами Кузьмы, конкретно-социальный фон все отчетливее перерастает в надвременное обобщение, насыщенное апокалипсическими обертонами: "И опять глубоко распахнулась черная тьма, засверкали капли дождя, и на пустоши, в мертвенно-голубом свете, вырезалась фигура мокрой тонкошеей лошади" (3,90); "Дурновка, занесенная мерзлыми снегами, такая далекая всему миру в этот печальный вечер среди степной зимы, вдруг ужаснула его…" (3,115). В финальном же символическом пейзаже, сопровождающем описание абсурдистски окрашенного эпизода свадьбы Молодой, эти апокалипсические ноты усиливаются и, невольно предвосхищая образный план блоковских "Двенадцати", знаменуют горестные пророчества автора об устремленной к гибельному мраку русской истории: "Вьюга в сумерках была еще страшнее. И домой гнали лошадей особенно шибко, и горластая жена Ваньки Красного стояла в передних санях, плясала, как шаман, махала платочком и орала на ветер, в буйную темную муть, в снег, летевший ей в губы и заглушавший ее волчий голос…" (3,133).</w:t>
      </w:r>
    </w:p>
    <w:p w:rsidR="00BA7D41" w:rsidRDefault="00BA7D41" w:rsidP="00BA7D41">
      <w:pPr>
        <w:spacing w:before="120"/>
        <w:ind w:firstLine="567"/>
        <w:jc w:val="both"/>
      </w:pPr>
      <w:r w:rsidRPr="00C54736">
        <w:t>Таким образом, в "Деревне" развернулось глубоко трагедийное полотно национальной жизни поры "кануна" потрясений. В авторском слове, в речах и внутренних монологах многих персонажей запечатлелись сложнейшие изгибы русской души, получившие в произведении емкое психологическое и историософское осмысление. Эпическая широта и "объективность" повести заключают в себе страстный, до боли пронзительный авторский лиризм.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D41"/>
    <w:rsid w:val="00051FB8"/>
    <w:rsid w:val="00095BA6"/>
    <w:rsid w:val="0031418A"/>
    <w:rsid w:val="00377A3D"/>
    <w:rsid w:val="005A2562"/>
    <w:rsid w:val="005D5952"/>
    <w:rsid w:val="00755964"/>
    <w:rsid w:val="007A3B36"/>
    <w:rsid w:val="00A44D32"/>
    <w:rsid w:val="00BA7D41"/>
    <w:rsid w:val="00C54736"/>
    <w:rsid w:val="00C9669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0FF824-9A53-46D5-96B1-1F3D824B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7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1563</Words>
  <Characters>8914</Characters>
  <Application>Microsoft Office Word</Application>
  <DocSecurity>0</DocSecurity>
  <Lines>74</Lines>
  <Paragraphs>20</Paragraphs>
  <ScaleCrop>false</ScaleCrop>
  <Company>Home</Company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Бунин</dc:title>
  <dc:subject/>
  <dc:creator>Alena</dc:creator>
  <cp:keywords/>
  <dc:description/>
  <cp:lastModifiedBy>Irina</cp:lastModifiedBy>
  <cp:revision>2</cp:revision>
  <dcterms:created xsi:type="dcterms:W3CDTF">2014-09-17T06:09:00Z</dcterms:created>
  <dcterms:modified xsi:type="dcterms:W3CDTF">2014-09-17T06:09:00Z</dcterms:modified>
</cp:coreProperties>
</file>