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E2" w:rsidRPr="00AE43C5" w:rsidRDefault="00D241E2" w:rsidP="00D241E2">
      <w:pPr>
        <w:spacing w:before="120"/>
        <w:jc w:val="center"/>
        <w:rPr>
          <w:b/>
          <w:bCs/>
          <w:sz w:val="32"/>
          <w:szCs w:val="32"/>
        </w:rPr>
      </w:pPr>
      <w:r w:rsidRPr="00AE43C5">
        <w:rPr>
          <w:b/>
          <w:bCs/>
          <w:sz w:val="32"/>
          <w:szCs w:val="32"/>
        </w:rPr>
        <w:t>Дискурсные единицы, уровни, приемы и принципы речевого воздействия в когнитивном аспекте</w:t>
      </w:r>
    </w:p>
    <w:p w:rsidR="00D241E2" w:rsidRPr="00AE43C5" w:rsidRDefault="00D241E2" w:rsidP="00D241E2">
      <w:pPr>
        <w:spacing w:before="120"/>
        <w:jc w:val="center"/>
        <w:rPr>
          <w:sz w:val="28"/>
          <w:szCs w:val="28"/>
        </w:rPr>
      </w:pPr>
      <w:r w:rsidRPr="00AE43C5">
        <w:rPr>
          <w:sz w:val="28"/>
          <w:szCs w:val="28"/>
        </w:rPr>
        <w:t>Шуберт Элла Эдуардовна</w:t>
      </w:r>
    </w:p>
    <w:p w:rsidR="00D241E2" w:rsidRPr="00AE43C5" w:rsidRDefault="00D241E2" w:rsidP="00D241E2">
      <w:pPr>
        <w:spacing w:before="120"/>
        <w:jc w:val="center"/>
        <w:rPr>
          <w:sz w:val="28"/>
          <w:szCs w:val="28"/>
        </w:rPr>
      </w:pPr>
      <w:r w:rsidRPr="00AE43C5">
        <w:rPr>
          <w:sz w:val="28"/>
          <w:szCs w:val="28"/>
        </w:rPr>
        <w:t>Автореферат диссертации на соискание ученой степени кандидата филологических наук</w:t>
      </w:r>
    </w:p>
    <w:p w:rsidR="00D241E2" w:rsidRPr="00AE43C5" w:rsidRDefault="00D241E2" w:rsidP="00D241E2">
      <w:pPr>
        <w:spacing w:before="120"/>
        <w:jc w:val="center"/>
        <w:rPr>
          <w:sz w:val="28"/>
          <w:szCs w:val="28"/>
        </w:rPr>
      </w:pPr>
      <w:r w:rsidRPr="00AE43C5">
        <w:rPr>
          <w:sz w:val="28"/>
          <w:szCs w:val="28"/>
        </w:rPr>
        <w:t>Краснодар 2006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Работа выполнена на кафедре теоретической и прикладной лингвистики Кубанского государственного университета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Актуальность темы. Язык, как известно, обладает огромной воздействующей силой, и невозможно не реагировать на неё. Когда человек получает информацию, то он старается извлечь из неё какой-нибудь смысл и поэтому сразу начинает неосознанный поиск подходящего значения. И чем более неопределенной была фраза, тем больше содержится в ней допустимых значений.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Восприятие реальности и наша ответная реакция на нее во многом зависят от языка. Слова являются базовым инструментом человеческого сознания и общения с реальностью. З. Фрейд писал, что «…слова и магия изначально были едины, и даже в наши дни большая часть магической силы слов не утрачена. С помощью слов человек может подарить другому величайшее счастье или ввергнуть его в отчаяние, с помощью слов учитель передает ученику свои знания, с помощью слов оратор увлекает за собой аудиторию и предопределяет ее суждения и решения. Слова вызывают эмоции и, в целом, являются средством, с помощью которого мы оказываем влияние на наших близких» (Фрейд 1989, с. 448). В любом тексте заложен некоторый потенциал воздействия (Леонтьев 1972, с. 30-33). Поэтому П. Грайс подчеркивает, что понятие значения должно рассматриваться прежде всего в контексте нужного говорящему воздействия на слушающего (Grice 1971).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Хотя проблема воздействия слова на личность волнует человечество давно и в последние десятилетия появилось много специальных исследований этого аспекта (см., например, сборники «Речевое воздействие. Проблемы прикладной психолингвистики» 1972; «Проблемы речевого воздействия: Мат-лы Всерос. науч. конф.» 1996; Тропинина 1989; Тарасов 1990; Мохамад 1997 и многие другие), развиваются новые направления науки, тем не менее, еще остаётся много белых пятен и проблему речевого воздействия пока нельзя назвать полностью изученной.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Исследователи еще недостаточно внимания уделяют изучению речевого воздействия в когнитивном аспекте по отношению к различным видам дискурса. Однако важность этой задачи трудно переоценить, так как «любое высказывание уже посредством заложенной в нем информации, а также своим актом утверждения, использующим кинетические, интонационные, акустические и др. средства, влияние авторитета говорящего и многое другое, неотъемлемо связано с аспектом воздействия или внушения» (Мегентесов, Мохамад 1997, с.7).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Помимо этого, в настоящее время, во многом благодаря современной технике, имеется огромное количество различных методик воздействия, которые используются в различных целях, причем эти цели могут носить ярко выраженный антигуманный характер.</w:t>
      </w:r>
      <w:r>
        <w:t xml:space="preserve"> </w:t>
      </w:r>
      <w:r w:rsidRPr="007E5304">
        <w:t>В последнее время все больше и больше внимания уделяется этому факту. Сейчас, «с пробуждением саморефлексии, даже обычный, среднестатистический человек желает знать о скрытых пружинах и рычагах воздействия на него со стороны власти, общества, рекламы и т.д., чем объясняется популярность «разоблачительной» прессы и литературы, касающейся средств тайного влияния на психику и манипуляций поведением людей» (там же, с.3-4).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Всё сказанное обусловливает актуальность данной темы исследования.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Объект исследования – различные виды дискурсов: аргументативный, медицинский, художественный (прозаический и поэтический), публицистический, рекламный дискурсы, дискурсивно-текстовый универсум культуры.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Предмет исследования – единицы языка (слова, словосочетания, предикативные единицы, сложные синтаксические единства, описание паралингвистических средств), являющиеся средствами воздействия речи говорящего на реципиента.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Источниками иллюстративного материала послужили разнообразные художественные и публицистические тексты на русском, английском и французском языках, передачи ТВ. Объем выборки картотеки превышает 1300 единиц.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Цель работы – изучение дискурсных единиц речевого воздействия с позиций когнитивной лингвистики.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Задачи исследования: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– описать проблемы речевого воздействия, существующие</w:t>
      </w:r>
      <w:r>
        <w:t xml:space="preserve"> </w:t>
      </w:r>
      <w:r w:rsidRPr="007E5304">
        <w:t>в теории лингвистики;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– изучить различные уровни лингвистического воздействия;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– рассмотреть вербальные единицы воздействия в качестве стереотипов культуры;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– выявить когнитивные параметры воздействия речи в разнообразных дискурсах.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Положения, выносимые на защиту: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воздействии, как в фокусе линзы, сходятся все основные понятия и цели речи, коммуникативного акта, дискурса – поиски смысла, передача и выявление интенции, точности выражения, особенности человеческого понимания, восприятия.</w:t>
      </w:r>
    </w:p>
    <w:p w:rsidR="00D241E2" w:rsidRDefault="00D241E2" w:rsidP="00D241E2">
      <w:pPr>
        <w:spacing w:before="120"/>
        <w:ind w:firstLine="567"/>
        <w:jc w:val="both"/>
      </w:pPr>
      <w:r w:rsidRPr="007E5304">
        <w:t>Явление речевого воздействия должно быть включено в круг интересов не только лингвистической прагматики, но и когнитивной науки как имеющее отношение и к человеческому сознанию и разуму, и к человеческому мозгу, и к процессам познания, и к информации, и к принципам, управляющим ментальными процессами.</w:t>
      </w:r>
    </w:p>
    <w:p w:rsidR="00D241E2" w:rsidRDefault="00D241E2" w:rsidP="00D241E2">
      <w:pPr>
        <w:spacing w:before="120"/>
        <w:ind w:firstLine="567"/>
        <w:jc w:val="both"/>
      </w:pPr>
      <w:r w:rsidRPr="007E5304">
        <w:t>В качестве средств воздействия в различных видах дискурса могут быть задействованы единицы всех уровней – фонологического, просодического, соматического, лексико-семантического, морфо-синтаксического, экстралингвистического. В качестве специфически дискурсивных единиц воздействия наиболее распространены паремические единицы, культурно-языковые стереотипы, включая устойчивые сравнения,</w:t>
      </w:r>
      <w:r>
        <w:t xml:space="preserve"> </w:t>
      </w:r>
      <w:r w:rsidRPr="007E5304">
        <w:t xml:space="preserve">дискурсивные идиомы.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В рекламном дискурсе, где воздействие является главной функцией, для достижения главной прагматической цели - побудить адресата приобрести рекламируемый товар или воспользоваться услугами - применяются различные языковые средства: фонетические, лексические, словообразовательные, морфологические, синтаксические, стилистические, графические. К языковым средствам относятся также аллитерация (наиболее распространенное фонетическое средство в рекламе), звукоподражание, оценочная лексика, слова, имеющие яркую положительную или отрицательную коннотацию; неологизмы, рифма, ритм, различные нарушения грамматических, лексических и стилистических норм; повторы синтаксических конструкций, полинегативные построения, широкое использование различных тропов: метафор, синекдох, литот, гипербол и других. Чаще других из средств лексического уровня встречаются неологизмы, нарочитое употребление ключевого слова или его синонимов, материализация абстрактных понятий, употребление оценочных определений вместо нейтральных – полисемия, которая может допустить двусмысленность, наличие у слова переносного значения и т.д. В рекламе воздействующим эффектом обладают и паралингвистические средства – звуковые и визуальные.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рекламном тексте виды воздействий редко встречаются поодиночке, в изолированном виде. Такое воздействие можно квалифицировать как невербализованное перлокутивное на экстралингвистическом уровне. При этом из экстралингвистического уровня в наибольшей степени</w:t>
      </w:r>
      <w:r>
        <w:t xml:space="preserve"> </w:t>
      </w:r>
      <w:r w:rsidRPr="007E5304">
        <w:t>задействуются ценностные (аксиологические) и эмотивные приоритеты.</w:t>
      </w:r>
    </w:p>
    <w:p w:rsidR="00D241E2" w:rsidRPr="007E5304" w:rsidRDefault="00D241E2" w:rsidP="00D241E2">
      <w:pPr>
        <w:spacing w:before="120"/>
        <w:ind w:firstLine="567"/>
        <w:jc w:val="both"/>
        <w:rPr>
          <w:highlight w:val="green"/>
        </w:rPr>
      </w:pP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Методологическую основу исследования составили труды по речевому воздействию М. Эриксона, А.А. Леонтьева, А.А. Брудного, Л.А.Киселевой, С. Коледы, И.Ю. Черепановой, С.А. Мегентесова и И.Мохамада; по когнитивистике – Е.С. Кубряковой, В.А. Масловой; по изучению дискурса – Н.Ф. Алефиренко, В.Г. Борботько, Г.Г. Почепцова, а также труды ряда ученых, описывающих различные единицы и приемы</w:t>
      </w:r>
      <w:r>
        <w:t xml:space="preserve"> </w:t>
      </w:r>
      <w:r w:rsidRPr="007E5304">
        <w:t xml:space="preserve">дискурсивного воздействия.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Научная новизна работы заключается в том, что впервые речевое воздействие рассматривается с позиций не только теории дискурса, но и</w:t>
      </w:r>
      <w:r>
        <w:t xml:space="preserve"> </w:t>
      </w:r>
      <w:r w:rsidRPr="007E5304">
        <w:t>когнитивной лингвистики; в качестве единиц воздействия в различных видах дискурса исследуются единицы всех уровней языка; изучаются специфические дискурсивные единицы воздействия; сопоставляются данные дискурсов на трех языках – русском, английском, французском.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Методы, применяемые в работе: методы дискурсивного анализа текста, контекстуального анализа, сопоставительный, описательный, методы анализа художественного текста, наблюдения и сравнения, систематизации и классификации материала, а также его структурно-семантическое описание.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Научно-практическая значимость исследования обусловлена возможностью использования его результатов в курсах вузовского преподавания по теории языка, когнитивистике, психолингвистике, прагматике, лингвокультурологии, в спецкурсах по проблемам речевого воздействия, по проблемам дискурса, межкультурной коммуникации.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Апробация работы. Основные выводы и результаты исследования</w:t>
      </w:r>
      <w:r>
        <w:t xml:space="preserve"> </w:t>
      </w:r>
      <w:r w:rsidRPr="007E5304">
        <w:t>докладывались на ежегодной докторантско-аспирантской научно-практической конференции, проводимой Кубанским госуниверситетом (2005 г.); на кафедре теоретической и прикладной лингвистики Кубанского госуниверситета (г. Краснодар, РФ); на кафедре лингвистики Института Гёте (г. Гейдельберг, ФРГ).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Структура работы: диссертация состоит из Введения, двух глав, Заключения, Библиографического списка, включающего 185 наименований. Общий объем работы – 160 страниц.</w:t>
      </w:r>
    </w:p>
    <w:p w:rsidR="00D241E2" w:rsidRPr="00AE43C5" w:rsidRDefault="00D241E2" w:rsidP="00D241E2">
      <w:pPr>
        <w:spacing w:before="120"/>
        <w:jc w:val="center"/>
        <w:rPr>
          <w:b/>
          <w:bCs/>
          <w:sz w:val="28"/>
          <w:szCs w:val="28"/>
        </w:rPr>
      </w:pPr>
      <w:r w:rsidRPr="00AE43C5">
        <w:rPr>
          <w:b/>
          <w:bCs/>
          <w:sz w:val="28"/>
          <w:szCs w:val="28"/>
        </w:rPr>
        <w:t>Содержание работы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Во Введении обосновывается актуальность избранной темы, определяется круг проблем и научная новизна работы, специфика подхода к изучаемому материалу. Указываются объект и предмет исследования, основная цель и задачи, методы и приемы. Характеризуется исследуемый материал, раскрывается теоретическая и научно-практическая значимость работы. Формулируются положения, выносимые на защиту.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В главе 1 «Проблемы воздействия речи в лингвистической теории» рассматриваются различные виды, приемы и способы </w:t>
      </w:r>
      <w:r w:rsidRPr="00AE43C5">
        <w:t>воздействия на собеседника в лингвистическом аспекте.</w:t>
      </w:r>
      <w:r w:rsidRPr="007E5304">
        <w:t xml:space="preserve"> Изучаются </w:t>
      </w:r>
      <w:r w:rsidRPr="00AE43C5">
        <w:t>принципы современной теории и практики воздействия;</w:t>
      </w:r>
      <w:r w:rsidRPr="007E5304">
        <w:t xml:space="preserve"> исследуются </w:t>
      </w:r>
      <w:r w:rsidRPr="00AE43C5">
        <w:t>фонологический, просодический, соматический, лексико-семантический, морфо-синтаксический, экстралингвистический его уровни.</w:t>
      </w:r>
      <w:r w:rsidRPr="00AE43C5">
        <w:rPr>
          <w:webHidden/>
        </w:rPr>
        <w:t xml:space="preserve">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С учетом того, что одной из функций содержащегося в языковых и речевых знаках прагматического значения наряду с эмотивностью и оценочностью является воздействие на адресата, а воздействие на эмоции человека есть функция всей языковой системы,</w:t>
      </w:r>
      <w:r>
        <w:t xml:space="preserve"> </w:t>
      </w:r>
      <w:r w:rsidRPr="007E5304">
        <w:t>можно утверждать, что именно в воздействии сходятся все основные понятия и цели коммуникативного акта – поиски смысла, передача и выявление интенции, точности выражения, особенности человеческого понимания, восприятия.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Когнитивистика как наука определяется весьма широко – это и знание, и познание, и информация, и человеческий разум и сознание, и человеческий мозг как носитель соответствующих систем и их биологическая основа и т.п. В лингвистике данный термин рассматривается как ”зонтиковый” (Е.С. Кубрякова) для объединения определенного количества научных дисциплин и создания междисциплинарной науки, которая вырабатывает методы и приемы, необходимые для интеграции усилий ученых разных специальностей с целью более адекватного и полного представления об одном из самых сложных феноменов природы – человеческого сознания и разума. В соответствии с этим представляется вполне обоснованным включить явление речевого воздействия в интересы когнитивистики, т.к. оно, безусловно, имеет отношение и к человеческому сознанию и разуму, и к человеческому мозгу, и к процессам познания, и к информации, и к принципам, управляющим ментальными процессами.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Универсальные воздействующие тексты в целом являются математически точными, эффективными средствами воздействия на установки личности и общества, так как в них с наибольшей силой проявляются закономерности вербальной мифологизации: эмоционально-личностное отношение к событиям, богатство используемых языковых приемов, ориентация на глубинные первичные слои подсознания.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Интенциональность является основным компонентом речевой деятельности и, соответственно, речевого воздействия.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речевой коммуникации очень важную роль играет фильтр доверия, через который пропускается получаемая реципиентом информация. Информация может быть абсолютно истинной и полезной и все-таки остаться не принятой, не пропущенной фильтром. И наоборот, информация может быть ложной и вредной, но принятой в силу открытости для неё «шлюза» доверия. Содержательную нагрузку тут несет преимущественно негативное понятие недоверия: информацию следует считать принятой, если она не задержана фильтром. Однако в речи существуют компоненты, способствующие блокировке фильтра доверия. Это так называемые компоненты воздействия.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воздействии можно выделить единицы разных уровней (фонологический, просодический, лексико-грамматический, морфо-синтаксический).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организации воздействующей речи первостепенное значение имеет лингвистический аспект (речевые стратегии). За ним следует экстралингвистическое наполнение коммуникативной ситуации. Третьим по значению является паралингвистическое оформление воздействующей речи (голос, мимика и жесты, облик, взгляд и т.п.).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Суггестивная речь, как пишет Э. Бибринг, – это вербальное воздействие на психику человека, связанное со снижением сознательности и критичности при восприятии внушаемого содержания, не требующее ни логического анализа, ни оценки. Суггестия непосредственно связана с понятием гипноза. Суггестивная речь осуществляется суггестором – индивидом, занимающим доминирующее положение, с целью стимуляции у реципиента – индивида, находящегося в зависимом положении, определенных идей, эмоций, поведения и других ментальных процессов.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Истинно воздействующая речь осуществляется только в случае, когда реципиент находится в состоянии психического расслабления, называемом транс. Важной особенностью воздействия как сущности наряду с главенствующей ролью языка является его непосредственная связь с областью бессознательного.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Существует два типа гипноза: авторитарный и недирективный. Воздействие в полном виде используется во втором типе. Наиболее ярко недекларированный характер воздействующих инструкций выражен в методе Милтона Эриксона.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Современное состояние теории воздействующей речи разработано НЛП. Определенно, что воздействие способно расчленяться на единицы разных уровней.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Исследователи выделяют следующие уровни воздействия: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1. Фонологический (фоносемантическое наполнение воздействующей речи). Исследования ученых, многочисленные эксперименты, опросы показывают, что в воздействующих вербальных формулах, направленных на возбуждение у реципиента чувства страха, по отношению к разным звукам русского языка выявлено преобладание сочетаний следующих основных параметров: звуки злые, страшные, сильные. Фоносемантические тексты всегда содержат слова с высокой частотностью одинаковых звуков, призванных обеспечить нужную атмосферу. Такие слова принято называть фоносемантическими синонимами. Они образуют ритм воздействующей речи, за счет которой осуществляется львиная доля латентного воздействия на психику.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2. Просодический. К нему относятся звучность, темп, паузы, высота, интонация, тембр, артикуляция, явление дипластии (это неврологический, или психический, присущий только человеку феномен отождествления двух элементов, которые одновременно абсолютно исключают друг друга), систематичность в ритмичности воздействующей речи, измеренная для каждого текста длина слова в слогах.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3. Соматический (параязыковой) уровень. Каждый из языковых уровней воздействия может сопровождаться воздействием на паралингвистическом уровне – это пасы руками, «гипнотический» взгляд (суровый пристальный или, наоборот, размягчающий, обволакивающий или же пустой, «стеклянный»), прикосновение руками к различным частям тела гипнотизируемого (так называемые «якоря» в практике НЛП) и т.п. Поведение человека, умение держать себя и, соответственно, аудиторию зачастую становится определяющим фактором воздействия. Одно из замечательных и все еще остающихся загадочным свойств слова – второй сигнальной системы – его способность влиять на соматический уровень человека. Именно поэтому возможна истинная терапия словом.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4. Лексико-семантический уровень (связь между словарным составом и сферой применения воздействующих текстов). Слово эффективно воздействует тогда, когда употребляется в полном соответствии с присущим ему значением. Помимо прямых слов воздействия (запомни, сиди и смотри, почувствуй, ощути, вообрази и т.п.), воздействующей силой может обладать и какое угодно другое слово – в зависимости от контекста, интенций автора, настроя реципиента и ряда других причин. В истории речевого воздействия особую роль играет глагол, особенно его повелительная функция.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Огромной силой воздействия обладает имя собственное. «Попробуйте представить, что лермонтовский «герой нашего времени» носил фамилию Собакевич – это совершенно невозможно!» (Норманн 2004, с.39). Безусловно, тогда воздействующая сила произведения была бы если не кардинально иной, то намного слабее.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5. Морфо-синтаксический уровень (связь между грамматическим составом воздействующей речи и установкой реципиента). Наиболее распространенными морфолого-синтаксическими средствами воздействия в воздействующем дискурсе являются следующие: прямые вопросы, связки, уточняющие дополнения (дополнение наречиями и прилагательными,</w:t>
      </w:r>
      <w:r>
        <w:t xml:space="preserve"> </w:t>
      </w:r>
      <w:r w:rsidRPr="007E5304">
        <w:t>глаголы и наречия, относящиеся ко времени, порядковые числительные), средства создания иллюзии выбора (например: Вам проще сделать цену меньше или скидку больше? Мы сегодня подпишем контракт или завтра?)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Большую воздействующую роль могут играть определенная синтаксическая форма, синтаксические функции языковых единиц.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6. Экстралингвистический уровень воздействия. Это знания, подходящие к внутреннему опыту другого человека. Наука о воздействии учит обращать внимание суггестора на субъективный опыт реципиента. Из наиболее распространенных и действенных средств экстралингвистического уровня воздействия можно назвать следующие: комментарии (простые, предикаты осознания, непроизносящиеся комментарии). Несомненно, целям воздействующей речи (устной) должен соответствовать и сам облик суггестора, и его поведение. Суггестор должен вызывать уважение, но не страх. То же самое касается и жестов, и мимики, и выбора позы во время речи. Жестикуляция должна быть полностью подчинена воздействующей структуре речи. Например, значимые слова можно выделять вербально, присовокупляя к этому взмах руки.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Обычно наибольшую силу имеют лингвистические, пара- и экстралингвистические средства воздействия в комплексе. Один из ярких примеров этого – ситуация из романа И. Ильфа и Е. Петрова «Двенадцать стульев», когда О. Бендер за несколько минут просто гипнотически убедил незнакомую ему женщину отдать стул в обмен на маленькое позолоченное чайное ситечко. Лишь войдя к ней в квартиру, обставленную «существом с воображением дятла, Остап сразу понял, как вести себя в светском обществе. Он закрыл глаза и сделал шаг назад». Наговорив комплиментов дамочке, он решил, что надо действовать иначе. Два точно рассчитанных козыря Остапа – ссылка на заграничную моду и визуальное воздействие ситечка, играющего солнечными зайчиками, – принесли ему лёгкую и быструю победу.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Таким образом, можно судить о существовании в составе воздействующей речи неких единиц, несущих на себе таковую нагрузку.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Один из самых простых примеров воздействующей речи – манипулирование союзами. Союзы – лучшие инструменты для изменения угла зрения на ту или иную проблему во фразе. С их помощью можно переориентировать себя или другого человека на результат, помочь получить доступ к необходимым внутренним ресурсам.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Сравним: Я хочу добиться результата, но у меня есть проблемы</w:t>
      </w:r>
      <w:r>
        <w:t xml:space="preserve"> </w:t>
      </w:r>
      <w:r w:rsidRPr="007E5304">
        <w:t>- Я хочу добиться результата,</w:t>
      </w:r>
      <w:r>
        <w:t xml:space="preserve"> </w:t>
      </w:r>
      <w:r w:rsidRPr="007E5304">
        <w:t>даже если у меня есть проблемы. В первом случае между частями фразы отношения противопоставления, с помощью союза выражено препятствие, мешающее добиться результата, заслоняющее цель. Второй случай – самый оптимистичный, отношения можно выразить как «несмотря ни на что»; проблемность положения отодвигается на второй план, а на первый выходит цель.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Языки мира обладают как универсальными, так и специфическими ресурсами для выражения установок через формальные параметры. Например, во французском языке выбор формы императива зависит от лексического значения глагола. Если адресат в состоянии выполнить обозначенные глаголом приказ или просьбу, и адресант вправе ожидать их выполнения, для императива используется утвердительная форма настоящего времени индикатива: Entrcz! Dis — moi ce que tu penses.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Если лексическое содержание глагола таково, что выполнение действия, которое он обозначает, не зависит от воли адресата, то, по логике вещей, отдавать такое приказание, высказывать такую просьбу нецелесообразно. И хотя форма возможна для всякого глагола, в этом случае она не может быть утвердительной, то есть императив не может использовать форму индикатива и обращается к форме субъюнктива, да и сам глагол модифицирует свое значение: Puissiez vous reussir! Veuillez agreer mes salutations.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Французские глаголы pouvoir, vouloir, savoir и devoir («мочь», «хотеть», «знать» и «долженствовать») не могут выражать приказания или просьбы, и форма индикатива в значении императива для них в этом смысле невозможна. В форме же субъюнктива они во всех случаях подвергаются сдвигу в плане понятийной иерархии; их значение изменяется в сторону смягчения утвердительности, т.е. в сторону предположительности, даже обусловленности. Отсюда такое употребление этих глаголов, как, например: Il s'y refuserait, dut-il en mourir (Он отказался бы, даже если бы должен был умереть). Эти свойства глаголов в речи способствуют усилению ее воздействия на собеседника путем снижения могущей раздражать абсолютивности, претензии на «истину в последней инстанции» и даже агрессивности. Мягкость форм выражения, на наш взгляд, является одной из форм вежливости, подчеркивает уважение к собеседнику, создает возможность для формирования его личного мнения, возвышает собеседника в его собственных глазах.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Глава 2 «Когнитивные параметры дискурсивного воздействия» посвящена анализу </w:t>
      </w:r>
      <w:r w:rsidRPr="00AE43C5">
        <w:t xml:space="preserve"> вербальных единиц воздействия в дискурсивно-текстовом универсуме культуры. Подробно исследуется языковое</w:t>
      </w:r>
      <w:r w:rsidRPr="00AE43C5">
        <w:rPr>
          <w:webHidden/>
        </w:rPr>
        <w:t xml:space="preserve"> </w:t>
      </w:r>
      <w:r w:rsidRPr="007E5304">
        <w:t>и паралингвистическое воздействие в различных видах дискурса: в аргументативном, в медицинском воздействующем, в публицистическом и художественном (прозаическом и поэтическом), в рекламном дискурсах.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широком понимании дискурс – это все, что говорится и пишется, что соответствует щербовскому пониманию речевой деятельности, являющейся в то же время и языковым материалом, причем в любом виде: звуковом или графическом. В этом случае речь и текст будут видовыми по отношению к родовому термину «дискурс». Не проводя резкой границы между понятиями «дискурс» и «текст», для нашего исследования выбираем первое, чтобы заострить внимание не на структуре речи-текста, а на функциональности дискурса-процесса.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Воздействие может проявляться в различных видах дискурса. В последние годы появляются лингвистические исследования, где изучается речевое воздействие в публицистике (см. Скуленко 1986; Речевое воздействие в сфере массовой коммуникации 1990;), в политическом дискурсе (см. Почепцов 1998), в предвыборной коммуникации (см. Романов, Черепанова 1998), в коммуникации через СМИ (см. Желтухина 2003, 2004; Котов 2003), в рекламе (см. Каневский 1980; Картер 1994; Лившиц 1999; Музыкант 1998; Толкунова 1998), в эпистолярном дискурсе (см. Касажек 1999) и др.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Объективно речь – всегда влияние и изменение чего-либо. Все дело в степени этих изменений и осознанности этого влияния.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В научной литературе выделяют несколько средств коммуникативного воздействия: активационные средства – побуждение к действию в определенном, осознанном направлении, призыв, приказ и т.д.; дестабилизирующие средства коммуникативного воздействия – угрозы, проклятья и т.д.; интердиктивные средства коммуникативного воздействия – воспрещение (Брудный 1998, с.90).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Прагматическая функция речи заключается в том, что в слушателе вызывается осознанная потребность в совершении определенного действия в результате всего сказанного ему. Это действие может осуществляться при помощи как вербальных, так и невербальных средств и может характеризоваться в соответствии с</w:t>
      </w:r>
      <w:r>
        <w:t xml:space="preserve"> </w:t>
      </w:r>
      <w:r w:rsidRPr="007E5304">
        <w:t xml:space="preserve">этическими, познавательными и эстетическими ценностями, а также с поставленной целью, выбранными средствами, планируемым результатом, учетом возможных последствий.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Речевую среду формируют и отправитель сообщения, и его получатель: реплика (серия реплик, текст, коммуникативное поведение) отправителя вызывает определенный отзвук в поведении адресата, ожидание и наблюдение которого корректируют коммуникативное поведение отправителя. Так как цель коммуникативного процесса – не передача информации в одном направлении, а получение отзвука у получателя, то языковая личность посредством когнитивного пространства коррелирует с дискурсными единицами, процессами и явлениями.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качестве единиц воздействия в дискурсе могут быть задействованы все единицы языковых уровней – фонологического, просодического, соматического, лексико-семантического, морфо-синтаксического, экстралингвистического.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Среди специфически дискурсивных единиц воздействия выделяются паремические единицы (устойчивые формы и выражения в языке), устойчивые сравнения, дискурсивные идиомы, стереотипы, включая социальные стереотипы (проявляющиеся как «стереотипы мышления и поведения личности» (см. исследования Н.Ф. Алифиренко, В.И. Карасика, В.А. Масловой, С.А. Мегентесова, Г.Д. Сидорковой, С.В. Сидоркова, И.А. Стернина, С.Г. Тер-Минасовой, Н.Ю. Фанян, К.М. Шилихиной). В большинстве случаев стереотипизированные клише уже содержат в себе положительную или отрицательную оценку, а следовательно, и определенное воздействие.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большинстве русских официальных обращений к</w:t>
      </w:r>
      <w:r>
        <w:t xml:space="preserve"> </w:t>
      </w:r>
      <w:r w:rsidRPr="007E5304">
        <w:t>человеку в виде объявлений самая распространенная форма – императив в форме инфинитива, то есть самый грубый, не терпящий возражений окрик: Стоять! Сидеть!</w:t>
      </w:r>
      <w:r>
        <w:t xml:space="preserve"> </w:t>
      </w:r>
      <w:r w:rsidRPr="007E5304">
        <w:t>Не сорить; Не входить; Не курить; Посторонним вход воспрещен. В языковой культуре западных стран традиционно соблюдаются принципы вежливости, корректности в коммуникации, что выражает уважение к личности даже в запрещающем дискурсе.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различных видах дискурса могут быть акцентированы разные методы, способы и приемы воздействия на реципиента.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аргументативном дискурсе методы воздействия, убеждения могут быть конструктивными, корректными, а могут носить характер усиленного давления, могут затянуть в «западню» целей и интересов убеждающего. Корректное убеждение является способом положительного влияния, в то время как убеждение-уловка относится к области манипулирования.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Легче всего убедить того человека, который и сам этого желает, внутренне – сознательно или бессознательно – настроен, даже готов</w:t>
      </w:r>
      <w:r>
        <w:t xml:space="preserve"> </w:t>
      </w:r>
      <w:r w:rsidRPr="007E5304">
        <w:t>обмануться. Тогда и воздействие оказывается моментальным и прочным, принимается без излишних колебаний и сомнений.</w:t>
      </w:r>
    </w:p>
    <w:p w:rsidR="00D241E2" w:rsidRDefault="00D241E2" w:rsidP="00D241E2">
      <w:pPr>
        <w:spacing w:before="120"/>
        <w:ind w:firstLine="567"/>
        <w:jc w:val="both"/>
      </w:pPr>
      <w:r w:rsidRPr="007E5304">
        <w:t>Например, в романе И. Ильфа и Е. Петрова «Золотой теленок» Паниковскому даже не пришлось убеждать Балаганова в том, что гири миллионера Корейко сделаны из чистого золота: оба «сына лейтенанта Шмидта», замученные поисками денег и непонятными действиями патрона, сами хотели поскорее получить барыши. На шевельнувшееся у Балаганова сомнение «А вдруг они не золотые?» Паниковский всего-навсего приводит контрвопрос: « - А какие ж они, по-вашему?» И всё! Больше аргументов для убеждения не понадобилось. Шура тут же соглашается: «- Да, теперь мне ясно. Смотрите, пожалуйста, старик – и всё раскрыл!». Взвешивать информацию, перепроверять, добывать дополнительные сведения означало бы откладывание возможного быстрого обогащения, что и заставило обоих «молочных братьев» мгновенно поверить в выдумку Паниковского. Индивидуальные когнитивные пространства жуликов совпали.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Аргументативный дискурс зачастую сочетается с другими видами дискурса, включается в них как составная часть – особенно часто в художественном, публицистическом и рекламном.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Медицинский дискурс как терапия слова обладает колоссальным эффектом воздействия. В отличие от авторитарного гипноза, метод недирективного гипноза использует вербальное воздействие в полном объеме. Гипнотический транс – это такое состояние психики, в котором она наиболее способна к изменению и к восприятию нового знания. Это не искусственно вызванное сонное состояние. Суггестор не возвышается над реципиентом, не подчиняет его себе; реципиент отнюдь не следует велениям чужой воли. Транс – это естественное состояние, переживавшееся каждым человеком. Чтобы помочь реципиенту войти в транс, необходимо овладеть его вниманием, направить его вовнутрь, побуждая к внутреннему поиску и добиваясь гипнотического отклика. Суггестор просто присоединяется к миру проблем человека, в полной мере уважая его интегрированность, принимая его таким, каков он есть. Основной инструмент суггестора – его речь. В медицинской практике воздействие наиболее ярко применяется в НЛП, суть которого заключается в определении алгоритма построения так называемых «терапевтических формул», призванных стимулировать изменение внутренних установок людей, нуждающихся в психологической помощи.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медицинском воздействующем дискурсе огромна роль метафоры, понимаемой широко, а также паремии, авторитет народной мудрости. Обычно они употребляются при рефрейминге (приём обнаружения положительной стороны в стрессовом переживании). В организации воздействующей речи первостепенное значение имеет лингвистический аспект (речевые стратегии). За ним следует экстралингвистическое наполнение коммуникативной ситуации. Третьим по значению является паралингвистическое оформление воздействующей речи (голос, мимика и жесты, облик, взгляд и т.п.).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По отношению к художественному дискурсу наиболее воздействующими с точки зрения вербального воздействия на личность текстами можно считать публицистические и художественные произведения. Воздействие проще всего отыскать там, где есть и гармония красоты, и апелляция к эмоциям, и противоречивая логика. Воздействующим может оказаться любое повествование.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Одним из основных требований для этого служит его метафоричность. Метафора является одним из средств структурирования опыта. Метафора может быть стилистическим средством, эстетическим, а также может создавать коннотацию для отражения определенного эмоционального фона текста или с целью воздействия на реципиента. Воздействующей силой обладают и прагматические компоненты семантики языковых единиц всех уровней. Границы, отделяющие их друг от друга, зыбки, поскольку эти компоненты тесно взаимосвязаны друг с другом. Так, эмоционально-оценочные и экспрессивные единицы языка могут служить средством выражения коннотативности, модальности, изменять смысл всей конструкции и контекста, определять стилистические особенности и выражать эстетические взгляды персонажа или автора произведения. В свою очередь, взгляды героя и автора не всегда четко противопоставлены и тоже могут сливаться, особенно в несобственно-прямом монологе. Все это способно выражать авторскую интенцию, служить средством и способом воздействия на реципиента.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Иногда автор осознанно усиливает ту или иную воздействующую функцию текста, например, старается выразить авторскую интенцию, рассмешить, высмеять, обратить на себя внимание, заставить задуматься, шокировать, эпатировать читателя/слушателя и т.п.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Очень важна роль экстралингвистического наполнения коммуникативной ситуации, хотя создать парадигму экстралингвистических компонентов воздействия в силу объективных причин невозможно.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Основной причиной воздействующей силы текстов художественной литературы является их метафоричность, отвечающая ряду характеристик: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1. Иллюстративность сюжета художественного произведения.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2. Возможная аналогия между повествуемым и субъективным опытом читателя.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3. Возможность переформирования внутреннего мира читателя с помощью художественного произведения.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4. Созидание идей в уме читателя.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5. Декларация общей мысли произведения как морали.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6. Способствование установления доверия и укрепления контакта между автором и читателем.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7. Изменение стереотипа читателя.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8. Обращение к внутренним резервам читателя, мобилизация его воли.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Поскольку любое художественное произведение отвечает одной или нескольким вышеперечисленным характеристикам, мы можем утверждать, что любой рассказ обладает силой воздействия в той или иной степени.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Умение словесно подстраиваться под собеседника, говорить на привычном ему уровне понимания – одно из главных для мастера речевой коммуникации. Главный герой романов И. Ильфа и Е. Петрова Остап Бендер выбирает разнообразные лексико-стилистические средства воздействия на людей, например, «хо-хо, ого, дамочка» для молодой советской людоедки и «мадам, вы</w:t>
      </w:r>
      <w:r>
        <w:t xml:space="preserve"> </w:t>
      </w:r>
      <w:r w:rsidRPr="007E5304">
        <w:t>приятное исключение, мы счастливы видеть в вашем лице» – для старой аристократки; «пошел прочь, убери лапы, старая сволочь» для скаредного архивариуса Коробейникова и «предупреждаю, у нас длинные руки» для богатого купца Кислярского; «вы пижон и дети ваши будут пижонами» для младшего дебелого дитяти лейтенанта Шмидта; «вы нежная и удивительная» для искренне любимой Зоси и «утрите ваши глазки, гражданка. Тише, девушка! Женщину украшает скромность. К чему эти прыжки?», «провинциальная бабушка» – для обманутой и запертой им знойной вдовушки Грицацуевой. Самое главное, что всё это действует практически без осечек, герой легко добивается желаемого.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Кроме того, можно сказать, что Бендер (очевидно, сам того не зная) активно пользуется приемом рефрейминга – употребляет паремии, успокаивая собеседника с целью воздействовать на него в своих интересах: владельцу «Быстроупака» Кислярскому – «вы, как представитель частного капитала, не можете оставаться глухим к стонам народа»; «это гигант мысли, отец русской демократии, особа, приближенная к императору»; «тайный союз меча и орала»; философствующему бездельнику Лоханкину – «антр ну, Васисуалий Андреевич, такова сермяжная правда»; художникам, «сеявшим» свои картины из злаков, – «сейте разумное, доброе, вечное»; гусекраду Паниковскому – «не делайте из еды культа», васюкинским</w:t>
      </w:r>
      <w:r>
        <w:t xml:space="preserve"> </w:t>
      </w:r>
      <w:r w:rsidRPr="007E5304">
        <w:t>шахматистам – «всё учтено могучим ураганом», «деньги дадут сборы» и т.п.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Поэтический дискурс характерен тем, что облекать свои мысли и чувства в стихотворную форму поэта заставляет, в числе прочего, стремление воздействовать на предмет своей любви, на читателей вообще.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Главные функции цветообозначений в языке поэзии – воздействие на адресата с целью создать в воображении последнего мыслительные образы, породить нужные автору ассоциации и особое настроение. В ряде цветовых определений, помимо семы, обозначающей тот или иной цвет, обнаруживается еще и скрытая авторская модальность, пресуппозиционные, экстралингвистические сведения. Все они могут (и обычно являются) средствами воздействия на читателя/слушателя. При этом велика роль традиции, культурной установки, стереотипа, когда в светлых, пастельных тонах принято видеть олицетворение лёгкости, счастья, радости, романтичности, беззаботности, а в тёмных, вплоть до черного, – тяжесть, печаль, грусть, тоску, угрозу, мрак, безысходность. Голубой, золотой, белый – эмблемные цвета Бога в христианстве. Однако голубой обладает ассоциативной семой «удаленность, недостижимость, гармония», золотой – «полное проявление, торжество справедливости, окончательная гармония», белый характеризуется фоновыми долями «нравственная чистота, праведность, смерть».</w:t>
      </w:r>
      <w:r>
        <w:t xml:space="preserve"> </w:t>
      </w:r>
      <w:r w:rsidRPr="007E5304">
        <w:t xml:space="preserve">Белый цвет символизирует внешнюю оболочку в противоположность внутренней сущности. Можно отметить двойственность слов с компонентами смысла «красный» (от «красивый, праздничный» до «тревожный, кровавый») и традиционный характер черного цвета.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то же время нельзя не учитывать и синтактику цветообозначений, контекст. Так, например, велика разница между коннотативностью сочетаний черный фрак, черный юмор и черный день. Ясно так же, что во фразах «растений радужный наряд» (Лермонтов) и «небо цвета вороненой стали» (Ахматова) поэты стремятся передать не только семы «разноцветности» (как у радуги) или черно-серый цвет (как у черненого металла), но и настроение, отношение к этим цветам,</w:t>
      </w:r>
      <w:r>
        <w:t xml:space="preserve"> </w:t>
      </w:r>
      <w:r w:rsidRPr="007E5304">
        <w:t xml:space="preserve">своё собственное или персонажа: в первом случае – радостное, веселое, во втором – мрачное, тяжелое. Подобный психологизм, нагнетание настроения, очевидно, берет свое начало в дохристианском, языческом фольклоре, в стремлении одушевить, очеловечить природу, сделать ее сочувствующей героям – как это было изображено впервые в русской литературе автором «Слова о полку Игореве».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Возникает вопрос: что в подобных сочетаниях «перевешивает» – традиция психологического восприятия цвета или семантика определяемого предмета, явления? Думается, что в большинстве случаев цвет все-таки более весом, более традиционен, в наибольшей степени выражает мировосприятие автора. Представляется очевидным, что разное авторское отношение и разные коннотации заложены, например, в сочетаниях черная гробница и «голубая гробница» = море (Гумилев); пламень багровый и «пламень белый» (Тютчев). Налицо разная степень мрачности и тревожности. Однако в сочетаниях типа синие очи и синие губы, «кровавая гроздь» (Гумилев) и «кровавые бани» = война (И.Северянин) более значимым</w:t>
      </w:r>
      <w:r>
        <w:t xml:space="preserve"> </w:t>
      </w:r>
      <w:r w:rsidRPr="007E5304">
        <w:t>оказывается уже не прилагательное, а определяемое им существительное: кровавые бани гораздо более страшны, чем кровавая гроздь.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самом феномене цвета уже содержится и объективное начало (свет), и субъективное (зрение), и определенные психофизиологические факторы: известно, что в природе цвета не существует, мир цвета – это явление психическое, порождение нашего мозга. Помимо этого цветовые ощущения могут вызывать воспоминания и связанные с ними эмоции, образы, психические состояния, т.е. различные цветовые ассоциации. Цветовые прилагательные позволяют автору художественного произведения создать сложный многоплановый образ, подчас шокирующий, эпатирующий – а потому запоминающийся, обладающий колоссальной силой воздействия. В новых, окказиональных, свободных и несвободных сочетаниях изменение значения происходит как бы на фоне основного цветового. Оно проявляется сквозь возникающие переносные значения и словоупотребления.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Убеждающее воздействие в рекламных дискурсах имеет две задачи: показать истинность тезиса и вызвать эмоциональное отношение</w:t>
      </w:r>
      <w:r>
        <w:t xml:space="preserve"> </w:t>
      </w:r>
      <w:r w:rsidRPr="007E5304">
        <w:t>к нему со стороны аудитории. Язык рекламы ориентирован социально и аксиологически. Выбор стратегии аргументации зависит от характера аудитории. Для рекламного убеждения необходимы аргументы, которые убедительны для конкретной аудитории и соответствуют взглядам оратора. Однако воздействие рекламы и СМИ не всегда корректно и поэтому не достигает своей цели. Например, некоторые опрошенные нами респонденты сказали, что они никогда не будут покупать освежающие леденцы «Меллер» – в телерекламе этой продукции пилот самолета и стюардесса украдкой от пассажиров покидали терпящий бедствие самолет. У респондентов сложилось негативное отношение не только к самой рекламе, но и к пропагандируемому ею изделию. У некоторых даже выработались такие представления: во-первых, те, кто жуют «Меллер», – очень непорядочные люди; во-вторых, «Меллер» сопряжен с несчастьем. Подобную же негативную реакцию вызвала у некоторых людей телереклама сыра «Хохланд», в которой действуют инопланетные существа, рассказывающие об исключительном, фантастическом вкусе сыра. Существа эти, на взгляд реципиентов, настолько отвратительны и отталкивающе выглядят, что их неприятие «автоматически» переносится и на рекламируемый сыр.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рекламе предпочтительнее пользоваться косвенной тактикой. Применение же прямой тактики приводит, как правило, к обратному эффекту. В рекламной индустрии лучше отказаться от любых императивов, откровенно принуждающих покупателя к чему бы то ни было.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Основным принципом построения косвенной тактики речевого воздействия является предъявление некоторой загадки, разгадав которую, адресат получит представление о содержании сообщения и поймет, по какой причине сообщение строится непрямо. Особенностью косвенных тактик речевого воздействия является обеспечение инициативы, свободы фантазии, возможность проанализировать, а значит, перебрать несколько вариантов. Однако именно поэтому косвенная тактика не обязательно приводит исключительно к одной единственной цели, как это происходит при прямой тактике.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Человек,</w:t>
      </w:r>
      <w:r>
        <w:t xml:space="preserve"> </w:t>
      </w:r>
      <w:r w:rsidRPr="007E5304">
        <w:t>воспринимая чужие эмоции, отвечает на них. Адресант передает эмоциональную информацию энергетически, через мимику, жесты, выражение лица, глаз и речевым способом. Эмоции, которые вызваны человеческой речью, могут быть разделены на несколько типов: этические, базовые, рациональные, эстетические, физиологические, вызывающие чувства любви, ненависти, сострадания, страха. И далеко не все их бывает возможно учесть. Так, например, раздражающая многих речь в стиле «хип-хопа», в частности, в рекламном ролике батончика «Финт» - «Ягодная канитель», видимо, все же нашла и свою нишу в различных социальных</w:t>
      </w:r>
      <w:r>
        <w:t xml:space="preserve"> </w:t>
      </w:r>
      <w:r w:rsidRPr="007E5304">
        <w:t xml:space="preserve">слоях общества, хотя у большинства опрошенных нами людей эта реклама вызывает только отрицательные эмоции, а отнюдь не желание купить эту продукцию. </w:t>
      </w:r>
    </w:p>
    <w:p w:rsidR="00D241E2" w:rsidRDefault="00D241E2" w:rsidP="00D241E2">
      <w:pPr>
        <w:spacing w:before="120"/>
        <w:ind w:firstLine="567"/>
        <w:jc w:val="both"/>
      </w:pPr>
      <w:r w:rsidRPr="007E5304">
        <w:t xml:space="preserve">Реклама обладает высокой информативной насыщенностью на фоне прагматического мотива воздействия «убедить купить именно эту продукцию и именно у нас». Для приведения в действие процесса убеждения необходимо присутствие ряда языковых компонентов, имплицитно и эксплицитно побуждающих адресата приобрести рекламируемый товар, и когнитивный компонент, который отвечает за декодирование рекламной информации. Существуют оптимально верные слова, которые окажут воздействие на слушателей именно в данной обстановке.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«Курение вредит вашему здоровью!» – это расхожее, избитое изречение уже обычно не вызывает никакой реакции. Но сравним его с подобным предложением, в котором есть ссылка на авторитетное ведомство в здравоохранительной системе страны, выпускающей табачное изделие. Предупреждение конкретно и убедительно в своей избирательности, так как направлено на сохранение здоровья не всех курящих (а значит, и не меня конкретно), а беременных женщин, с перечислением тех нежелательных последствий, к которым может привести курение: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SURGEON GENERAL`S WARNING: Smoking By Pregnant Women May Result in Fetal Injury, Premature Birth, And Low Birth Weight (Главный хирург предупреждает: результатом курения беременных женщин может явиться причинение ущерба эмбриону, преждевременные роды и малый вес новорожденного).</w:t>
      </w:r>
    </w:p>
    <w:p w:rsidR="00D241E2" w:rsidRDefault="00D241E2" w:rsidP="00D241E2">
      <w:pPr>
        <w:spacing w:before="120"/>
        <w:ind w:firstLine="567"/>
        <w:jc w:val="both"/>
      </w:pPr>
      <w:r w:rsidRPr="007E5304">
        <w:t>В процессе рекламного убеждения целью считается не интенция вызвать ответную реакцию, а попытка изменить когнитивное состояние адресата. Для убеждения рекламодатель зачастую пользуется одной из стратегий с помощью определенных тактик: это имплицитная подача информации, её искажение, утаивание; подготовка и правильный выбор момента подачи информации; использование некорректных утверждений, намеков, различного рода ухищрений, подтасовки фактов, фальсификации.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Для достижения главной прагматической цели - побудить адресата приобрести рекламируемый товар или воспользоваться услугами -</w:t>
      </w:r>
      <w:r>
        <w:t xml:space="preserve"> </w:t>
      </w:r>
      <w:r w:rsidRPr="007E5304">
        <w:t>применяются различные языковые средства: лексические, синтаксические, грамматические, графические, фонетические. К языковым средствам относится также аллитерация (наиболее распространенное фонетическое средство в рекламе), звукоподражание, оценочная лексика, слова, имеющие яркую положительную или отрицательную коннотацию; неологизмы, рифма, ритм, различные</w:t>
      </w:r>
      <w:r>
        <w:t xml:space="preserve"> </w:t>
      </w:r>
      <w:r w:rsidRPr="007E5304">
        <w:t>камерные нарушения грамматических, лексических и стилистических норм; повторы синтаксических конструкций, полинегативные построения, широкое использование различных тропов: метафора, местоимения, синекдоха, литота, гипербола и другие.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Наиболее распространенным фонетическим средством в рекламе является аллитерация. При ее использовании употребляется звук, входящий либо в название фирмы, либо изделия. Так, например, в рекламе туши для ресниц фирмы «Cover Girl» аллитерируется буква «L», чтобы создать впечатление долготы, длинных ресниц</w:t>
      </w:r>
      <w:r>
        <w:t xml:space="preserve"> </w:t>
      </w:r>
      <w:r w:rsidRPr="007E5304">
        <w:t xml:space="preserve">(совмещая это с понятием роскоши), так как все эти слова начинаются с буквы «L»: </w:t>
      </w:r>
    </w:p>
    <w:p w:rsidR="00D241E2" w:rsidRPr="007E5304" w:rsidRDefault="00D241E2" w:rsidP="00D241E2">
      <w:pPr>
        <w:spacing w:before="120"/>
        <w:ind w:firstLine="567"/>
        <w:jc w:val="both"/>
        <w:rPr>
          <w:lang w:val="en-US"/>
        </w:rPr>
      </w:pPr>
      <w:r w:rsidRPr="007E5304">
        <w:rPr>
          <w:lang w:val="en-US"/>
        </w:rPr>
        <w:t>«Now, all the luxury, all the length, all the care your lashes really need. Every stroke of the lash elongator Brush Lengthens lashes luxuriously».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К средствам лексического уровня относится использование неологизмов, частое употребление ключевого слова или его синонимов, материализация абстрактных понятий, употребление оценочных определений вместо нейтральных - полисемия, которая может допустить двусмысленность, наличие у слова переносного значения и т.д. В рекламе воздействием обладают и паралингвистические средства – звуковые и визуальные.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Для механизма процесса убеждения большое значение имеют следующие мотивы: мотив престижа, эстетические достижения, традиции, уподобления, утилитарные, то есть эксплуатационные характеристики, гарантийный срок, долговечность, возможность быстрого и качественного ремонта. При доминировании эстетических мотивов уделяется внимание внешнему виду объекта, привлекательности формы, оригинальности, возможности гармоничного сочетания, акцент делается на хороший вкус адресата. Наряду с мотивацией, важным компонентом воздействия является прямое речевое воздействие, связанное с перестройкой индивидуального сознания, смысловой сферы личности.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Важной характеристикой убеждения в рекламе является использование манипулятивных технологий как своеобразного способа социального воздействия на людей при помощи экономических, политических, социальных средств, как способа управления жизнедеятельностью человека. На процессы воздействия и восприятия рекламного текста, его действенности</w:t>
      </w:r>
      <w:r>
        <w:t xml:space="preserve"> </w:t>
      </w:r>
      <w:r w:rsidRPr="007E5304">
        <w:t xml:space="preserve">влияют и такие аспекты, как, например, внешние факторы, эпатаж, специфика национальных культур и т.д.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Обратимся к рекламе косметической продукции «Серебряная линия»: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«Серебряная линия» - эта гамма состоит из средств, созданных специально, чтобы помочь коже лица ежедневно получать необходимое питание и увлажнение, повысить ее сопротивляемость неблагоприятным факторам окружающей среды и дольше сохранить ее молодость и красоту».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Очевидно, что у этого косметического средства будет свой круг покупателей – женщины бальзаковского возраста и старше. Манипулирование фразами типа «созданных специально», «дольше</w:t>
      </w:r>
      <w:r>
        <w:t xml:space="preserve"> </w:t>
      </w:r>
      <w:r w:rsidRPr="007E5304">
        <w:t>сохранить» и околонаучными выражениями – «неблагоприятные факторы», «окружающая среда», «гамма» создают иллюзию глубокого изучения фирмой-производителем феномена старения кожи с одновременной уверенностью,</w:t>
      </w:r>
      <w:r>
        <w:t xml:space="preserve"> </w:t>
      </w:r>
      <w:r w:rsidRPr="007E5304">
        <w:t>что вернуть молодость – в наших силах.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Аллюзии в рекламе – это, как правило, ссылки на исторические, литературный, мифологические, библейские факты, а также использование имен актеров, спортсменов, монархов.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Например, название коньяка «Louis XIII de Remy Martin» должно приобщить нас к выбору «великих мира сего». Многозначность и омонимия лежат в основе каламбура, где актуализируются два разных смысла. Это одно из языковых средств имплицитного воздействия на адресата. Например, «Dove is mildest. Bar none» можно перевести двояко: `наимягчайшее</w:t>
      </w:r>
      <w:r>
        <w:t xml:space="preserve"> </w:t>
      </w:r>
      <w:r w:rsidRPr="007E5304">
        <w:t>Dove не содержит мыла` или `наимягчайшее мыло Dove - без исключения`. Посредством каламбура рекламодатель имплицитно актуализирует нужный ему смысл.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Манипуляция языковыми средствами через косвенные, иносказательные языковые формы с целью скрытого воздействия на адресата в нужном для говорящего направлении - это составная часть процесса убеждения рекламных текстов. Используя свойство вариативности языка, двусмысленности текста, рекламодатели создают иллюзию и о рекламируемом предмете как о наиболее отвечающем запросам адресата, и о независимости принятия адресатом решения.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Поскольку в рекламном тексте, слогане виды воздействий редко встречаются поодиночке, тип этого воздействия можно определить как невербализованное перлокутивное воздействие на экстралингвистическом уровне, из которого в наибольшей степени задействуются ценностные (аксиологические) и эмотивные приоритетные компоненты.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Заключении содержатся обобщения и выводы, намечаются возможные перспективы исследований в избранной области.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В качестве дальнейшей разработки данной темы можно выделить следующие направления: изучение воздействия в других видах дискурса; создание полного перечня всевозможных видов речевого и неречевого воздействия; исследование специфически-национальных средств воздействия на реципиента как составной части различных национальных картин мира.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Основные положения диссертационного исследования были изложены в следующих публикациях: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Кленова (Шуберт) Э.Э. Процесс убеждения как разновидность речевой тактики в рекламном бизнесе // Проблемы современной филологии: Межвуз. сб. науч. тр. Вып. 2. – Мичуринск: МГПИ, 2002. С.102-106.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Шуберт Э.Э. (в соавторстве с Е.Н. Рядчиковой). Приемы воздействия в рекламном дискурсе // Теоретическая и прикладная семантика. Парадигматика и синтагматика языковых единиц: Сб. науч. тр. – Краснодар: КубГУ, 2005. С.172-184. 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Шуберт Э.Э. (в соавторстве Е.Н. Рядчиковой). Воздействие в дискурсивно-текстовом универсуме культуры // Актуальные проблемы теоретической и прикладной лингвистики: Межвуз. сб. науч. тр. / Под ред. проф. Е.Н. Рядчиковой. – Краснодар: Кубанский госуниверситет, 2005. Вып. 1. С.346-358.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Шуберт Э.Э. Воздействие цветообозначений в поэтическом дискурсе // Актуальные проблемы современного языкознания и литературоведения: Мат-лы 4-й межвуз. конф. молодых ученых. Краснодар, 29 апреля 2005 г. – Краснодар: КубГУ, 2005. С.400-405.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Шуберт Э.Э. Особенности воздействия в различных типах дискурса // Актуальные проблемы современного языкознания и литературоведения: Мат-лы 4-й межвуз. конф. молодых ученых. (Краснодар, 29 апреля 2005 г.). – Краснодар: КубГУ, 2005. С.405-413.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>Шуберт Э.Э. Специфика лингвистического воздействия</w:t>
      </w:r>
      <w:r>
        <w:t xml:space="preserve"> </w:t>
      </w:r>
      <w:r w:rsidRPr="007E5304">
        <w:t xml:space="preserve">// Научный журнал КубГАУ [электронный ресурс]. – Краснодар, 2006. № 5 (21). – </w:t>
      </w:r>
      <w:r w:rsidRPr="00AE43C5">
        <w:t>http://eg.kubagro.ru/2006/05/PDF/37.PDF</w:t>
      </w:r>
    </w:p>
    <w:p w:rsidR="00D241E2" w:rsidRPr="007E5304" w:rsidRDefault="00D241E2" w:rsidP="00D241E2">
      <w:pPr>
        <w:spacing w:before="120"/>
        <w:ind w:firstLine="567"/>
        <w:jc w:val="both"/>
      </w:pPr>
      <w:r w:rsidRPr="007E5304">
        <w:t xml:space="preserve">Шуберт Э.Э. Воздействие в аргументативном дискурсе // Экологический вестник научных центров черноморского экономического сотрудничества. Приложение № 2: Дискурсивное пространство: эволюция и интерпретации. – Краснодар: КубГУ, 2006. С.166-170.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1E2"/>
    <w:rsid w:val="00051FB8"/>
    <w:rsid w:val="00095BA6"/>
    <w:rsid w:val="00210DB3"/>
    <w:rsid w:val="0031418A"/>
    <w:rsid w:val="00350B15"/>
    <w:rsid w:val="00377A3D"/>
    <w:rsid w:val="0052086C"/>
    <w:rsid w:val="005A2562"/>
    <w:rsid w:val="005B55C3"/>
    <w:rsid w:val="00755964"/>
    <w:rsid w:val="007E5304"/>
    <w:rsid w:val="008C19D7"/>
    <w:rsid w:val="00A44D32"/>
    <w:rsid w:val="00AE43C5"/>
    <w:rsid w:val="00D241E2"/>
    <w:rsid w:val="00E12572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FBA1BB-6C21-4F65-9AA7-FFC566C2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E2"/>
    <w:pPr>
      <w:spacing w:before="100" w:after="10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4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7305</Words>
  <Characters>41640</Characters>
  <Application>Microsoft Office Word</Application>
  <DocSecurity>0</DocSecurity>
  <Lines>347</Lines>
  <Paragraphs>97</Paragraphs>
  <ScaleCrop>false</ScaleCrop>
  <Company>Home</Company>
  <LinksUpToDate>false</LinksUpToDate>
  <CharactersWithSpaces>48848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Дискурсные единицы, уровни, приемы и принципы речевого воздействия в когнитивном аспекте</dc:title>
  <dc:subject/>
  <dc:creator>Alena</dc:creator>
  <cp:keywords/>
  <dc:description/>
  <cp:lastModifiedBy>admin</cp:lastModifiedBy>
  <cp:revision>2</cp:revision>
  <dcterms:created xsi:type="dcterms:W3CDTF">2014-02-18T17:00:00Z</dcterms:created>
  <dcterms:modified xsi:type="dcterms:W3CDTF">2014-02-18T17:00:00Z</dcterms:modified>
</cp:coreProperties>
</file>