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8CF" w:rsidRPr="00F85E06" w:rsidRDefault="007768CF" w:rsidP="007768CF">
      <w:pPr>
        <w:spacing w:before="120"/>
        <w:jc w:val="center"/>
        <w:rPr>
          <w:b/>
          <w:bCs/>
          <w:sz w:val="32"/>
          <w:szCs w:val="32"/>
        </w:rPr>
      </w:pPr>
      <w:r w:rsidRPr="00F85E06">
        <w:rPr>
          <w:b/>
          <w:bCs/>
          <w:sz w:val="32"/>
          <w:szCs w:val="32"/>
        </w:rPr>
        <w:t xml:space="preserve">Эффективное управление персоналом </w:t>
      </w:r>
    </w:p>
    <w:p w:rsidR="007768CF" w:rsidRPr="00F85E06" w:rsidRDefault="007768CF" w:rsidP="007768CF">
      <w:pPr>
        <w:spacing w:before="120"/>
        <w:jc w:val="center"/>
        <w:rPr>
          <w:sz w:val="28"/>
          <w:szCs w:val="28"/>
        </w:rPr>
      </w:pPr>
      <w:r w:rsidRPr="00F85E06">
        <w:rPr>
          <w:sz w:val="28"/>
          <w:szCs w:val="28"/>
        </w:rPr>
        <w:t>Наталья Краснова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>Прежде чем говорить об управлении персоналом, предлагается определиться с терминами. Итак, что такое «управлять»?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>Управлять – значит предвидеть, организовывать, распоряжаться, координировать и контролировать</w:t>
      </w:r>
      <w:r>
        <w:t xml:space="preserve">. 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 xml:space="preserve">Предвидеть, т.е. учитывать будущее, основные тренды и направления развития Компании и рынка, и вырабатывать программу действия 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 xml:space="preserve">Организовывать, т.е. осуществлять выполнение разработанной программы действий 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 xml:space="preserve">Распоряжаться, т.е. заставлять персонал работать с соответствующим качеством 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 xml:space="preserve">Координировать, т.е. связывать, объединять, гармонизировать все действия и все усилия 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 xml:space="preserve">Контролировать, т.е. отслеживать выполнение поставленных планов и задач. 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>Управлять персоналом должен уметь каждый менеджер!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>Для того, чтобы управлять эффективно, наиболее применимым инструментарием является управление по целям и по результатам.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>Грамотное управление по целям – основной инструмент эффективности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>Этап постановки целей регламентируется несколькими принципами целеполагания: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>Цели ограничиваются ресурсами (материальные ресурсы, персонал, информационные, материальные ресурсы и т.д.). То есть при постановки целей сотрудникам необходимо обязательно учитывать ресурсы, которые потребуются для достижения целей. Мы можем поставить задачу «Стать компанией №1 в мире», но каких ресурсов эта задача от нас потребует для своего выполнения?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>Цель- это формулировка о том, каких результатов мы должны достичь к определенному моменту времени, то есть цели - это описание результатов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>Цели - говорят о том, как мы узнаем, что они достигнуты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>Объекты управления, цели которых не могут быть описаны – неуправляемы. То есть цели и задачи показывают нам, чем и как мы управляем. Если функции подразделения нельзя переформулировать и выстроить в виде задач, то этим подразделением мы не управляем.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>Правильное понимание сотрудником своих целей создает возможность их достижения. Мало цели поставить, нужно, чтобы сотрудники цели поняли, и знали, как их выполнять.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>Цели могут корректироваться во времени. Если мы поставили цели на год, то не можем не понимать, что внешние и внутренние условия могут настолько измениться, что мы вынуждены будем цели изменить.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>Цели должны быть описаны по технологии SMART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>Specific – конкретность Цель должна быть сформулирована максимально конкретно, без использования общих фраз и абстрактных понятий.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>Measurable – измеримость «Все что измеримо – может быть достигнуто» «Нельзя управлять тем, что нельзя измерить»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>Achievable – достижимость Цель должна быть достижимой (выполнимой) и в тоже время достижимой не автоматически. Цель должна быть «принята» и понята исполнителем.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>Relevant – релевантность Цель должна быть согласована со стратегией компании (бизнес-направления) и в тоже время находиться в «зоне влияния» исполнителя.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>Time-bound – определенность во времени В формулировке цели должны быть указаны точные сроки ее выполнения. Задача должна «мониториться» в процессе ее реализации.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>Цели должны быть: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 xml:space="preserve">Вдохновляющими. Исполнитель должен быть заинтересован в выполнении целей. 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 xml:space="preserve">Зафиксированными. И зафиксированы они должны быть и у постановщика задач, и у исполнителя. 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 xml:space="preserve">Ясными. Без обилия «умных» слов и терминов, понятными всем. 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 xml:space="preserve">Начинающимися с глагола. Вместо «достижение объема продаж» лучше применить формулировку «достичь объема продаж», «увеличить объем продаж», так как глагол побуждает к действию. 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>Объект лучше всего описывать в 3-5 целях. Переизбыток целей снижает значимость каждой из них, не дает сосредоточиться исполнителю на основных, приоритетных целях.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>Необходимый элемент (принцип) построения системы управления по целям – механизм обратной связи. У подчиненных должна быть возможность постоянного общения с руководителем- постановщиком задач для уточнения способа решения поставленной задачи, быстрого реагирования на возникающие проблемы и трудности.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>При наличие нескольких целей, они не должны противоречить друг другу. Постановка целей менеджеру по персоналу «увеличить количество сотрудников, проходящих обучение на внешних курсах» и «сократить затраты на обучение» явно некорректна, так как одна задача противоречит другой.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>При постановке целей и задач подчиненным указывайте ресурсы для достижения целей и способ достижения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>Люди часто начинают стремиться к великим целям, когда чувствуют, что им не по силам маленькие задачи. И не всегда безрезультатно. При постановке целей сотрудникам используйте «дерево целей» Управление по целям требует от менеджера 1. Создание понимания вопроса «какова суть данной работы».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>Работник хочет получить ответы на три вопроса: Как моя работа связана с целями отдела и Компании в целом, т.е. какой вклад я вношу? Какова моя ответственность? Как будут строиться мои отношения с начальником? Периодичность отчетности перед ним, объем автономии и свободы в выполнении работы. Ответа на эти вопросы нельзя получить только за счет письменной должностной инструкции, здесь требуется диалог начальника и подчиненного.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>2. Участие сотрудника в установлении целей работы.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>Ведь менеджеру, незнакомому в деталях с конкретной технологией выполнения работ по каждой должности, требуется информационная поддержка.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>3. Оценка деятельности подчиненного.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>Оценка должна быть постоянна, независимо от того, присутствует ли менеджер рядом или нет. Отсюда необходимо установление стандартов и показателей деятельности и качества работы.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>4. Получение помощи от руководителя.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>Имея стандарты и показатели качества работы, подчиненный обращается к начальнику именно в контексте выполнения этих стандартов, а не просто «за помощью».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>5. Вознаграждения.</w:t>
      </w:r>
    </w:p>
    <w:p w:rsidR="007768CF" w:rsidRPr="0024673C" w:rsidRDefault="007768CF" w:rsidP="007768CF">
      <w:pPr>
        <w:spacing w:before="120"/>
        <w:ind w:firstLine="567"/>
        <w:jc w:val="both"/>
      </w:pPr>
      <w:r w:rsidRPr="0024673C">
        <w:t>Во-первых, это внешние вознаграждения (зарплата, продвижения и т.д.). Во-вторых, это внутренние вознаграждения, т.е. моральные вознаграждения, возникающие в процессе труда.</w:t>
      </w:r>
    </w:p>
    <w:p w:rsidR="007768CF" w:rsidRPr="0024673C" w:rsidRDefault="009B4AA7" w:rsidP="007768CF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pt;height:270pt">
            <v:imagedata r:id="rId4" o:title=""/>
          </v:shape>
        </w:pict>
      </w:r>
      <w:r>
        <w:pict>
          <v:shape id="_x0000_i1026" type="#_x0000_t75" alt="" style="width:411.75pt;height:4in">
            <v:imagedata r:id="rId5" o:title=""/>
          </v:shape>
        </w:pic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8CF"/>
    <w:rsid w:val="00051FB8"/>
    <w:rsid w:val="00095BA6"/>
    <w:rsid w:val="000E2C0D"/>
    <w:rsid w:val="00210DB3"/>
    <w:rsid w:val="0024673C"/>
    <w:rsid w:val="0031418A"/>
    <w:rsid w:val="00350B15"/>
    <w:rsid w:val="00377A3D"/>
    <w:rsid w:val="0052086C"/>
    <w:rsid w:val="005A2562"/>
    <w:rsid w:val="005B3906"/>
    <w:rsid w:val="00755964"/>
    <w:rsid w:val="007768CF"/>
    <w:rsid w:val="008C19D7"/>
    <w:rsid w:val="009B4AA7"/>
    <w:rsid w:val="00A44D32"/>
    <w:rsid w:val="00BE561B"/>
    <w:rsid w:val="00CD6F1F"/>
    <w:rsid w:val="00E12572"/>
    <w:rsid w:val="00F8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AB5AA130-5252-4700-89BB-76BA32C9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8C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768CF"/>
    <w:rPr>
      <w:color w:val="C91C2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854</Words>
  <Characters>4873</Characters>
  <Application>Microsoft Office Word</Application>
  <DocSecurity>0</DocSecurity>
  <Lines>40</Lines>
  <Paragraphs>11</Paragraphs>
  <ScaleCrop>false</ScaleCrop>
  <Company>Home</Company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Эффективное управление персоналом </dc:title>
  <dc:subject/>
  <dc:creator>Alena</dc:creator>
  <cp:keywords/>
  <dc:description/>
  <cp:lastModifiedBy>admin</cp:lastModifiedBy>
  <cp:revision>2</cp:revision>
  <dcterms:created xsi:type="dcterms:W3CDTF">2014-02-19T23:18:00Z</dcterms:created>
  <dcterms:modified xsi:type="dcterms:W3CDTF">2014-02-19T23:18:00Z</dcterms:modified>
</cp:coreProperties>
</file>