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D6A" w:rsidRPr="006D0326" w:rsidRDefault="004D5D6A" w:rsidP="004D5D6A">
      <w:pPr>
        <w:spacing w:before="120"/>
        <w:jc w:val="center"/>
        <w:rPr>
          <w:b/>
          <w:bCs/>
          <w:sz w:val="32"/>
          <w:szCs w:val="32"/>
        </w:rPr>
      </w:pPr>
      <w:r w:rsidRPr="006D0326">
        <w:rPr>
          <w:b/>
          <w:bCs/>
          <w:sz w:val="32"/>
          <w:szCs w:val="32"/>
        </w:rPr>
        <w:t>Эмоциональный интеллект команды и оценка ее деятельности</w:t>
      </w:r>
    </w:p>
    <w:p w:rsidR="004D5D6A" w:rsidRPr="006D0326" w:rsidRDefault="004D5D6A" w:rsidP="004D5D6A">
      <w:pPr>
        <w:spacing w:before="120"/>
        <w:jc w:val="center"/>
        <w:rPr>
          <w:sz w:val="28"/>
          <w:szCs w:val="28"/>
        </w:rPr>
      </w:pPr>
      <w:r w:rsidRPr="006D0326">
        <w:rPr>
          <w:sz w:val="28"/>
          <w:szCs w:val="28"/>
        </w:rPr>
        <w:t xml:space="preserve">Юрий Николаевич Лапыгин, доктор экономических наук, профессор, ректор Владимирского института бизнеса.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Понятие «интеллект» (от лат. intellectus — разумение, понимание, постижение) не имеет однозначного определения, однако признано, что присущий каждому человеку уровень способности пользоваться мыслительными операциями — одна из основополагающих характеристик интеллекта.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Людям творческим, как считают психологи, свойственно дивергентное мышление: осуществляется «веерообразный» поиск решения, что позволяет им найти весьма необычное решение проблемы или предложить множество решений там, где обычный человек может придумать лишь одно или два решения.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Еще в 1912 г. немецкий психолог Вильям Штерн предложил измерять интеллектуальные способности человека с помощью теперь уже широко известного коэффициента IQ. Спустя 83 года Даниел Гоулман произвел настоящий фурор, заявив, что более важную роль, чем IQ, играет коэффициент EQ — эмоциональный показатель интеллекта, поскольку контроль над собственными эмоциями и способность правильно воспринимать чужие чувства характеризуют интеллект точнее, чем способность логически мыслить. Согласно его исследованиям (1998) для эффективности управленческой работы EQ имеет решающее значение — ее успех на 85% определяется этим коэффициентом и только на 15% он определяется с помощью IQ.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Сопоставление зон влияния EQ и IQ приведено в таблице.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Таблица. Зоны влияния EQ и IQ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0"/>
        <w:gridCol w:w="5148"/>
      </w:tblGrid>
      <w:tr w:rsidR="004D5D6A" w:rsidRPr="00A56673" w:rsidTr="005F3226">
        <w:trPr>
          <w:trHeight w:val="435"/>
          <w:jc w:val="center"/>
        </w:trPr>
        <w:tc>
          <w:tcPr>
            <w:tcW w:w="23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IQ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EQ</w:t>
            </w:r>
          </w:p>
        </w:tc>
      </w:tr>
      <w:tr w:rsidR="004D5D6A" w:rsidRPr="00A56673" w:rsidTr="005F3226">
        <w:trPr>
          <w:jc w:val="center"/>
        </w:trPr>
        <w:tc>
          <w:tcPr>
            <w:tcW w:w="23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Правда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Вера</w:t>
            </w:r>
          </w:p>
        </w:tc>
      </w:tr>
      <w:tr w:rsidR="004D5D6A" w:rsidRPr="00A56673" w:rsidTr="005F3226">
        <w:trPr>
          <w:jc w:val="center"/>
        </w:trPr>
        <w:tc>
          <w:tcPr>
            <w:tcW w:w="23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Факты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Чувства</w:t>
            </w:r>
          </w:p>
        </w:tc>
      </w:tr>
      <w:tr w:rsidR="004D5D6A" w:rsidRPr="00A56673" w:rsidTr="005F3226">
        <w:trPr>
          <w:jc w:val="center"/>
        </w:trPr>
        <w:tc>
          <w:tcPr>
            <w:tcW w:w="23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Контракты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Контакты</w:t>
            </w:r>
          </w:p>
        </w:tc>
      </w:tr>
      <w:tr w:rsidR="004D5D6A" w:rsidRPr="00A56673" w:rsidTr="005F3226">
        <w:trPr>
          <w:jc w:val="center"/>
        </w:trPr>
        <w:tc>
          <w:tcPr>
            <w:tcW w:w="23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Закон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Справедливость</w:t>
            </w:r>
          </w:p>
        </w:tc>
      </w:tr>
      <w:tr w:rsidR="004D5D6A" w:rsidRPr="00A56673" w:rsidTr="005F3226">
        <w:trPr>
          <w:jc w:val="center"/>
        </w:trPr>
        <w:tc>
          <w:tcPr>
            <w:tcW w:w="23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Советы себе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Осознанность других</w:t>
            </w:r>
          </w:p>
        </w:tc>
      </w:tr>
      <w:tr w:rsidR="004D5D6A" w:rsidRPr="00A56673" w:rsidTr="005F3226">
        <w:trPr>
          <w:jc w:val="center"/>
        </w:trPr>
        <w:tc>
          <w:tcPr>
            <w:tcW w:w="23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Свои выводы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Понимание других</w:t>
            </w:r>
          </w:p>
        </w:tc>
      </w:tr>
      <w:tr w:rsidR="004D5D6A" w:rsidRPr="00A56673" w:rsidTr="005F3226">
        <w:trPr>
          <w:jc w:val="center"/>
        </w:trPr>
        <w:tc>
          <w:tcPr>
            <w:tcW w:w="23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Свои знания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Выражение других</w:t>
            </w:r>
          </w:p>
        </w:tc>
      </w:tr>
      <w:tr w:rsidR="004D5D6A" w:rsidRPr="00A56673" w:rsidTr="005F3226">
        <w:trPr>
          <w:jc w:val="center"/>
        </w:trPr>
        <w:tc>
          <w:tcPr>
            <w:tcW w:w="23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Говорить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Спрашивать</w:t>
            </w:r>
          </w:p>
        </w:tc>
      </w:tr>
      <w:tr w:rsidR="004D5D6A" w:rsidRPr="00A56673" w:rsidTr="005F3226">
        <w:trPr>
          <w:jc w:val="center"/>
        </w:trPr>
        <w:tc>
          <w:tcPr>
            <w:tcW w:w="233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Толкать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5D6A" w:rsidRPr="00A56673" w:rsidRDefault="004D5D6A" w:rsidP="005F3226">
            <w:r w:rsidRPr="00A56673">
              <w:t>Тянуть</w:t>
            </w:r>
          </w:p>
        </w:tc>
      </w:tr>
    </w:tbl>
    <w:p w:rsidR="004D5D6A" w:rsidRPr="00A56673" w:rsidRDefault="004D5D6A" w:rsidP="004D5D6A">
      <w:pPr>
        <w:spacing w:before="120"/>
        <w:ind w:firstLine="567"/>
        <w:jc w:val="both"/>
      </w:pPr>
      <w:r w:rsidRPr="00A56673">
        <w:t>В исследовании Гоулмана подтвердилась мысль о том, что умение слушать и слышать других гораздо важнее умения использовать собственные знания, а умение задавать правильные вопросы гораздо важнее умения давать прямые и четкие указания.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Даниел Гоулман, Ричард Бояцис и Энни Макки утверждают, что понимание роли эмоций в коллективе отличают успешных лидеров от «середнячков» и многие ошибочно воспринимают эмоции как нечто сугубо личное и не поддающееся измерению.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Эмоциональное лидерство мотивирует членов команды и поддерживает в них преданность делу и добросовестное отношение к сотрудничеству. Основанное на управлении по слабым сигналам, улавливаемым эмоциональным лидером, лидерство укрепляет, а не разрушает сплоченность соратников.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Без сомнения, «звездность» лидера и широкий кругозор сопутствуют друг другу. Но при определении соотношения между специальными знаниями и когнитивными способностями лидеров, с одной стороны, и их эмоциональным интеллектом — с другой, установлено, что чем выше был ранг руководителя, тем больше эмоционального интеллекта заложено в фундамент успеха.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Исследования специалистов свидетельствуют о том, что любая группа, даже та, в которой работают поистине выдающиеся профессионалы, будет принимать неадекватные решения, если она разобщена из-за ссор, личного соперничества или амбиций, т.е. группы работают лучше одиночек только тогда, когда демонстрируют высокий эмоциональный интеллект.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Эмоции заразительны. Особенно члены команды внимательно следят за чувствами и поведением своего лидера, поскольку именно руководитель команды задает тон и помогает сформировать ее эмоциональные установки, нормы поведения.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В установлении групповых норм важную роль играют лидеры команд, которые умеют полноценно использовать позитивные эмоции сотрудников и способны создавать команды с высоким эмоциональным интеллектом.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Групповой интеллект требует от команды тех же навыков, что проявляют отдельные индивиды, наделенные высоким эмоциональным интеллектом: самосознания, самоконтроля, социальной чуткости и умения управлять отношениями.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Самоуправление в команде — проявление ответственности каждого ее члена. Чтобы практиковать в команде самоконтроль (особенно если команда не приучена управлять своими эмоциями и привычками), необходим сильный лидер, наделенный высоким эмоциональным интеллектом.</w:t>
      </w:r>
    </w:p>
    <w:p w:rsidR="004D5D6A" w:rsidRPr="006D0326" w:rsidRDefault="004D5D6A" w:rsidP="004D5D6A">
      <w:pPr>
        <w:spacing w:before="120"/>
        <w:jc w:val="center"/>
        <w:rPr>
          <w:b/>
          <w:bCs/>
          <w:sz w:val="28"/>
          <w:szCs w:val="28"/>
        </w:rPr>
      </w:pPr>
      <w:r w:rsidRPr="006D0326">
        <w:rPr>
          <w:b/>
          <w:bCs/>
          <w:sz w:val="28"/>
          <w:szCs w:val="28"/>
        </w:rPr>
        <w:t>Оценка эффективности деятельности команды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В свое время Э. Мейо показал, что главной задачей менеджмента является создание условий, способствующих эффективности работы групп, а модель К. Левина, описывающая поле сил, действующих в группе, позволила представить механизм увеличения эффективности работы команд.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Американский психолог Р. Лайкерт в 60-х годах XX в. установил, что менее успешные менеджеры сконцентрированы на работе, в то время как наиболее успешные сконцентрированы на сотрудниках. По его мнению, эффективная команда имеет следующие характеристики.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Члены группы обладают навыками исполнения всех ролей и функций в группе (как лидерских, так и рядовых), необходимых для взаимодействия в группе.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Группа существует достаточно долго, выстраивая и развивая спокойные рабочие отношения всех членов группы.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Группа привлекательна для ее членов, они лояльны по отношению друг к другу.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Отношения членов группы и руководителей имеют высокую степень конфиденциальности, они доверяют друг другу.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Ценности и цели группы удовлетворяют требованиям интеграции. Члены группы помогают формировать эти ценности.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Поскольку члены группы выполняют взаимосвязанные функции, они пытаются разрабатывать гармонично взаимосвязанные цели и ценности.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Чем важнее ценность кажется группе, тем больше вероятность, что члены группы будут принимать ее.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Члены группы высоко мотивированы общими ценностями группы. Каждый член группы будет делать все, что может (будет тратить время и силы), чтобы помочь группе достичь ее главных целей. Все ожидают, что другие будут делать то же самое.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Любое взаимодействие, принятие решений и т.д. происходят в благоприятной атмосфере. Суждения, комментарии, идеи, информация, критика ориентированы на помощь. Демонстрируется уважение как при оказании помощи, так и при ее получении.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Руководитель каждой рабочей группы оказывает большое влияние на формирование тона и атмосферы в группе в соответствии с его принципами и практикой, поэтому в высокоэффективных группах руководитель твердо придерживается принятых принципов руководства и стремится создать атмосферу поддержки и сотрудничества, а не конкуренции среди членов группы.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Группа стремится помочь каждому своему члену развить способности и использовать его потенциал.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Каждый член группы добровольно и без возмущения принимает цели группы и ожидает, что группа создаст и ему благоприятные условия.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Руководитель и члены группы уверены, что каждый может достичь «невозможного». Эти ожидания максимально мобилизуют усилия и увеличивают личностный рост. При необходимости группа снижает уровень ожидания с тем, чтобы человек не испытывал чувство неудачи или отвержения.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При необходимости члены группы оказывают помощь друг-другу для успешного достижения личностных целей. Взаимопомощь — характеристика высокоэффективных команд.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Поддерживающая атмосфера высокоэффективных групп стимулирует креативность (творчество).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Группа знает ценность «конструктивного конформизма» (подчинения), понимает, когда его использовать и для каких целей.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Члены группы высоко мотивированы взаимодействовать полно и искренне, разделяя информацию, релевантную (имеющую отношение) к ценностям и деятельности группы.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Группа эффективно использует коммуникационный процесс для достижения целей группы.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Члены группы также высоко мотивированы на получение информации. Каждый действительно интересуется любой информацией, имеющей отношение к проблеме.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В высокоэффективных группах существует высокий уровень мотивации влияния членов группы друг на друга.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Групповой процесс в высокоэффективных группах позволяет осуществлять большее влияние на руководителя.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Члены группы способны влиять на работу друг друга, гибкость и адаптацию группы.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В высокоэффективных группах люди чувствуют безопасность при выдвижении решений, которые кажутся им подходящими, потому что цели и философия деятельности ясны каждому и обеспечены солидной базой для принятия решений.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Руководителя высокоэффективной группы выбирают. Его лидерские способности настолько очевидны, что он проявляет себя как лидер только в неструктурированных ситуациях.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Внутрикомандная эффективность, по мнению американского психолога К. Арджириса, основана на эмоциональном интеллекте членов команды и положительных нормах, к которым он отнес искренность идей и чувств, открытость, экспериментирование, помощь другим быть искренними и открытыми относительно их идей и чувств, помощь другим в экспериментировании, индивидуальность, размышление, заинтересованность, внутреннее обязательство.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Ролевой состав команды как фактор эффективности, установленный М. Белбин, дает представление о том, что группа, в которой есть исполнители всех ролей, будет эффективно работать над выполнением любого задания. Также была установлена зависимость эффективности группы от профиля команды — от баланса ролей в ней. Состав группы должен соответствовать требованиям задания, для выполнения которого она создана. Однако следует помнить, что человек в команде — это нечто большее, чем просто представитель того или иного типа, выполняющий какую-то задачу.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В целях достижения устойчивой эффективности Белбин рекомендует обеспечивать взаимозаменяемость членов команды в части ролевого состава, что повышает эффективность достижения поставленной цели в условиях изменения и внешней, и внутренней среды команды.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Дж. Хэкман выстроил трехмерную концепцию эффективности группы, основанную на трех критериях и дал расшифровку их содержания.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1. Услуги (продукция), которые должны превосходить существующие стандарты: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учет требований внутренних оценщиков результатов деятельности;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учет требований внешних потребителей.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2. Групповая поддержка: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бесконфликтные коммуникации;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доверие друг к другу.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3. Потребности членов группы: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учет потребностей членов группы;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удовлетворение потребностей членов группы.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Когда речь идет о стандартах оценки результатов деятельности команды, то необходимо основываться на требованиях, предъявляемых как внутренними контролерами результатов, так и клиентами, расположенными за пределами организации.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Внутригрупповая поддержка также обеспечивает лучшую результативность, поскольку эффективные коммуникации и доверительные отношения позволяют снизить издержки взаимодействия и обеспечивают решение поставленных команде задач.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Учет и удовлетворение потребностей членов команды повышают мотивацию, ориентирующую на максимальную результативность и снижение издержек на управление.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Опираясь на концептуальную модель Дж. Хэкмана, Р. Шварц сформулировал факторы, влияющие на эффективность группы. Их структура представлена далее.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1. Групповой процесс: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решение проблем;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принятие решений;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конфликты;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коммуникации.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2. Групповая структура: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цели;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задачи;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роли;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время;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нормы.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3. Организационная среда: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видение;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миссия.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В соответствии с моделью Шварца, на групповую эффективность влияют три фактора: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групповой процесс;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групповая структура;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организационная среда.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К групповым процессам относится не только решение проблем и принятие решений, но управление конфликтами и коммуникации.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Под групповой структурой следует понимать ясные цели, мотивирующие задачи, ясно определенные роли, достаточное время, эффективную групповую культуру, групповые нормы.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Среди элементов организационной среды в первую очередь необходимо выделить: ясную миссию и принимаемое всеми видение; поддерживающую культуру; систему мотивации, вознаграждения за достижение цели; информацию и обратную связь; обучение и консультации; технологические и материальные ресурсы.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Работу с моделью Шварц рассматривал в такой последовательности: сначала нужно определить структуру команды, потом установить как каждый ее элемент влияет на эффективность совместной работы, затем выявить элементы, работающие неэффективно, а в заключение внести изменения, необходимые для повышения эффективности.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Эффективность групповой работы обусловливается характером взаимодействия субъектов и объектов лидерства, взаимодействием в группе и содержанием установленных правил взаимодействия. Кратко охарактеризуем критерии эффективности работы группы.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Возраст группы свидетельствует о стадии развития группы, ее объективной способности эффективно работать.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Формирование и поддержание групповых процедур (правил, норм) необходимы для удовлетворения потребностей в обсуждении интересующих всех вопросов, таких, как: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достижение групповых целей;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поддержание рабочих взаимоотношений и обмен мнениями.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Групповые нормы определяют качественные и количественные показатели групповой работы, а также удовлетворенность членов группы условиями деятельности и ее конечным результатом.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Согласие свидетельствует о единстве в понимании цели групповой деятельности, методов и способов ее достижения, а удовлетворенность предполагает осознание тесной связи деятельности с конкретной потребностью или интересом.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Степень сплоченности и взаимозависимости членов группы определяет их готовность и способность эффективно взаимодействовать при выполнении задания.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Позитивная взаимозависимость — восприятие членами команды межличностных коммуникаций, обеспечивающих успешность деятельности каждого. Взаимозависимость характеризуется тем, что каждый индивид уверен в том, что: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остальные члены группы стараются во благо общей выгоды;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другие участники группы разделят общую судьбу в случае достижения совместной цели и получения выгоды от нее, как и в случае поражения и потерь;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 xml:space="preserve">достижение групповых целей обусловлено усилиями всех членов коллектива; </w:t>
      </w:r>
    </w:p>
    <w:p w:rsidR="004D5D6A" w:rsidRPr="00A56673" w:rsidRDefault="004D5D6A" w:rsidP="004D5D6A">
      <w:pPr>
        <w:spacing w:before="120"/>
        <w:ind w:firstLine="567"/>
        <w:jc w:val="both"/>
      </w:pPr>
      <w:r w:rsidRPr="00A56673">
        <w:t>коллеги разделяют чувство идентичности, основанное на членстве в группе.</w:t>
      </w:r>
    </w:p>
    <w:p w:rsidR="004D5D6A" w:rsidRDefault="004D5D6A" w:rsidP="004D5D6A">
      <w:pPr>
        <w:spacing w:before="120"/>
        <w:ind w:firstLine="567"/>
        <w:jc w:val="both"/>
      </w:pPr>
      <w:r w:rsidRPr="00A56673">
        <w:t>Критерием степени сплоченности команды может выступать взаимное доверие и уважение друг к другу.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D6A"/>
    <w:rsid w:val="00051FB8"/>
    <w:rsid w:val="00083DDA"/>
    <w:rsid w:val="00095BA6"/>
    <w:rsid w:val="0031418A"/>
    <w:rsid w:val="00377A3D"/>
    <w:rsid w:val="003D0645"/>
    <w:rsid w:val="004D5D6A"/>
    <w:rsid w:val="005A2562"/>
    <w:rsid w:val="005F3226"/>
    <w:rsid w:val="006D0326"/>
    <w:rsid w:val="00755964"/>
    <w:rsid w:val="009B1062"/>
    <w:rsid w:val="009E7F13"/>
    <w:rsid w:val="00A44D32"/>
    <w:rsid w:val="00A5667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1C0D56-1B27-4FCF-9C68-50FC5D3C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5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2020</Words>
  <Characters>11516</Characters>
  <Application>Microsoft Office Word</Application>
  <DocSecurity>0</DocSecurity>
  <Lines>95</Lines>
  <Paragraphs>27</Paragraphs>
  <ScaleCrop>false</ScaleCrop>
  <Company>Home</Company>
  <LinksUpToDate>false</LinksUpToDate>
  <CharactersWithSpaces>13509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Эмоциональный интеллект команды и оценка ее деятельности</dc:title>
  <dc:subject/>
  <dc:creator>Alena</dc:creator>
  <cp:keywords/>
  <dc:description/>
  <cp:lastModifiedBy>admin</cp:lastModifiedBy>
  <cp:revision>2</cp:revision>
  <dcterms:created xsi:type="dcterms:W3CDTF">2014-02-18T12:00:00Z</dcterms:created>
  <dcterms:modified xsi:type="dcterms:W3CDTF">2014-02-18T12:00:00Z</dcterms:modified>
</cp:coreProperties>
</file>