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79" w:rsidRPr="004A0AF7" w:rsidRDefault="002D2A79" w:rsidP="002D2A79">
      <w:pPr>
        <w:spacing w:before="120"/>
        <w:jc w:val="center"/>
        <w:rPr>
          <w:b/>
          <w:sz w:val="32"/>
        </w:rPr>
      </w:pPr>
      <w:r w:rsidRPr="004A0AF7">
        <w:rPr>
          <w:b/>
          <w:sz w:val="32"/>
        </w:rPr>
        <w:t>Этапы становления молодежного политического ресурса в современной России</w:t>
      </w:r>
    </w:p>
    <w:p w:rsidR="002D2A79" w:rsidRPr="004A0AF7" w:rsidRDefault="002D2A79" w:rsidP="002D2A79">
      <w:pPr>
        <w:spacing w:before="120"/>
        <w:jc w:val="center"/>
        <w:rPr>
          <w:sz w:val="28"/>
        </w:rPr>
      </w:pPr>
      <w:r w:rsidRPr="004A0AF7">
        <w:rPr>
          <w:sz w:val="28"/>
        </w:rPr>
        <w:t xml:space="preserve">Э.В. Чекмарев, А.С. Попова, Саратовский государственный университет, кафедра политических наук </w:t>
      </w:r>
    </w:p>
    <w:p w:rsidR="002D2A79" w:rsidRPr="00602C68" w:rsidRDefault="002D2A79" w:rsidP="002D2A79">
      <w:pPr>
        <w:spacing w:before="120"/>
        <w:ind w:firstLine="567"/>
        <w:jc w:val="both"/>
      </w:pPr>
      <w:r w:rsidRPr="00602C68">
        <w:t>Опыт современных модернизаций в целом ряде стран</w:t>
      </w:r>
      <w:r>
        <w:t xml:space="preserve">, </w:t>
      </w:r>
      <w:r w:rsidRPr="00602C68">
        <w:t>в том числе и в России</w:t>
      </w:r>
      <w:r>
        <w:t xml:space="preserve">, </w:t>
      </w:r>
      <w:r w:rsidRPr="00602C68">
        <w:t>демонстрирует их многофакторный характер. Модернизирующимся странам приходится своевременно отвечать на вызовы не только внутреннего</w:t>
      </w:r>
      <w:r>
        <w:t xml:space="preserve">, </w:t>
      </w:r>
      <w:r w:rsidRPr="00602C68">
        <w:t>но и внешнего порядка. Мировой экономический и финансовый кризис</w:t>
      </w:r>
      <w:r>
        <w:t xml:space="preserve">, </w:t>
      </w:r>
      <w:r w:rsidRPr="00602C68">
        <w:t>взаимосвязанность глобализирующегося мира до предела обострили проблему качества молодежного социума и его способности завершить начатые преобразования</w:t>
      </w:r>
      <w:r>
        <w:t xml:space="preserve">, </w:t>
      </w:r>
      <w:r w:rsidRPr="00602C68">
        <w:t>сделать Россию великой державой</w:t>
      </w:r>
      <w:r>
        <w:t xml:space="preserve">, </w:t>
      </w:r>
      <w:r w:rsidRPr="00602C68">
        <w:t>научиться квалифицированно управлять политическими процессами. Решать эти сложные задачи молодым людям придется в условиях небывалого сокращения численности молодежи. По данным ООН</w:t>
      </w:r>
      <w:r>
        <w:t xml:space="preserve">, </w:t>
      </w:r>
      <w:r w:rsidRPr="00602C68">
        <w:t xml:space="preserve">к </w:t>
      </w:r>
      <w:smartTag w:uri="urn:schemas-microsoft-com:office:smarttags" w:element="metricconverter">
        <w:smartTagPr>
          <w:attr w:name="ProductID" w:val="2025 г"/>
        </w:smartTagPr>
        <w:r w:rsidRPr="00602C68">
          <w:t>2025 г</w:t>
        </w:r>
      </w:smartTag>
      <w:r w:rsidRPr="00602C68">
        <w:t>.</w:t>
      </w:r>
      <w:r>
        <w:t xml:space="preserve">, </w:t>
      </w:r>
      <w:r w:rsidRPr="00602C68">
        <w:t>по сравнению с нынешними днями</w:t>
      </w:r>
      <w:r>
        <w:t xml:space="preserve">, </w:t>
      </w:r>
      <w:r w:rsidRPr="00602C68">
        <w:t>юношей и девушек в России в возрасте 20–25 лет станет на 44% меньше1. Только новые качественные стандарты молодежного ресурса страны в состоянии дать ответ на вызов времени. Залогом на пути совершенствования российского общества становится государственная политика</w:t>
      </w:r>
      <w:r>
        <w:t xml:space="preserve">, </w:t>
      </w:r>
      <w:r w:rsidRPr="00602C68">
        <w:t>обозначенная в целом ряде современных документов</w:t>
      </w:r>
      <w:r>
        <w:t xml:space="preserve">, </w:t>
      </w:r>
      <w:r w:rsidRPr="00602C68">
        <w:t xml:space="preserve">в том числе и в Послании Президента РФ Д.А. Медведева Федеральному Собранию в ноябре </w:t>
      </w:r>
      <w:smartTag w:uri="urn:schemas-microsoft-com:office:smarttags" w:element="metricconverter">
        <w:smartTagPr>
          <w:attr w:name="ProductID" w:val="2008 г"/>
        </w:smartTagPr>
        <w:r w:rsidRPr="00602C68">
          <w:t>2008 г</w:t>
        </w:r>
      </w:smartTag>
      <w:r w:rsidRPr="00602C68">
        <w:t>. В нем особо подчеркнуто</w:t>
      </w:r>
      <w:r>
        <w:t xml:space="preserve">, </w:t>
      </w:r>
      <w:r w:rsidRPr="00602C68">
        <w:t>что в первую очередь необходимо «открыть дорогу способным и деятельным молодым людям. Они – ровесники новой демократической России. В них ее открытость</w:t>
      </w:r>
      <w:r>
        <w:t xml:space="preserve">, </w:t>
      </w:r>
      <w:r w:rsidRPr="00602C68">
        <w:t>ее свободный дух</w:t>
      </w:r>
      <w:r>
        <w:t xml:space="preserve">, </w:t>
      </w:r>
      <w:r w:rsidRPr="00602C68">
        <w:t>стремление ко всему передовому. И им придется нести ответственность за сохранение наших фундаментальных ценностей»2.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Оценивая модернизационные процессы политического становления молодежи за последние 15 лет</w:t>
      </w:r>
      <w:r>
        <w:t xml:space="preserve">, </w:t>
      </w:r>
      <w:r w:rsidRPr="00602C68">
        <w:t>выделим этапы модернизации в России: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1) модернизация</w:t>
      </w:r>
      <w:r>
        <w:t xml:space="preserve">, </w:t>
      </w:r>
      <w:r w:rsidRPr="00602C68">
        <w:t>осуществляемая в 1990– 1995 гг.</w:t>
      </w:r>
      <w:r>
        <w:t xml:space="preserve">, </w:t>
      </w:r>
      <w:r w:rsidRPr="00602C68">
        <w:t>может быть названа модернизацией прорыва;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2) модернизация 1996–1999 гг. может характеризоваться как модернизация сознания широких масс населения;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3) стабилизирующая модернизация</w:t>
      </w:r>
      <w:r>
        <w:t xml:space="preserve">, </w:t>
      </w:r>
      <w:r w:rsidRPr="00602C68">
        <w:t>на наш взгляд</w:t>
      </w:r>
      <w:r>
        <w:t xml:space="preserve">, </w:t>
      </w:r>
      <w:r w:rsidRPr="00602C68">
        <w:t xml:space="preserve">стала формироваться с начала нового века и продолжалась до </w:t>
      </w:r>
      <w:smartTag w:uri="urn:schemas-microsoft-com:office:smarttags" w:element="metricconverter">
        <w:smartTagPr>
          <w:attr w:name="ProductID" w:val="2005 г"/>
        </w:smartTagPr>
        <w:r w:rsidRPr="00602C68">
          <w:t>2005 г</w:t>
        </w:r>
      </w:smartTag>
      <w:r w:rsidRPr="00602C68">
        <w:t>.;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4) в настоящее время</w:t>
      </w:r>
      <w:r>
        <w:t xml:space="preserve">, </w:t>
      </w:r>
      <w:r w:rsidRPr="00602C68">
        <w:t xml:space="preserve">точнее с </w:t>
      </w:r>
      <w:smartTag w:uri="urn:schemas-microsoft-com:office:smarttags" w:element="metricconverter">
        <w:smartTagPr>
          <w:attr w:name="ProductID" w:val="2005 г"/>
        </w:smartTagPr>
        <w:r w:rsidRPr="00602C68">
          <w:t>2005 г</w:t>
        </w:r>
      </w:smartTag>
      <w:r w:rsidRPr="00602C68">
        <w:t>.</w:t>
      </w:r>
      <w:r>
        <w:t xml:space="preserve">, </w:t>
      </w:r>
      <w:r w:rsidRPr="00602C68">
        <w:t>идет становление современного этапа модернизации.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Основное отличие современной модернизации России от прежних ее волн состоит прежде всего в том</w:t>
      </w:r>
      <w:r>
        <w:t xml:space="preserve">, </w:t>
      </w:r>
      <w:r w:rsidRPr="00602C68">
        <w:t>что она развернулась в условиях мирного времени</w:t>
      </w:r>
      <w:r>
        <w:t xml:space="preserve">, </w:t>
      </w:r>
      <w:r w:rsidRPr="00602C68">
        <w:t>однако по своим разрушительным последствиям она сопоставима с войной. Что же касается морального состояния общества</w:t>
      </w:r>
      <w:r>
        <w:t xml:space="preserve">, </w:t>
      </w:r>
      <w:r w:rsidRPr="00602C68">
        <w:t>положение было еще хуже. В ходе войны происходило единение народа</w:t>
      </w:r>
      <w:r>
        <w:t xml:space="preserve">, </w:t>
      </w:r>
      <w:r w:rsidRPr="00602C68">
        <w:t>в ходе модернизации первого этапа – раскол общества</w:t>
      </w:r>
      <w:r>
        <w:t xml:space="preserve">, </w:t>
      </w:r>
      <w:r w:rsidRPr="00602C68">
        <w:t>углубление конфликтов межпоколенческих</w:t>
      </w:r>
      <w:r>
        <w:t xml:space="preserve">, </w:t>
      </w:r>
      <w:r w:rsidRPr="00602C68">
        <w:t>этнических</w:t>
      </w:r>
      <w:r>
        <w:t xml:space="preserve">, </w:t>
      </w:r>
      <w:r w:rsidRPr="00602C68">
        <w:t>религиозных</w:t>
      </w:r>
      <w:r>
        <w:t xml:space="preserve">, </w:t>
      </w:r>
      <w:r w:rsidRPr="00602C68">
        <w:t>социальных. Передел собственности</w:t>
      </w:r>
      <w:r>
        <w:t xml:space="preserve">, </w:t>
      </w:r>
      <w:r w:rsidRPr="00602C68">
        <w:t>общественных отношений</w:t>
      </w:r>
      <w:r>
        <w:t xml:space="preserve">, </w:t>
      </w:r>
      <w:r w:rsidRPr="00602C68">
        <w:t>безвластие</w:t>
      </w:r>
      <w:r>
        <w:t xml:space="preserve">, </w:t>
      </w:r>
      <w:r w:rsidRPr="00602C68">
        <w:t>деидеологизация этого этапа наложили определенный отпечаток на формирование мировоззрения молодого поколения</w:t>
      </w:r>
      <w:r>
        <w:t xml:space="preserve">, </w:t>
      </w:r>
      <w:r w:rsidRPr="00602C68">
        <w:t>поэтому корни современного экстремизма находятся именно там. В демографической структуре экстремизма преобладают молодые люди в возрасте до 30 лет3.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Распад молодежных организаций</w:t>
      </w:r>
      <w:r>
        <w:t xml:space="preserve">, </w:t>
      </w:r>
      <w:r w:rsidRPr="00602C68">
        <w:t>ослабление патерналистской политики государства делали молодежь уязвимой в определении собственной позиции в меняющемся мире. На фоне зарождающейся многопартийности появилась тенденция отношения к молодежи</w:t>
      </w:r>
      <w:r>
        <w:t xml:space="preserve">, </w:t>
      </w:r>
      <w:r w:rsidRPr="00602C68">
        <w:t>которую сами молодые люди расценили как «борьбу за голоса» молодежного социума4. Социальные институты – семья</w:t>
      </w:r>
      <w:r>
        <w:t xml:space="preserve">, </w:t>
      </w:r>
      <w:r w:rsidRPr="00602C68">
        <w:t>школа</w:t>
      </w:r>
      <w:r>
        <w:t xml:space="preserve">, </w:t>
      </w:r>
      <w:r w:rsidRPr="00602C68">
        <w:t>армия</w:t>
      </w:r>
      <w:r>
        <w:t xml:space="preserve">, </w:t>
      </w:r>
      <w:r w:rsidRPr="00602C68">
        <w:t>церковь – оказались разобщенными и не смогли стать «компасом» для российской молодежи.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Ситуация усугубилась и резким отставанием провинции от центра. В своем социальном подвижничестве и в политическом оживлении</w:t>
      </w:r>
      <w:r>
        <w:t xml:space="preserve">, </w:t>
      </w:r>
      <w:r w:rsidRPr="00602C68">
        <w:t>как достаточно метко подчеркнули С.И. Барзилов и А.Г. Чернышев</w:t>
      </w:r>
      <w:r>
        <w:t xml:space="preserve">, </w:t>
      </w:r>
      <w:r w:rsidRPr="00602C68">
        <w:t>современная российская провинция незаметно для себя «проскочила» уже два этапа идеологического процесса. Для первого этапа</w:t>
      </w:r>
      <w:r>
        <w:t xml:space="preserve">, </w:t>
      </w:r>
      <w:r w:rsidRPr="00602C68">
        <w:t>отмечают указанные авторы</w:t>
      </w:r>
      <w:r>
        <w:t xml:space="preserve">, </w:t>
      </w:r>
      <w:r w:rsidRPr="00602C68">
        <w:t>характерно внедрение в провинциальный менталитет леворадикальной идеологии</w:t>
      </w:r>
      <w:r>
        <w:t xml:space="preserve">, </w:t>
      </w:r>
      <w:r w:rsidRPr="00602C68">
        <w:t>а в столичный – либерально-антикоммунистической. На втором этапе произошло оформление мировоззрения демократической номенклатуры. Это дало возможность административными средствами с помощью СМИ влиять на умонастроения молодежи5.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Колоссальная ошибка содержания модернизации начала 1990-х гг.</w:t>
      </w:r>
      <w:r>
        <w:t xml:space="preserve">, </w:t>
      </w:r>
      <w:r w:rsidRPr="00602C68">
        <w:t>как нам представляется</w:t>
      </w:r>
      <w:r>
        <w:t xml:space="preserve">, </w:t>
      </w:r>
      <w:r w:rsidRPr="00602C68">
        <w:t>состояла в том</w:t>
      </w:r>
      <w:r>
        <w:t xml:space="preserve">, </w:t>
      </w:r>
      <w:r w:rsidRPr="00602C68">
        <w:t>что социальные издержки экономических реформ затронули молодежь</w:t>
      </w:r>
      <w:r>
        <w:t xml:space="preserve">, </w:t>
      </w:r>
      <w:r w:rsidRPr="00602C68">
        <w:t>не обладающую политическим весом и не имеющую рычагов политического влияния на власть. Как обоснованно утверждает З. Романова</w:t>
      </w:r>
      <w:r>
        <w:t xml:space="preserve">, </w:t>
      </w:r>
      <w:r w:rsidRPr="00602C68">
        <w:t>«шоковая терапия в ее чистом виде – это разновидность экономического насилия»6. Если бы не самоотверженная помощь со стороны старшего поколения</w:t>
      </w:r>
      <w:r>
        <w:t xml:space="preserve">, </w:t>
      </w:r>
      <w:r w:rsidRPr="00602C68">
        <w:t>и прежде всего родителей</w:t>
      </w:r>
      <w:r>
        <w:t xml:space="preserve">, </w:t>
      </w:r>
      <w:r w:rsidRPr="00602C68">
        <w:t>Россия уже к середине 90-х гг. могла бы столкнуться с молодежным бунтом. Согласно социологическим опросам</w:t>
      </w:r>
      <w:r>
        <w:t xml:space="preserve">, </w:t>
      </w:r>
      <w:r w:rsidRPr="00602C68">
        <w:t>в помощи родителей реально нуждались 93% молодых людей7. Существенно выделялась в этом отношении сельская молодежь</w:t>
      </w:r>
      <w:r>
        <w:t xml:space="preserve">, </w:t>
      </w:r>
      <w:r w:rsidRPr="00602C68">
        <w:t>которая еще больше нуждалась в попечении родителей. По нашим опросам</w:t>
      </w:r>
      <w:r>
        <w:t xml:space="preserve">, </w:t>
      </w:r>
      <w:r w:rsidRPr="00602C68">
        <w:t>на помощь родителей в получении</w:t>
      </w:r>
      <w:r>
        <w:t xml:space="preserve">, </w:t>
      </w:r>
      <w:r w:rsidRPr="00602C68">
        <w:t>например</w:t>
      </w:r>
      <w:r>
        <w:t xml:space="preserve">, </w:t>
      </w:r>
      <w:r w:rsidRPr="00602C68">
        <w:t>образования надеются свыше 90% сельских юношей и девушек. Помощь родителей исключительно высока в решении жилищных проблем молодежи. В начале 1990-х гг. среди молодежи почти половина (43%) имела комнату в квартире родителей</w:t>
      </w:r>
      <w:r>
        <w:t xml:space="preserve">, </w:t>
      </w:r>
      <w:r w:rsidRPr="00602C68">
        <w:t>6</w:t>
      </w:r>
      <w:r>
        <w:t xml:space="preserve">, </w:t>
      </w:r>
      <w:r w:rsidRPr="00602C68">
        <w:t>6% жили в общей комнате с родителями</w:t>
      </w:r>
      <w:r>
        <w:t xml:space="preserve">, </w:t>
      </w:r>
      <w:r w:rsidRPr="00602C68">
        <w:t>21% – проживали в общежитии и 17% молодых людей</w:t>
      </w:r>
      <w:r>
        <w:t xml:space="preserve">, </w:t>
      </w:r>
      <w:r w:rsidRPr="00602C68">
        <w:t>или каждая тринадцатая молодая семья</w:t>
      </w:r>
      <w:r>
        <w:t xml:space="preserve">, </w:t>
      </w:r>
      <w:r w:rsidRPr="00602C68">
        <w:t>вынуждены были снимать жилье8. Таким образом</w:t>
      </w:r>
      <w:r>
        <w:t xml:space="preserve">, </w:t>
      </w:r>
      <w:r w:rsidRPr="00602C68">
        <w:t>первый этап модернизации России для молодежи оказался противоречивым. С одной стороны</w:t>
      </w:r>
      <w:r>
        <w:t xml:space="preserve">, </w:t>
      </w:r>
      <w:r w:rsidRPr="00602C68">
        <w:t>она приняла идеи модернизации и демократизации</w:t>
      </w:r>
      <w:r>
        <w:t xml:space="preserve">, </w:t>
      </w:r>
      <w:r w:rsidRPr="00602C68">
        <w:t>а с другой – оказалась под прессом проводимых в стране преобразований.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Второй этап (1996–1999 гг.) характеризуется стабилизацией общественных отношений.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Применительно к молодежи сделаны попытки определения роли молодых людей в законодательном обеспечении. Центральным императивом в формировании нормативной базы молодежной политики является Конституция РФ. Статьи 6</w:t>
      </w:r>
      <w:r>
        <w:t xml:space="preserve">, </w:t>
      </w:r>
      <w:r w:rsidRPr="00602C68">
        <w:t>7</w:t>
      </w:r>
      <w:r>
        <w:t xml:space="preserve">, </w:t>
      </w:r>
      <w:r w:rsidRPr="00602C68">
        <w:t>13</w:t>
      </w:r>
      <w:r>
        <w:t xml:space="preserve">, </w:t>
      </w:r>
      <w:r w:rsidRPr="00602C68">
        <w:t>28</w:t>
      </w:r>
      <w:r>
        <w:t xml:space="preserve">, </w:t>
      </w:r>
      <w:r w:rsidRPr="00602C68">
        <w:t>29</w:t>
      </w:r>
      <w:r>
        <w:t xml:space="preserve">, </w:t>
      </w:r>
      <w:r w:rsidRPr="00602C68">
        <w:t>30</w:t>
      </w:r>
      <w:r>
        <w:t xml:space="preserve">, </w:t>
      </w:r>
      <w:r w:rsidRPr="00602C68">
        <w:t>31</w:t>
      </w:r>
      <w:r>
        <w:t xml:space="preserve">, </w:t>
      </w:r>
      <w:r w:rsidRPr="00602C68">
        <w:t>38</w:t>
      </w:r>
      <w:r>
        <w:t xml:space="preserve">, </w:t>
      </w:r>
      <w:r w:rsidRPr="00602C68">
        <w:t>43</w:t>
      </w:r>
      <w:r>
        <w:t xml:space="preserve">, </w:t>
      </w:r>
      <w:r w:rsidRPr="00602C68">
        <w:t xml:space="preserve">45 и 46 прямо или косвенно затрагивают права молодежи и являются определяющими в развитии нормативного обеспечения молодежной политики. С точки зрения отраслевого подхода молодежная политика в Российской Федерации осуществляется в соответствии с Постановлением Верховного Совета РФ от 3 июня </w:t>
      </w:r>
      <w:smartTag w:uri="urn:schemas-microsoft-com:office:smarttags" w:element="metricconverter">
        <w:smartTagPr>
          <w:attr w:name="ProductID" w:val="1993 г"/>
        </w:smartTagPr>
        <w:r w:rsidRPr="00602C68">
          <w:t>1993 г</w:t>
        </w:r>
      </w:smartTag>
      <w:r w:rsidRPr="00602C68">
        <w:t>. № 5090-1 «Об основных направлениях государственной молодёжной политики в РФ»</w:t>
      </w:r>
      <w:r>
        <w:t xml:space="preserve">, </w:t>
      </w:r>
      <w:r w:rsidRPr="00602C68">
        <w:t xml:space="preserve">Федеральным законом от 28 </w:t>
      </w:r>
      <w:smartTag w:uri="urn:schemas-microsoft-com:office:smarttags" w:element="metricconverter">
        <w:smartTagPr>
          <w:attr w:name="ProductID" w:val="06.1995 г"/>
        </w:smartTagPr>
        <w:r w:rsidRPr="00602C68">
          <w:t>06.1995 г</w:t>
        </w:r>
      </w:smartTag>
      <w:r w:rsidRPr="00602C68">
        <w:t>. 98-ФЗ (ред. от 22.08.2004 г.) «О государственной поддержке молодежных и детских общественных объединений». Так</w:t>
      </w:r>
      <w:r>
        <w:t xml:space="preserve">, </w:t>
      </w:r>
      <w:r w:rsidRPr="00602C68">
        <w:t>например</w:t>
      </w:r>
      <w:r>
        <w:t xml:space="preserve">, </w:t>
      </w:r>
      <w:r w:rsidRPr="00602C68">
        <w:t>на территории Саратовской области действуют законы «О молодежной политике в Саратовской области» от 09.10.2006 г.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№ 94-ЗСО</w:t>
      </w:r>
      <w:r>
        <w:t xml:space="preserve">, </w:t>
      </w:r>
      <w:r w:rsidRPr="00602C68">
        <w:t>«О государственной поддержке молодежных и детских общественных объединений Саратовской области» от 24.20.2001 г. 50-ЗСО (ред. от 21.12.2004 г.)</w:t>
      </w:r>
      <w:r>
        <w:t xml:space="preserve">, </w:t>
      </w:r>
      <w:r w:rsidRPr="00602C68">
        <w:t>а также областная целевая программа «Молодежь Саратовской области» на 2009–2011 гг.</w:t>
      </w:r>
      <w:r>
        <w:t xml:space="preserve">, </w:t>
      </w:r>
      <w:r w:rsidRPr="00602C68">
        <w:t>принятая законом Саратовской области от 03.12.2008 г. № 324-ЗСО</w:t>
      </w:r>
      <w:r>
        <w:t xml:space="preserve">, </w:t>
      </w:r>
      <w:r w:rsidRPr="00602C68">
        <w:t>которая отражает деятельность государства</w:t>
      </w:r>
      <w:r>
        <w:t xml:space="preserve">, </w:t>
      </w:r>
      <w:r w:rsidRPr="00602C68">
        <w:t>направленную на создание правовых</w:t>
      </w:r>
      <w:r>
        <w:t xml:space="preserve">, </w:t>
      </w:r>
      <w:r w:rsidRPr="00602C68">
        <w:t>экономических</w:t>
      </w:r>
      <w:r>
        <w:t xml:space="preserve">, </w:t>
      </w:r>
      <w:r w:rsidRPr="00602C68">
        <w:t>организационных условий и гарантий для самореализации личности молодого человека и развития молодежных объединений</w:t>
      </w:r>
      <w:r>
        <w:t xml:space="preserve">, </w:t>
      </w:r>
      <w:r w:rsidRPr="00602C68">
        <w:t>движений</w:t>
      </w:r>
      <w:r>
        <w:t xml:space="preserve">, </w:t>
      </w:r>
      <w:r w:rsidRPr="00602C68">
        <w:t>инициатив9. Все это способствовало оформлению молодежи как активного политического актора. В частности</w:t>
      </w:r>
      <w:r>
        <w:t xml:space="preserve">, </w:t>
      </w:r>
      <w:r w:rsidRPr="00602C68">
        <w:t>в Постановлении Верховного Совета Российской Федерации «Об основных направлениях государственной молодёжной политики в РФ» были определены приоритеты привлечения молодых граждан к непосредственному участию в формировании и реализации политики</w:t>
      </w:r>
      <w:r>
        <w:t xml:space="preserve">, </w:t>
      </w:r>
      <w:r w:rsidRPr="00602C68">
        <w:t>среди них: приоритет общественных объединений молодежи и принципы государственной молодежной политики; сочетание государственных</w:t>
      </w:r>
      <w:r>
        <w:t xml:space="preserve">, </w:t>
      </w:r>
      <w:r w:rsidRPr="00602C68">
        <w:t>общественных интересов и прав личности; привлечение разнообразных молодежных инициатив10.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Была разработана Федеральная программа «Молодежь России». В духе модернизационных процессов были определены механизмы реализации молодежной программы</w:t>
      </w:r>
      <w:r>
        <w:t xml:space="preserve">, </w:t>
      </w:r>
      <w:r w:rsidRPr="00602C68">
        <w:t>среди которых особая роль была отведена ежегодным субсидиям молодежным и детским объединениям</w:t>
      </w:r>
      <w:r>
        <w:t xml:space="preserve">, </w:t>
      </w:r>
      <w:r w:rsidRPr="00602C68">
        <w:t>освобождению их от налогообложения</w:t>
      </w:r>
      <w:r>
        <w:t xml:space="preserve">, </w:t>
      </w:r>
      <w:r w:rsidRPr="00602C68">
        <w:t>бесплатному пользованию помещениями и финансированию проектов и программ молодежных и детских организаций11.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В соответствии с новыми документами федеральной значимости появились нормативные документы органов власти субъектов Федерации по поддержке деятельности молодежных и детских объединений</w:t>
      </w:r>
      <w:r>
        <w:t xml:space="preserve">, </w:t>
      </w:r>
      <w:r w:rsidRPr="00602C68">
        <w:t>например: «Положение о государственной финансовой поддержке (субсидии) молодежных и детских организаций Свердловской области» (1994)</w:t>
      </w:r>
      <w:r>
        <w:t xml:space="preserve">, </w:t>
      </w:r>
      <w:r w:rsidRPr="00602C68">
        <w:t>Распоряжение администрации Кировской области «О создании областного фонда молодежных программ» (1993)</w:t>
      </w:r>
      <w:r>
        <w:t xml:space="preserve">, </w:t>
      </w:r>
      <w:r w:rsidRPr="00602C68">
        <w:t>«Положение об условиях и порядке финансирования из городского бюджета ... молодежной политики в 1994 году» (г. Новосибирск) и др. Таким образом</w:t>
      </w:r>
      <w:r>
        <w:t xml:space="preserve">, </w:t>
      </w:r>
      <w:r w:rsidRPr="00602C68">
        <w:t>стал формироваться ресурсный потенциал молодежи.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К концу второго модернизационного этапа молодежь сделала свой политический выбор. Социологические исследования</w:t>
      </w:r>
      <w:r>
        <w:t xml:space="preserve">, </w:t>
      </w:r>
      <w:r w:rsidRPr="00602C68">
        <w:t xml:space="preserve">проведенные в России в </w:t>
      </w:r>
      <w:smartTag w:uri="urn:schemas-microsoft-com:office:smarttags" w:element="metricconverter">
        <w:smartTagPr>
          <w:attr w:name="ProductID" w:val="1999 г"/>
        </w:smartTagPr>
        <w:r w:rsidRPr="00602C68">
          <w:t>1999 г</w:t>
        </w:r>
      </w:smartTag>
      <w:r w:rsidRPr="00602C68">
        <w:t>.</w:t>
      </w:r>
      <w:r>
        <w:t xml:space="preserve">, </w:t>
      </w:r>
      <w:r w:rsidRPr="00602C68">
        <w:t>показали</w:t>
      </w:r>
      <w:r>
        <w:t xml:space="preserve">, </w:t>
      </w:r>
      <w:r w:rsidRPr="00602C68">
        <w:t>что молодое поколение в большинстве принимает идеи демократического общества</w:t>
      </w:r>
      <w:r>
        <w:t xml:space="preserve">, </w:t>
      </w:r>
      <w:r w:rsidRPr="00602C68">
        <w:t>свободу мнений</w:t>
      </w:r>
      <w:r>
        <w:t xml:space="preserve">, </w:t>
      </w:r>
      <w:r w:rsidRPr="00602C68">
        <w:t>свободу выбора собственного пути. Приверженцев рыночной экономики и демократического устройства оказалось 42</w:t>
      </w:r>
      <w:r>
        <w:t xml:space="preserve">, </w:t>
      </w:r>
      <w:r w:rsidRPr="00602C68">
        <w:t>84%12. Опросы</w:t>
      </w:r>
      <w:r>
        <w:t xml:space="preserve">, </w:t>
      </w:r>
      <w:r w:rsidRPr="00602C68">
        <w:t xml:space="preserve">проведенные в </w:t>
      </w:r>
      <w:smartTag w:uri="urn:schemas-microsoft-com:office:smarttags" w:element="metricconverter">
        <w:smartTagPr>
          <w:attr w:name="ProductID" w:val="1997 г"/>
        </w:smartTagPr>
        <w:r w:rsidRPr="00602C68">
          <w:t>1997 г</w:t>
        </w:r>
      </w:smartTag>
      <w:r w:rsidRPr="00602C68">
        <w:t>. в Саратовской области</w:t>
      </w:r>
      <w:r>
        <w:t xml:space="preserve">, </w:t>
      </w:r>
      <w:r w:rsidRPr="00602C68">
        <w:t>выявили доверие демократическому выбору 30% респондентов13.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 xml:space="preserve">Особое внимание использованию молодежного потенциала в избирательных кампаниях было уделено в </w:t>
      </w:r>
      <w:smartTag w:uri="urn:schemas-microsoft-com:office:smarttags" w:element="metricconverter">
        <w:smartTagPr>
          <w:attr w:name="ProductID" w:val="1999 г"/>
        </w:smartTagPr>
        <w:r w:rsidRPr="00602C68">
          <w:t>1999 г</w:t>
        </w:r>
      </w:smartTag>
      <w:r w:rsidRPr="00602C68">
        <w:t>. в связи с парламентскими и президентскими выборами. Впервые в Думе сторонники правительства и реформ оказались в большинстве. В.В. Путин</w:t>
      </w:r>
      <w:r>
        <w:t xml:space="preserve">, </w:t>
      </w:r>
      <w:r w:rsidRPr="00602C68">
        <w:t>получив кредит доверия от всех парламентских фракций</w:t>
      </w:r>
      <w:r>
        <w:t xml:space="preserve">, </w:t>
      </w:r>
      <w:r w:rsidRPr="00602C68">
        <w:t>обозначил курс на омоложение кадров. Президент сделал ставку на разъяснение политического курса страны и объяснение мотивов своих действий</w:t>
      </w:r>
      <w:r>
        <w:t xml:space="preserve">, </w:t>
      </w:r>
      <w:r w:rsidRPr="00602C68">
        <w:t>подтвердив приверженность демократии и свободе. Был взят курс на социальное примирение. Новая российская символика – российский триколор и двуглавый орел на гербе – соединилась с музыкой советского гимна с новыми словами.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Начало третьему этапу модернизации страны положило выдвижение на предстоящие выборы президента РФ кандидатуры В.В. Путина</w:t>
      </w:r>
      <w:r>
        <w:t xml:space="preserve">, </w:t>
      </w:r>
      <w:r w:rsidRPr="00602C68">
        <w:t xml:space="preserve">который 26 марта </w:t>
      </w:r>
      <w:smartTag w:uri="urn:schemas-microsoft-com:office:smarttags" w:element="metricconverter">
        <w:smartTagPr>
          <w:attr w:name="ProductID" w:val="2000 г"/>
        </w:smartTagPr>
        <w:r w:rsidRPr="00602C68">
          <w:t>2000 г</w:t>
        </w:r>
      </w:smartTag>
      <w:r w:rsidRPr="00602C68">
        <w:t>. победил уже в первом туре. В ряде регионов страны одиннадцатиклассники начали сдавать единый государственный экзамен.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Новшество позволило облегчить поступление провинциальной молодежи в вузы. Был принят закон об альтернативной службе</w:t>
      </w:r>
      <w:r>
        <w:t xml:space="preserve">, </w:t>
      </w:r>
      <w:r w:rsidRPr="00602C68">
        <w:t>начат эксперимент по формированию армии на контрактной основе. В реализации приоритетных национальных проектов (ПНП) исключительное место стало отводиться молодежи. И не случайно в трех приоритетных национальных проектах предусмотрены направления</w:t>
      </w:r>
      <w:r>
        <w:t xml:space="preserve">, </w:t>
      </w:r>
      <w:r w:rsidRPr="00602C68">
        <w:t>целевой группой которых является непосредственно молодежь</w:t>
      </w:r>
      <w:r>
        <w:t xml:space="preserve">, </w:t>
      </w:r>
      <w:r w:rsidRPr="00602C68">
        <w:t>это: 1) «Оказание бюджетной поддержки в приобретении жилья молодых семей» НП «Жилье»; 2) «Обеспечение жильем молодых специалистов (или их семей) на селе» ПНП «Развитие АПК»; 3) «Поддержка талантливой молодежи» ПНП «Образование».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Молодое поколение начала ХХI в. столкнулось с проблемой не только модернизации</w:t>
      </w:r>
      <w:r>
        <w:t xml:space="preserve">, </w:t>
      </w:r>
      <w:r w:rsidRPr="00602C68">
        <w:t>но и глобализации. В документе «Национальная доктрина образования в РФ» подчеркивалось</w:t>
      </w:r>
      <w:r>
        <w:t xml:space="preserve">, </w:t>
      </w:r>
      <w:r w:rsidRPr="00602C68">
        <w:t>что одной из основных задач государства в сфере образования является интеграция российской системы образования в мировое образовательное пространство с учетом отечественного опыта и традиций14.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В настоящее время</w:t>
      </w:r>
      <w:r>
        <w:t xml:space="preserve">, </w:t>
      </w:r>
      <w:r w:rsidRPr="00602C68">
        <w:t>точнее</w:t>
      </w:r>
      <w:r>
        <w:t xml:space="preserve">, </w:t>
      </w:r>
      <w:r w:rsidRPr="00602C68">
        <w:t xml:space="preserve">с </w:t>
      </w:r>
      <w:smartTag w:uri="urn:schemas-microsoft-com:office:smarttags" w:element="metricconverter">
        <w:smartTagPr>
          <w:attr w:name="ProductID" w:val="2005 г"/>
        </w:smartTagPr>
        <w:r w:rsidRPr="00602C68">
          <w:t>2005 г</w:t>
        </w:r>
      </w:smartTag>
      <w:r w:rsidRPr="00602C68">
        <w:t>.</w:t>
      </w:r>
      <w:r>
        <w:t xml:space="preserve">, </w:t>
      </w:r>
      <w:r w:rsidRPr="00602C68">
        <w:t>идет становление современного этапа модернизации. В этот период</w:t>
      </w:r>
      <w:r>
        <w:t xml:space="preserve">, </w:t>
      </w:r>
      <w:r w:rsidRPr="00602C68">
        <w:t>как свидетельствуют социологические опросы молодежи</w:t>
      </w:r>
      <w:r>
        <w:t xml:space="preserve">, </w:t>
      </w:r>
      <w:r w:rsidRPr="00602C68">
        <w:t xml:space="preserve">проведенные в 2005– </w:t>
      </w:r>
      <w:smartTag w:uri="urn:schemas-microsoft-com:office:smarttags" w:element="metricconverter">
        <w:smartTagPr>
          <w:attr w:name="ProductID" w:val="2006 г"/>
        </w:smartTagPr>
        <w:r w:rsidRPr="00602C68">
          <w:t>2006 г</w:t>
        </w:r>
      </w:smartTag>
      <w:r w:rsidRPr="00602C68">
        <w:t>. исследовательской группой «ЦИРКОН»</w:t>
      </w:r>
      <w:r>
        <w:t xml:space="preserve">, </w:t>
      </w:r>
      <w:r w:rsidRPr="00602C68">
        <w:t>интерес к политике у молодежи достаточно устойчив. Главными ценностями для молодых людей являются учеба</w:t>
      </w:r>
      <w:r>
        <w:t xml:space="preserve">, </w:t>
      </w:r>
      <w:r w:rsidRPr="00602C68">
        <w:t>образование</w:t>
      </w:r>
      <w:r>
        <w:t xml:space="preserve">, </w:t>
      </w:r>
      <w:r w:rsidRPr="00602C68">
        <w:t>семья</w:t>
      </w:r>
      <w:r>
        <w:t xml:space="preserve">, </w:t>
      </w:r>
      <w:r w:rsidRPr="00602C68">
        <w:t>дети</w:t>
      </w:r>
      <w:r>
        <w:t xml:space="preserve">, </w:t>
      </w:r>
      <w:r w:rsidRPr="00602C68">
        <w:t>дом</w:t>
      </w:r>
      <w:r>
        <w:t xml:space="preserve">, </w:t>
      </w:r>
      <w:r w:rsidRPr="00602C68">
        <w:t>работа и карьера. С точки зрения форм политического участия наибольший рейтинг получили выборы. Самыми низкими рейтингами отличились такие формы политического участия</w:t>
      </w:r>
      <w:r>
        <w:t xml:space="preserve">, </w:t>
      </w:r>
      <w:r w:rsidRPr="00602C68">
        <w:t>как обращения</w:t>
      </w:r>
      <w:r>
        <w:t xml:space="preserve">, </w:t>
      </w:r>
      <w:r w:rsidRPr="00602C68">
        <w:t>петиции</w:t>
      </w:r>
      <w:r>
        <w:t xml:space="preserve">, </w:t>
      </w:r>
      <w:r w:rsidRPr="00602C68">
        <w:t>участие в забастовках и деятельности политических партий15. Модернизационное сознание молодежи проявилось</w:t>
      </w:r>
      <w:r>
        <w:t xml:space="preserve">, </w:t>
      </w:r>
      <w:r w:rsidRPr="00602C68">
        <w:t>прежде всего</w:t>
      </w:r>
      <w:r>
        <w:t xml:space="preserve">, </w:t>
      </w:r>
      <w:r w:rsidRPr="00602C68">
        <w:t>в переходе от мобилизационного политического участия к индивидуальному выбору. Самое меньшее число респондентов отметило</w:t>
      </w:r>
      <w:r>
        <w:t xml:space="preserve">, </w:t>
      </w:r>
      <w:r w:rsidRPr="00602C68">
        <w:t>что к политическому участию их «принудили»</w:t>
      </w:r>
      <w:r>
        <w:t xml:space="preserve">, </w:t>
      </w:r>
      <w:r w:rsidRPr="00602C68">
        <w:t>и абсолютное большинство объяснило политическое участие следующими мотивами: «мне это интересно»</w:t>
      </w:r>
      <w:r>
        <w:t xml:space="preserve">, </w:t>
      </w:r>
      <w:r w:rsidRPr="00602C68">
        <w:t>«хотел изменить жизнь к лучшему»</w:t>
      </w:r>
      <w:r>
        <w:t xml:space="preserve">, </w:t>
      </w:r>
      <w:r w:rsidRPr="00602C68">
        <w:t>«хотел решить проблему</w:t>
      </w:r>
      <w:r>
        <w:t xml:space="preserve">, </w:t>
      </w:r>
      <w:r w:rsidRPr="00602C68">
        <w:t>которая меня волнует»16.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Исследования обнаружили формирование «системного» характера политического участия в партийных структурах. Главными системообразующими факторами</w:t>
      </w:r>
      <w:r>
        <w:t xml:space="preserve">, </w:t>
      </w:r>
      <w:r w:rsidRPr="00602C68">
        <w:t>на наш взгляд</w:t>
      </w:r>
      <w:r>
        <w:t xml:space="preserve">, </w:t>
      </w:r>
      <w:r w:rsidRPr="00602C68">
        <w:t>в работе политических партий являются привлечение в свои ряды молодежи</w:t>
      </w:r>
      <w:r>
        <w:t xml:space="preserve">, </w:t>
      </w:r>
      <w:r w:rsidRPr="00602C68">
        <w:t>предоставление ей определенной сферы деятельности</w:t>
      </w:r>
      <w:r>
        <w:t xml:space="preserve">, </w:t>
      </w:r>
      <w:r w:rsidRPr="00602C68">
        <w:t>использование энергии молодых людей в проведении всевозможных политических акций. Пожалуй</w:t>
      </w:r>
      <w:r>
        <w:t xml:space="preserve">, </w:t>
      </w:r>
      <w:r w:rsidRPr="00602C68">
        <w:t>наиболее показательными в партийном влиянии на молодежь являются выборы и формирование молодежного кадрового резерва.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Политические партии</w:t>
      </w:r>
      <w:r>
        <w:t xml:space="preserve">, </w:t>
      </w:r>
      <w:r w:rsidRPr="00602C68">
        <w:t xml:space="preserve">вошедшие в Государственную Думу в декабре </w:t>
      </w:r>
      <w:smartTag w:uri="urn:schemas-microsoft-com:office:smarttags" w:element="metricconverter">
        <w:smartTagPr>
          <w:attr w:name="ProductID" w:val="2007 г"/>
        </w:smartTagPr>
        <w:r w:rsidRPr="00602C68">
          <w:t>2007 г</w:t>
        </w:r>
      </w:smartTag>
      <w:r w:rsidRPr="00602C68">
        <w:t>.</w:t>
      </w:r>
      <w:r>
        <w:t xml:space="preserve">, </w:t>
      </w:r>
      <w:r w:rsidRPr="00602C68">
        <w:t>сумели</w:t>
      </w:r>
      <w:r>
        <w:t xml:space="preserve">, </w:t>
      </w:r>
      <w:r w:rsidRPr="00602C68">
        <w:t>разумеется в разной мере</w:t>
      </w:r>
      <w:r>
        <w:t xml:space="preserve">, </w:t>
      </w:r>
      <w:r w:rsidRPr="00602C68">
        <w:t>использовать молодежный электорат за счет включения в партийные списки представителей молодежи. Самым обширным является список «Единой России».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Он включал в себя 600 кандидатов</w:t>
      </w:r>
      <w:r>
        <w:t xml:space="preserve">, </w:t>
      </w:r>
      <w:r w:rsidRPr="00602C68">
        <w:t>из которых 44 были молодыми людьми</w:t>
      </w:r>
      <w:r>
        <w:t xml:space="preserve">, </w:t>
      </w:r>
      <w:r w:rsidRPr="00602C68">
        <w:t>что составило 7</w:t>
      </w:r>
      <w:r>
        <w:t xml:space="preserve">, </w:t>
      </w:r>
      <w:r w:rsidRPr="00602C68">
        <w:t>3% выдвинутых партией кандидатов. Но самое высокое представительство молодежи оказалось в ЛДПР (10</w:t>
      </w:r>
      <w:r>
        <w:t xml:space="preserve">, </w:t>
      </w:r>
      <w:r w:rsidRPr="00602C68">
        <w:t>8%). Либерально-демократическая партия оказалась и более открытой для различных слоев молодежи. Так</w:t>
      </w:r>
      <w:r>
        <w:t xml:space="preserve">, </w:t>
      </w:r>
      <w:r w:rsidRPr="00602C68">
        <w:t>в партийном списке «Единой России» в основном были представлены молодые люди</w:t>
      </w:r>
      <w:r>
        <w:t xml:space="preserve">, </w:t>
      </w:r>
      <w:r w:rsidRPr="00602C68">
        <w:t>занятые в самой «Единой России» и примыкающих к ней организациях – 22</w:t>
      </w:r>
      <w:r>
        <w:t xml:space="preserve">, </w:t>
      </w:r>
      <w:r w:rsidRPr="00602C68">
        <w:t>7</w:t>
      </w:r>
      <w:r>
        <w:t xml:space="preserve">, </w:t>
      </w:r>
      <w:r w:rsidRPr="00602C68">
        <w:t>в государственных структурах и органах местного самоуправления – 20</w:t>
      </w:r>
      <w:r>
        <w:t xml:space="preserve">, </w:t>
      </w:r>
      <w:r w:rsidRPr="00602C68">
        <w:t>5</w:t>
      </w:r>
      <w:r>
        <w:t xml:space="preserve">, </w:t>
      </w:r>
      <w:r w:rsidRPr="00602C68">
        <w:t>предприниматели – 9</w:t>
      </w:r>
      <w:r>
        <w:t xml:space="preserve">, </w:t>
      </w:r>
      <w:r w:rsidRPr="00602C68">
        <w:t>9</w:t>
      </w:r>
      <w:r>
        <w:t xml:space="preserve">, </w:t>
      </w:r>
      <w:r w:rsidRPr="00602C68">
        <w:t>менеджеры – 6</w:t>
      </w:r>
      <w:r>
        <w:t xml:space="preserve">, </w:t>
      </w:r>
      <w:r w:rsidRPr="00602C68">
        <w:t xml:space="preserve">8%17. В списках ЛДПР в ходе парламентских выборов </w:t>
      </w:r>
      <w:smartTag w:uri="urn:schemas-microsoft-com:office:smarttags" w:element="metricconverter">
        <w:smartTagPr>
          <w:attr w:name="ProductID" w:val="2007 г"/>
        </w:smartTagPr>
        <w:r w:rsidRPr="00602C68">
          <w:t>2007 г</w:t>
        </w:r>
      </w:smartTag>
      <w:r w:rsidRPr="00602C68">
        <w:t>. также преобладает численность молодых людей</w:t>
      </w:r>
      <w:r>
        <w:t xml:space="preserve">, </w:t>
      </w:r>
      <w:r w:rsidRPr="00602C68">
        <w:t>состоявших на партийной и государственной работе (53</w:t>
      </w:r>
      <w:r>
        <w:t xml:space="preserve">, </w:t>
      </w:r>
      <w:r w:rsidRPr="00602C68">
        <w:t>8%).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Вместе с тем социальная база молодых людей здесь представлена значительно шире: 20</w:t>
      </w:r>
      <w:r>
        <w:t xml:space="preserve">, </w:t>
      </w:r>
      <w:r w:rsidRPr="00602C68">
        <w:t>5% – руководители предприятий и предприниматели</w:t>
      </w:r>
      <w:r>
        <w:t xml:space="preserve">, </w:t>
      </w:r>
      <w:r w:rsidRPr="00602C68">
        <w:t>10</w:t>
      </w:r>
      <w:r>
        <w:t xml:space="preserve">, </w:t>
      </w:r>
      <w:r w:rsidRPr="00602C68">
        <w:t>3 – квалифицированные работники</w:t>
      </w:r>
      <w:r>
        <w:t xml:space="preserve">, </w:t>
      </w:r>
      <w:r w:rsidRPr="00602C68">
        <w:t>7</w:t>
      </w:r>
      <w:r>
        <w:t xml:space="preserve">, </w:t>
      </w:r>
      <w:r w:rsidRPr="00602C68">
        <w:t>7 – занятые в научной и образовательной сферах и даже 7</w:t>
      </w:r>
      <w:r>
        <w:t xml:space="preserve">, </w:t>
      </w:r>
      <w:r w:rsidRPr="00602C68">
        <w:t>7% – безработные. Отличительной чертой в работе с молодежью анализируемых партий является ориентация на столичную молодежь – у «Единой России» (27</w:t>
      </w:r>
      <w:r>
        <w:t xml:space="preserve">, </w:t>
      </w:r>
      <w:r w:rsidRPr="00602C68">
        <w:t>3% – москвичи) и на молодежь регионов (82</w:t>
      </w:r>
      <w:r>
        <w:t xml:space="preserve">, </w:t>
      </w:r>
      <w:r w:rsidRPr="00602C68">
        <w:t>1 – молодежь регионов и 17</w:t>
      </w:r>
      <w:r>
        <w:t xml:space="preserve">, </w:t>
      </w:r>
      <w:r w:rsidRPr="00602C68">
        <w:t>9% – столичная)18. КПРФ и «Справедливая Россия» имеют более низкие показатели по включению молодежи в партийные списки (соответственно 6</w:t>
      </w:r>
      <w:r>
        <w:t xml:space="preserve">, </w:t>
      </w:r>
      <w:r w:rsidRPr="00602C68">
        <w:t>2 и 7%). В отличие от «Справедливой России»</w:t>
      </w:r>
      <w:r>
        <w:t xml:space="preserve">, </w:t>
      </w:r>
      <w:r w:rsidRPr="00602C68">
        <w:t>в значительной мере сплотившей вокруг себя столичную молодежь (33</w:t>
      </w:r>
      <w:r>
        <w:t xml:space="preserve">, </w:t>
      </w:r>
      <w:r w:rsidRPr="00602C68">
        <w:t>3%)</w:t>
      </w:r>
      <w:r>
        <w:t xml:space="preserve">, </w:t>
      </w:r>
      <w:r w:rsidRPr="00602C68">
        <w:t>КПРФ можно считать партией приоритетного влияния на региональную молодежь. В избирательных списках этой партии молодежь из регионов занимала 93</w:t>
      </w:r>
      <w:r>
        <w:t xml:space="preserve">, </w:t>
      </w:r>
      <w:r w:rsidRPr="00602C68">
        <w:t>8%</w:t>
      </w:r>
      <w:r>
        <w:t xml:space="preserve">, </w:t>
      </w:r>
      <w:r w:rsidRPr="00602C68">
        <w:t>в то время как в «Справедливой России» – только 66</w:t>
      </w:r>
      <w:r>
        <w:t xml:space="preserve">, </w:t>
      </w:r>
      <w:r w:rsidRPr="00602C68">
        <w:t>7%19.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Что касается социальной принадлежности молодых людей</w:t>
      </w:r>
      <w:r>
        <w:t xml:space="preserve">, </w:t>
      </w:r>
      <w:r w:rsidRPr="00602C68">
        <w:t>включенных в партийные списки данных партий</w:t>
      </w:r>
      <w:r>
        <w:t xml:space="preserve">, </w:t>
      </w:r>
      <w:r w:rsidRPr="00602C68">
        <w:t>то спектр социальной занятости молодежи в КПРФ был более весом</w:t>
      </w:r>
      <w:r>
        <w:t xml:space="preserve">, </w:t>
      </w:r>
      <w:r w:rsidRPr="00602C68">
        <w:t>чем у «Справедливой России». В избирательном списке КПРФ значились</w:t>
      </w:r>
      <w:r>
        <w:t xml:space="preserve">, </w:t>
      </w:r>
      <w:r w:rsidRPr="00602C68">
        <w:t>помимо обозначенной ранее элиты</w:t>
      </w:r>
      <w:r>
        <w:t xml:space="preserve">, </w:t>
      </w:r>
      <w:r w:rsidRPr="00602C68">
        <w:t>работники промышленности и сельского хозяйства – по 12</w:t>
      </w:r>
      <w:r>
        <w:t xml:space="preserve">, </w:t>
      </w:r>
      <w:r w:rsidRPr="00602C68">
        <w:t>5%</w:t>
      </w:r>
      <w:r>
        <w:t xml:space="preserve">, </w:t>
      </w:r>
      <w:r w:rsidRPr="00602C68">
        <w:t>столько же безработных</w:t>
      </w:r>
      <w:r>
        <w:t xml:space="preserve">, </w:t>
      </w:r>
      <w:r w:rsidRPr="00602C68">
        <w:t>один молодой врач и 9</w:t>
      </w:r>
      <w:r>
        <w:t xml:space="preserve">, </w:t>
      </w:r>
      <w:r w:rsidRPr="00602C68">
        <w:t>4% – директора</w:t>
      </w:r>
      <w:r>
        <w:t xml:space="preserve">, </w:t>
      </w:r>
      <w:r w:rsidRPr="00602C68">
        <w:t>их заместители и бизнесмены. В «Справедливой России» предприниматели и бизнесмены составляли 28</w:t>
      </w:r>
      <w:r>
        <w:t xml:space="preserve">, </w:t>
      </w:r>
      <w:r w:rsidRPr="00602C68">
        <w:t>2%</w:t>
      </w:r>
      <w:r>
        <w:t xml:space="preserve">, </w:t>
      </w:r>
      <w:r w:rsidRPr="00602C68">
        <w:t>представители науки и образования – 10</w:t>
      </w:r>
      <w:r>
        <w:t xml:space="preserve">, </w:t>
      </w:r>
      <w:r w:rsidRPr="00602C68">
        <w:t>3</w:t>
      </w:r>
      <w:r>
        <w:t xml:space="preserve">, </w:t>
      </w:r>
      <w:r w:rsidRPr="00602C68">
        <w:t>квалифицированные и неквалифицированные работники – 7</w:t>
      </w:r>
      <w:r>
        <w:t xml:space="preserve">, </w:t>
      </w:r>
      <w:r w:rsidRPr="00602C68">
        <w:t>7</w:t>
      </w:r>
      <w:r>
        <w:t xml:space="preserve">, </w:t>
      </w:r>
      <w:r w:rsidRPr="00602C68">
        <w:t>занятые в промышленности и сельском хозяйстве – 2</w:t>
      </w:r>
      <w:r>
        <w:t xml:space="preserve">, </w:t>
      </w:r>
      <w:r w:rsidRPr="00602C68">
        <w:t>6%.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В целом анализ предоставления молодым людям такого канала вхождения в большую политику</w:t>
      </w:r>
      <w:r>
        <w:t xml:space="preserve">, </w:t>
      </w:r>
      <w:r w:rsidRPr="00602C68">
        <w:t>как партийные списки</w:t>
      </w:r>
      <w:r>
        <w:t xml:space="preserve">, </w:t>
      </w:r>
      <w:r w:rsidRPr="00602C68">
        <w:t>показывает</w:t>
      </w:r>
      <w:r>
        <w:t xml:space="preserve">, </w:t>
      </w:r>
      <w:r w:rsidRPr="00602C68">
        <w:t>что все парламентские партии недостаточно используют молодежный ресурс. Слабо представлена региональная молодежь. Молодые люди</w:t>
      </w:r>
      <w:r>
        <w:t xml:space="preserve">, </w:t>
      </w:r>
      <w:r w:rsidRPr="00602C68">
        <w:t>вошедшие в списки</w:t>
      </w:r>
      <w:r>
        <w:t xml:space="preserve">, </w:t>
      </w:r>
      <w:r w:rsidRPr="00602C68">
        <w:t>отнюдь не занимают их первые строчки</w:t>
      </w:r>
      <w:r>
        <w:t xml:space="preserve">, </w:t>
      </w:r>
      <w:r w:rsidRPr="00602C68">
        <w:t>а значит</w:t>
      </w:r>
      <w:r>
        <w:t xml:space="preserve">, </w:t>
      </w:r>
      <w:r w:rsidRPr="00602C68">
        <w:t>шансов быть избранными у них мало.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В социальном плане молодые кандидаты не в полной мере отражают стратификацию молодежного социума. Так</w:t>
      </w:r>
      <w:r>
        <w:t xml:space="preserve">, </w:t>
      </w:r>
      <w:r w:rsidRPr="00602C68">
        <w:t xml:space="preserve">доля молодежи (15–29 лет) в экономике с 2000 до </w:t>
      </w:r>
      <w:smartTag w:uri="urn:schemas-microsoft-com:office:smarttags" w:element="metricconverter">
        <w:smartTagPr>
          <w:attr w:name="ProductID" w:val="2005 г"/>
        </w:smartTagPr>
        <w:r w:rsidRPr="00602C68">
          <w:t>2005 г</w:t>
        </w:r>
      </w:smartTag>
      <w:r w:rsidRPr="00602C68">
        <w:t>. имела тенденцию роста с 21</w:t>
      </w:r>
      <w:r>
        <w:t xml:space="preserve">, </w:t>
      </w:r>
      <w:r w:rsidRPr="00602C68">
        <w:t>1 до 24</w:t>
      </w:r>
      <w:r>
        <w:t xml:space="preserve">, </w:t>
      </w:r>
      <w:r w:rsidRPr="00602C68">
        <w:t xml:space="preserve">6% в </w:t>
      </w:r>
      <w:smartTag w:uri="urn:schemas-microsoft-com:office:smarttags" w:element="metricconverter">
        <w:smartTagPr>
          <w:attr w:name="ProductID" w:val="2005 г"/>
        </w:smartTagPr>
        <w:r w:rsidRPr="00602C68">
          <w:t>2005 г</w:t>
        </w:r>
      </w:smartTag>
      <w:r w:rsidRPr="00602C68">
        <w:t>.20</w:t>
      </w:r>
      <w:r>
        <w:t xml:space="preserve">, </w:t>
      </w:r>
      <w:r w:rsidRPr="00602C68">
        <w:t>в то время как в социальном слое</w:t>
      </w:r>
      <w:r>
        <w:t xml:space="preserve">, </w:t>
      </w:r>
      <w:r w:rsidRPr="00602C68">
        <w:t>обозначенном в партийных списках</w:t>
      </w:r>
      <w:r>
        <w:t xml:space="preserve">, </w:t>
      </w:r>
      <w:r w:rsidRPr="00602C68">
        <w:t xml:space="preserve">такая молодежь представлена в малых количествах. Выход из данной ситуации видится нам в квотировании мест для молодежи основных страт общества согласно пропорциональному их участию в различных сферах жизнедеятельности общества. Выборочные исследования по проблемам занятости молодежи в </w:t>
      </w:r>
      <w:smartTag w:uri="urn:schemas-microsoft-com:office:smarttags" w:element="metricconverter">
        <w:smartTagPr>
          <w:attr w:name="ProductID" w:val="2004 г"/>
        </w:smartTagPr>
        <w:r w:rsidRPr="00602C68">
          <w:t>2004 г</w:t>
        </w:r>
      </w:smartTag>
      <w:r w:rsidRPr="00602C68">
        <w:t>. показали</w:t>
      </w:r>
      <w:r>
        <w:t xml:space="preserve">, </w:t>
      </w:r>
      <w:r w:rsidRPr="00602C68">
        <w:t>что в молодежной группе от 20 до 29 лет преобладали: продавцы</w:t>
      </w:r>
      <w:r>
        <w:t xml:space="preserve">, </w:t>
      </w:r>
      <w:r w:rsidRPr="00602C68">
        <w:t>демонстраторы товаров</w:t>
      </w:r>
      <w:r>
        <w:t xml:space="preserve">, </w:t>
      </w:r>
      <w:r w:rsidRPr="00602C68">
        <w:t>натурщики и демонстраторы одежды (31</w:t>
      </w:r>
      <w:r>
        <w:t xml:space="preserve">, </w:t>
      </w:r>
      <w:r w:rsidRPr="00602C68">
        <w:t>3%); работники сферы индивидуальных услуг и защиты граждан и собственности (28</w:t>
      </w:r>
      <w:r>
        <w:t xml:space="preserve">, </w:t>
      </w:r>
      <w:r w:rsidRPr="00602C68">
        <w:t>5%); средний персонал в области финансово-экономической</w:t>
      </w:r>
      <w:r>
        <w:t xml:space="preserve">, </w:t>
      </w:r>
      <w:r w:rsidRPr="00602C68">
        <w:t>административной и социальной деятельности (26</w:t>
      </w:r>
      <w:r>
        <w:t xml:space="preserve">, </w:t>
      </w:r>
      <w:r w:rsidRPr="00602C68">
        <w:t>7%); квалифицированные рабочие</w:t>
      </w:r>
      <w:r>
        <w:t xml:space="preserve">, </w:t>
      </w:r>
      <w:r w:rsidRPr="00602C68">
        <w:t>занятые в промышленности</w:t>
      </w:r>
      <w:r>
        <w:t xml:space="preserve">, </w:t>
      </w:r>
      <w:r w:rsidRPr="00602C68">
        <w:t>на транспорте</w:t>
      </w:r>
      <w:r>
        <w:t xml:space="preserve">, </w:t>
      </w:r>
      <w:r w:rsidRPr="00602C68">
        <w:t>связи</w:t>
      </w:r>
      <w:r>
        <w:t xml:space="preserve">, </w:t>
      </w:r>
      <w:r w:rsidRPr="00602C68">
        <w:t>геологии и разведке недр (25</w:t>
      </w:r>
      <w:r>
        <w:t xml:space="preserve">, </w:t>
      </w:r>
      <w:r w:rsidRPr="00602C68">
        <w:t>2%); квалифицированные работники в области естественных и технических наук (23</w:t>
      </w:r>
      <w:r>
        <w:t xml:space="preserve">, </w:t>
      </w:r>
      <w:r w:rsidRPr="00602C68">
        <w:t>7%); специалисты среднего уровня квалификации (20</w:t>
      </w:r>
      <w:r>
        <w:t xml:space="preserve">, </w:t>
      </w:r>
      <w:r w:rsidRPr="00602C68">
        <w:t>6%); водители и машинисты подвижного оборудования (18</w:t>
      </w:r>
      <w:r>
        <w:t xml:space="preserve">, </w:t>
      </w:r>
      <w:r w:rsidRPr="00602C68">
        <w:t>5%); руководители органов власти и управления всех уровней (12</w:t>
      </w:r>
      <w:r>
        <w:t xml:space="preserve">, </w:t>
      </w:r>
      <w:r w:rsidRPr="00602C68">
        <w:t>9%)21.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Следовательно</w:t>
      </w:r>
      <w:r>
        <w:t xml:space="preserve">, </w:t>
      </w:r>
      <w:r w:rsidRPr="00602C68">
        <w:t>в партийных списках социальная стратификация молодежного социума имеет вид перевернутой пирамиды</w:t>
      </w:r>
      <w:r>
        <w:t xml:space="preserve">, </w:t>
      </w:r>
      <w:r w:rsidRPr="00602C68">
        <w:t>в которой лидирующее положение занимает управленческая молодежная элита</w:t>
      </w:r>
      <w:r>
        <w:t xml:space="preserve">, </w:t>
      </w:r>
      <w:r w:rsidRPr="00602C68">
        <w:t>что не соответствует принципу политического равенства.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Молодежь начала ХХI в. представляет собой основной ресурс модернизации потому что она приобрела определенный электоральный опыт. Такой опыт</w:t>
      </w:r>
      <w:r>
        <w:t xml:space="preserve">, </w:t>
      </w:r>
      <w:r w:rsidRPr="00602C68">
        <w:t>согласно исследованиям в Белгородской области</w:t>
      </w:r>
      <w:r>
        <w:t xml:space="preserve">, </w:t>
      </w:r>
      <w:r w:rsidRPr="00602C68">
        <w:t>имеет половина опрошенных: в выборах президента РФ участвовали 52</w:t>
      </w:r>
      <w:r>
        <w:t xml:space="preserve">, </w:t>
      </w:r>
      <w:r w:rsidRPr="00602C68">
        <w:t>64% респондентов</w:t>
      </w:r>
      <w:r>
        <w:t xml:space="preserve">, </w:t>
      </w:r>
      <w:r w:rsidRPr="00602C68">
        <w:t>депутатов Государственной Думы РФ – 48</w:t>
      </w:r>
      <w:r>
        <w:t xml:space="preserve">, </w:t>
      </w:r>
      <w:r w:rsidRPr="00602C68">
        <w:t>43</w:t>
      </w:r>
      <w:r>
        <w:t xml:space="preserve">, </w:t>
      </w:r>
      <w:r w:rsidRPr="00602C68">
        <w:t>губернатора Белгородской области – 50</w:t>
      </w:r>
      <w:r>
        <w:t xml:space="preserve">, </w:t>
      </w:r>
      <w:r w:rsidRPr="00602C68">
        <w:t>2</w:t>
      </w:r>
      <w:r>
        <w:t xml:space="preserve">, </w:t>
      </w:r>
      <w:r w:rsidRPr="00602C68">
        <w:t>депутатов Белгородской областной думы – 51</w:t>
      </w:r>
      <w:r>
        <w:t xml:space="preserve">, </w:t>
      </w:r>
      <w:r w:rsidRPr="00602C68">
        <w:t>17</w:t>
      </w:r>
      <w:r>
        <w:t xml:space="preserve">, </w:t>
      </w:r>
      <w:r w:rsidRPr="00602C68">
        <w:t>представительных органов местного самоуправления – 45</w:t>
      </w:r>
      <w:r>
        <w:t xml:space="preserve">, </w:t>
      </w:r>
      <w:r w:rsidRPr="00602C68">
        <w:t>48%22.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Электоральные предпочтения в региональном разрезе формируются под влиянием многих факторов регионального свойства</w:t>
      </w:r>
      <w:r>
        <w:t xml:space="preserve">, </w:t>
      </w:r>
      <w:r w:rsidRPr="00602C68">
        <w:t>и не всегда их динамика имеет положительную характеристику.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Анализ изменений активности избирателей на выборах депутатов законодательных (представительных) органов государственной власти субъектов Российской Федерации показывает крайнюю неравномерность волеизъявления граждан от выборов к выборам. Так</w:t>
      </w:r>
      <w:r>
        <w:t xml:space="preserve">, </w:t>
      </w:r>
      <w:r w:rsidRPr="00602C68">
        <w:t>из 24 субъектов РФ прирост активности избирателей свыше 15% наблюдался лишь в пяти</w:t>
      </w:r>
      <w:r>
        <w:t xml:space="preserve">, </w:t>
      </w:r>
      <w:r w:rsidRPr="00602C68">
        <w:t>причем диапазон различий и среди этих регионов достаточно велик. Если в Республике Дагестан прирост активных избирателей составил 10</w:t>
      </w:r>
      <w:r>
        <w:t xml:space="preserve">, </w:t>
      </w:r>
      <w:r w:rsidRPr="00602C68">
        <w:t>34%</w:t>
      </w:r>
      <w:r>
        <w:t xml:space="preserve">, </w:t>
      </w:r>
      <w:r w:rsidRPr="00602C68">
        <w:t>то в Краснодарском крае – 31</w:t>
      </w:r>
      <w:r>
        <w:t xml:space="preserve">, </w:t>
      </w:r>
      <w:r w:rsidRPr="00602C68">
        <w:t>28</w:t>
      </w:r>
      <w:r>
        <w:t xml:space="preserve">, </w:t>
      </w:r>
      <w:r w:rsidRPr="00602C68">
        <w:t>в Тюменской области – 64</w:t>
      </w:r>
      <w:r>
        <w:t xml:space="preserve">, </w:t>
      </w:r>
      <w:r w:rsidRPr="00602C68">
        <w:t>а в Саратовской – 19</w:t>
      </w:r>
      <w:r>
        <w:t xml:space="preserve">, </w:t>
      </w:r>
      <w:r w:rsidRPr="00602C68">
        <w:t>31%. Близкой к данному показателю является Республика Удмуртия– 18</w:t>
      </w:r>
      <w:r>
        <w:t xml:space="preserve">, </w:t>
      </w:r>
      <w:r w:rsidRPr="00602C68">
        <w:t>93%.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 xml:space="preserve">Многие регионы вообще продемонстрировали отрицательную тенденцию. Снижение активности избирателей в </w:t>
      </w:r>
      <w:smartTag w:uri="urn:schemas-microsoft-com:office:smarttags" w:element="metricconverter">
        <w:smartTagPr>
          <w:attr w:name="ProductID" w:val="2007 г"/>
        </w:smartTagPr>
        <w:r w:rsidRPr="00602C68">
          <w:t>2007 г</w:t>
        </w:r>
      </w:smartTag>
      <w:r w:rsidRPr="00602C68">
        <w:t>.</w:t>
      </w:r>
      <w:r>
        <w:t xml:space="preserve">, </w:t>
      </w:r>
      <w:r w:rsidRPr="00602C68">
        <w:t>по сравнению с предыдущими выборами</w:t>
      </w:r>
      <w:r>
        <w:t xml:space="preserve">, </w:t>
      </w:r>
      <w:r w:rsidRPr="00602C68">
        <w:t>наблюдалось в Вологодской области (–20</w:t>
      </w:r>
      <w:r>
        <w:t xml:space="preserve">, </w:t>
      </w:r>
      <w:r w:rsidRPr="00602C68">
        <w:t>14%)</w:t>
      </w:r>
      <w:r>
        <w:t xml:space="preserve">, </w:t>
      </w:r>
      <w:r w:rsidRPr="00602C68">
        <w:t>Республике Коми (–6</w:t>
      </w:r>
      <w:r>
        <w:t xml:space="preserve">, </w:t>
      </w:r>
      <w:r w:rsidRPr="00602C68">
        <w:t>9%)</w:t>
      </w:r>
      <w:r>
        <w:t xml:space="preserve">, </w:t>
      </w:r>
      <w:r w:rsidRPr="00602C68">
        <w:t>Красноярском крае (–6</w:t>
      </w:r>
      <w:r>
        <w:t xml:space="preserve">, </w:t>
      </w:r>
      <w:r w:rsidRPr="00602C68">
        <w:t>43%)</w:t>
      </w:r>
      <w:r>
        <w:t xml:space="preserve">, </w:t>
      </w:r>
      <w:r w:rsidRPr="00602C68">
        <w:t>Мурманской (–2</w:t>
      </w:r>
      <w:r>
        <w:t xml:space="preserve">, </w:t>
      </w:r>
      <w:r w:rsidRPr="00602C68">
        <w:t>9%)</w:t>
      </w:r>
      <w:r>
        <w:t xml:space="preserve">, </w:t>
      </w:r>
      <w:r w:rsidRPr="00602C68">
        <w:t>Псковской (–2</w:t>
      </w:r>
      <w:r>
        <w:t xml:space="preserve">, </w:t>
      </w:r>
      <w:r w:rsidRPr="00602C68">
        <w:t>73%) и других областях23. В этой связи</w:t>
      </w:r>
      <w:r>
        <w:t xml:space="preserve">, </w:t>
      </w:r>
      <w:r w:rsidRPr="00602C68">
        <w:t>как нам представляется</w:t>
      </w:r>
      <w:r>
        <w:t xml:space="preserve">, </w:t>
      </w:r>
      <w:r w:rsidRPr="00602C68">
        <w:t>государственная электоральная политика должна строиться с учетом региональных особенностей и предпочтений избирателей</w:t>
      </w:r>
      <w:r>
        <w:t xml:space="preserve">, </w:t>
      </w:r>
      <w:r w:rsidRPr="00602C68">
        <w:t>и прежде всего молодежного контингента. Неравномерность политической активности в регионах подтверждается и представительством молодых людей в законодательных (представительных) органах государственной власти в субъектах Федерации. Ни в одном из 24 субъектах Федерации</w:t>
      </w:r>
      <w:r>
        <w:t xml:space="preserve">, </w:t>
      </w:r>
      <w:r w:rsidRPr="00602C68">
        <w:t>представивших официальную статистику</w:t>
      </w:r>
      <w:r>
        <w:t xml:space="preserve">, </w:t>
      </w:r>
      <w:r w:rsidRPr="00602C68">
        <w:t>процентное соотношение молодого и старшего поколения не достигло даже 15%. Приблизились к этому показателю: Красноярский край (14</w:t>
      </w:r>
      <w:r>
        <w:t xml:space="preserve">, </w:t>
      </w:r>
      <w:r w:rsidRPr="00602C68">
        <w:t>29%)</w:t>
      </w:r>
      <w:r>
        <w:t xml:space="preserve">, </w:t>
      </w:r>
      <w:r w:rsidRPr="00602C68">
        <w:t>республика Удмуртия (14%)</w:t>
      </w:r>
      <w:r>
        <w:t xml:space="preserve">, </w:t>
      </w:r>
      <w:r w:rsidRPr="00602C68">
        <w:t>Псковская (13</w:t>
      </w:r>
      <w:r>
        <w:t xml:space="preserve">, </w:t>
      </w:r>
      <w:r w:rsidRPr="00602C68">
        <w:t>79%)</w:t>
      </w:r>
      <w:r>
        <w:t xml:space="preserve">, </w:t>
      </w:r>
      <w:r w:rsidRPr="00602C68">
        <w:t>Омская (10%) области и город Санкт-Петербург (10</w:t>
      </w:r>
      <w:r>
        <w:t xml:space="preserve">, </w:t>
      </w:r>
      <w:r w:rsidRPr="00602C68">
        <w:t>2%). В Саратовской области этот показатель составил 3</w:t>
      </w:r>
      <w:r>
        <w:t xml:space="preserve">, </w:t>
      </w:r>
      <w:r w:rsidRPr="00602C68">
        <w:t>33%</w:t>
      </w:r>
      <w:r>
        <w:t xml:space="preserve">, </w:t>
      </w:r>
      <w:r w:rsidRPr="00602C68">
        <w:t>и хотя он и не является самым низким</w:t>
      </w:r>
      <w:r>
        <w:t xml:space="preserve">, </w:t>
      </w:r>
      <w:r w:rsidRPr="00602C68">
        <w:t>тем не менее в число средних уровней регион так и не вошел. На этом уровне зафиксированы: Тюменская область (8%)</w:t>
      </w:r>
      <w:r>
        <w:t xml:space="preserve">, </w:t>
      </w:r>
      <w:r w:rsidRPr="00602C68">
        <w:t>Республика Дагестан (6</w:t>
      </w:r>
      <w:r>
        <w:t xml:space="preserve">, </w:t>
      </w:r>
      <w:r w:rsidRPr="00602C68">
        <w:t>84%)</w:t>
      </w:r>
      <w:r>
        <w:t xml:space="preserve">, </w:t>
      </w:r>
      <w:r w:rsidRPr="00602C68">
        <w:t>Краснодарский край (7</w:t>
      </w:r>
      <w:r>
        <w:t xml:space="preserve">, </w:t>
      </w:r>
      <w:r w:rsidRPr="00602C68">
        <w:t>94)</w:t>
      </w:r>
      <w:r>
        <w:t xml:space="preserve">, </w:t>
      </w:r>
      <w:r w:rsidRPr="00602C68">
        <w:t>Московская область (6</w:t>
      </w:r>
      <w:r>
        <w:t xml:space="preserve">, </w:t>
      </w:r>
      <w:r w:rsidRPr="00602C68">
        <w:t>52%)24. В этой связи полагаем</w:t>
      </w:r>
      <w:r>
        <w:t xml:space="preserve">, </w:t>
      </w:r>
      <w:r w:rsidRPr="00602C68">
        <w:t>что региональный уровень молодежной политики не может обойтись без системы квотирования мест для молодежи в законодательных (представительных) органах государственной власти субъектов РФ. Необходимо также иметь в виду</w:t>
      </w:r>
      <w:r>
        <w:t xml:space="preserve">, </w:t>
      </w:r>
      <w:r w:rsidRPr="00602C68">
        <w:t>что нововведения в избирательном процессе не всегда совпадают с предпочтениями молодежи.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Совершенно очевидно</w:t>
      </w:r>
      <w:r>
        <w:t xml:space="preserve">, </w:t>
      </w:r>
      <w:r w:rsidRPr="00602C68">
        <w:t>что модернизационные векторы государства и молодежи относительно форм избирательной системы не совпадают. Если государство взяло курс на пропорциональную систему</w:t>
      </w:r>
      <w:r>
        <w:t xml:space="preserve">, </w:t>
      </w:r>
      <w:r w:rsidRPr="00602C68">
        <w:t>то молодежь предрасположена к мажоритарной25. Такое расхождение необходимо учитывать в проведении избирательных кампаний. Особенно это касается муниципальных выборов. В интересах молодежи следовало бы сохранить смешанную мажоритарнопропорциональную систему</w:t>
      </w:r>
      <w:r>
        <w:t xml:space="preserve">, </w:t>
      </w:r>
      <w:r w:rsidRPr="00602C68">
        <w:t>которая действует в республике Калмыкии</w:t>
      </w:r>
      <w:r>
        <w:t xml:space="preserve">, </w:t>
      </w:r>
      <w:r w:rsidRPr="00602C68">
        <w:t>Республике Коми</w:t>
      </w:r>
      <w:r>
        <w:t xml:space="preserve">, </w:t>
      </w:r>
      <w:r w:rsidRPr="00602C68">
        <w:t>в Курской</w:t>
      </w:r>
      <w:r>
        <w:t xml:space="preserve">, </w:t>
      </w:r>
      <w:r w:rsidRPr="00602C68">
        <w:t>Тамбовской</w:t>
      </w:r>
      <w:r>
        <w:t xml:space="preserve">, </w:t>
      </w:r>
      <w:r w:rsidRPr="00602C68">
        <w:t>Саратовской областях.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В Саратовской области выборы по смешанной системе проводились только в городских округах с населением свыше 500 тысяч жителей26. В других регионах</w:t>
      </w:r>
      <w:r>
        <w:t xml:space="preserve">, </w:t>
      </w:r>
      <w:r w:rsidRPr="00602C68">
        <w:t>таких как Республика Алтай</w:t>
      </w:r>
      <w:r>
        <w:t xml:space="preserve">, </w:t>
      </w:r>
      <w:r w:rsidRPr="00602C68">
        <w:t>Бурятия</w:t>
      </w:r>
      <w:r>
        <w:t xml:space="preserve">, </w:t>
      </w:r>
      <w:r w:rsidRPr="00602C68">
        <w:t>Приморский край</w:t>
      </w:r>
      <w:r>
        <w:t xml:space="preserve">, </w:t>
      </w:r>
      <w:r w:rsidRPr="00602C68">
        <w:t>Ульяновская область</w:t>
      </w:r>
      <w:r>
        <w:t xml:space="preserve">, </w:t>
      </w:r>
      <w:r w:rsidRPr="00602C68">
        <w:t>Санкт-Петербург</w:t>
      </w:r>
      <w:r>
        <w:t xml:space="preserve">, </w:t>
      </w:r>
      <w:r w:rsidRPr="00602C68">
        <w:t>на выборах применялась мажоритарная система относительно большинства на выборах по одномандатным либо многомандатным округам. Следовательно</w:t>
      </w:r>
      <w:r>
        <w:t xml:space="preserve">, </w:t>
      </w:r>
      <w:r w:rsidRPr="00602C68">
        <w:t>одни регионы предпочли широкий спектр выбора избирательных систем</w:t>
      </w:r>
      <w:r>
        <w:t xml:space="preserve">, </w:t>
      </w:r>
      <w:r w:rsidRPr="00602C68">
        <w:t>а другие навязывают лишь одну из систем. И молодежь</w:t>
      </w:r>
      <w:r>
        <w:t xml:space="preserve">, </w:t>
      </w:r>
      <w:r w:rsidRPr="00602C68">
        <w:t>как видим</w:t>
      </w:r>
      <w:r>
        <w:t xml:space="preserve">, </w:t>
      </w:r>
      <w:r w:rsidRPr="00602C68">
        <w:t>высказывается в пользу многообразия.</w:t>
      </w:r>
    </w:p>
    <w:p w:rsidR="002D2A79" w:rsidRPr="004A0AF7" w:rsidRDefault="002D2A79" w:rsidP="002D2A79">
      <w:pPr>
        <w:spacing w:before="120"/>
        <w:jc w:val="center"/>
        <w:rPr>
          <w:b/>
          <w:sz w:val="28"/>
        </w:rPr>
      </w:pPr>
      <w:r w:rsidRPr="004A0AF7">
        <w:rPr>
          <w:b/>
          <w:sz w:val="28"/>
        </w:rPr>
        <w:t>Список литературы</w:t>
      </w:r>
    </w:p>
    <w:p w:rsidR="002D2A79" w:rsidRPr="00602C68" w:rsidRDefault="002D2A79" w:rsidP="002D2A79">
      <w:pPr>
        <w:spacing w:before="120"/>
        <w:ind w:firstLine="567"/>
        <w:jc w:val="both"/>
        <w:rPr>
          <w:lang w:val="en-US"/>
        </w:rPr>
      </w:pPr>
      <w:r w:rsidRPr="00602C68">
        <w:t xml:space="preserve">1 Вашингтон. </w:t>
      </w:r>
      <w:r w:rsidRPr="00602C68">
        <w:rPr>
          <w:lang w:val="en-US"/>
        </w:rPr>
        <w:t>The Washington Times // www.k2kapital. com. – 17.09.2008.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 xml:space="preserve">2 Медведев Д.А. Развивать демократию и уметь ее защитить. Послание Президента Федеральному Собранию // Парламентская газета. 2008. 7–13 нояб. С. 10. </w:t>
      </w:r>
      <w:smartTag w:uri="urn:schemas-microsoft-com:office:smarttags" w:element="metricconverter">
        <w:smartTagPr>
          <w:attr w:name="ProductID" w:val="3 См"/>
        </w:smartTagPr>
        <w:r w:rsidRPr="00602C68">
          <w:t>3 См</w:t>
        </w:r>
      </w:smartTag>
      <w:r w:rsidRPr="00602C68">
        <w:t>.: Гречкина Е.М. Молодежный политический экстремизм в условиях трансформирующейся российской действительности. М.</w:t>
      </w:r>
      <w:r>
        <w:t xml:space="preserve">, </w:t>
      </w:r>
      <w:r w:rsidRPr="00602C68">
        <w:t>2005.</w:t>
      </w:r>
    </w:p>
    <w:p w:rsidR="002D2A79" w:rsidRDefault="002D2A79" w:rsidP="002D2A79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4 См"/>
        </w:smartTagPr>
        <w:r w:rsidRPr="00602C68">
          <w:t>4 См</w:t>
        </w:r>
      </w:smartTag>
      <w:r w:rsidRPr="00602C68">
        <w:t>.: Бельдиев Н.И. Политическая социализация современной российской молодежи: Дис. ... канд. филос. наук. Великий Новгород</w:t>
      </w:r>
      <w:r>
        <w:t xml:space="preserve">, </w:t>
      </w:r>
      <w:r w:rsidRPr="00602C68">
        <w:t>2000. С. 48.</w:t>
      </w:r>
    </w:p>
    <w:p w:rsidR="002D2A79" w:rsidRDefault="002D2A79" w:rsidP="002D2A79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5 См"/>
        </w:smartTagPr>
        <w:r w:rsidRPr="00602C68">
          <w:t>5 См</w:t>
        </w:r>
      </w:smartTag>
      <w:r w:rsidRPr="00602C68">
        <w:t>.: Барзилов С.И.</w:t>
      </w:r>
      <w:r>
        <w:t xml:space="preserve">, </w:t>
      </w:r>
      <w:r w:rsidRPr="00602C68">
        <w:t>Чернышев А.Г. Безумство власти. Провинциальная Россия: двадцать лет реформ. М.</w:t>
      </w:r>
      <w:r>
        <w:t xml:space="preserve">, </w:t>
      </w:r>
      <w:r w:rsidRPr="00602C68">
        <w:t>2005. С. 210.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6 Цит. по: Наумова Н.Ф. Рецидивирующая модернизация в России: беда</w:t>
      </w:r>
      <w:r>
        <w:t xml:space="preserve">, </w:t>
      </w:r>
      <w:r w:rsidRPr="00602C68">
        <w:t>вина или ресурс человечества? М.</w:t>
      </w:r>
      <w:r>
        <w:t xml:space="preserve">, </w:t>
      </w:r>
      <w:r w:rsidRPr="00602C68">
        <w:t>1999.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С.10.</w:t>
      </w:r>
    </w:p>
    <w:p w:rsidR="002D2A79" w:rsidRDefault="002D2A79" w:rsidP="002D2A79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7 См"/>
        </w:smartTagPr>
        <w:r w:rsidRPr="00602C68">
          <w:t>7 См</w:t>
        </w:r>
      </w:smartTag>
      <w:r w:rsidRPr="00602C68">
        <w:t xml:space="preserve">.: Социологические исследования. 1998. № 8. С. 7. </w:t>
      </w:r>
      <w:smartTag w:uri="urn:schemas-microsoft-com:office:smarttags" w:element="metricconverter">
        <w:smartTagPr>
          <w:attr w:name="ProductID" w:val="8 См"/>
        </w:smartTagPr>
        <w:r w:rsidRPr="00602C68">
          <w:t>8 См</w:t>
        </w:r>
      </w:smartTag>
      <w:r w:rsidRPr="00602C68">
        <w:t>.: Молодежь России. Тенденции. Перспективы. М.</w:t>
      </w:r>
      <w:r>
        <w:t xml:space="preserve">, </w:t>
      </w:r>
      <w:r w:rsidRPr="00602C68">
        <w:t>1993. С. 38.</w:t>
      </w:r>
    </w:p>
    <w:p w:rsidR="002D2A79" w:rsidRDefault="002D2A79" w:rsidP="002D2A79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9 См"/>
        </w:smartTagPr>
        <w:r w:rsidRPr="00602C68">
          <w:t>9 См</w:t>
        </w:r>
      </w:smartTag>
      <w:r w:rsidRPr="00602C68">
        <w:t>.: Утенков Г.Н.</w:t>
      </w:r>
      <w:r>
        <w:t xml:space="preserve">, </w:t>
      </w:r>
      <w:r w:rsidRPr="00602C68">
        <w:t>Федин С.А.</w:t>
      </w:r>
      <w:r>
        <w:t xml:space="preserve">, </w:t>
      </w:r>
      <w:r w:rsidRPr="00602C68">
        <w:t>Чекмарев Э.В. Молодежная политика в Саратовской области (информационноаналитический обзор). Саратов</w:t>
      </w:r>
      <w:r>
        <w:t xml:space="preserve">, </w:t>
      </w:r>
      <w:r w:rsidRPr="00602C68">
        <w:t xml:space="preserve">2007. С. 7. </w:t>
      </w:r>
      <w:smartTag w:uri="urn:schemas-microsoft-com:office:smarttags" w:element="metricconverter">
        <w:smartTagPr>
          <w:attr w:name="ProductID" w:val="10 См"/>
        </w:smartTagPr>
        <w:r w:rsidRPr="00602C68">
          <w:t>10 См</w:t>
        </w:r>
      </w:smartTag>
      <w:r w:rsidRPr="00602C68">
        <w:t>.: О работе государственных органов по делам молодежи с детскими молодежными объединениями: Сборник материалов и документов. М.</w:t>
      </w:r>
      <w:r>
        <w:t xml:space="preserve">, </w:t>
      </w:r>
      <w:r w:rsidRPr="00602C68">
        <w:t>1995. Вып. 1.</w:t>
      </w:r>
      <w:r>
        <w:t xml:space="preserve"> </w:t>
      </w:r>
      <w:r w:rsidRPr="00602C68">
        <w:t>С. 15.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11 Там же. С. 19.</w:t>
      </w:r>
    </w:p>
    <w:p w:rsidR="002D2A79" w:rsidRDefault="002D2A79" w:rsidP="002D2A79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2 См"/>
        </w:smartTagPr>
        <w:r w:rsidRPr="00602C68">
          <w:t>12 См</w:t>
        </w:r>
      </w:smartTag>
      <w:r w:rsidRPr="00602C68">
        <w:t>.: Молодежная политика. М.</w:t>
      </w:r>
      <w:r>
        <w:t xml:space="preserve">, </w:t>
      </w:r>
      <w:r w:rsidRPr="00602C68">
        <w:t xml:space="preserve">1999. С. 44. </w:t>
      </w:r>
      <w:smartTag w:uri="urn:schemas-microsoft-com:office:smarttags" w:element="metricconverter">
        <w:smartTagPr>
          <w:attr w:name="ProductID" w:val="13 См"/>
        </w:smartTagPr>
        <w:r w:rsidRPr="00602C68">
          <w:t>13 См</w:t>
        </w:r>
      </w:smartTag>
      <w:r w:rsidRPr="00602C68">
        <w:t>.: Социологические исследования. 1999. № 8.</w:t>
      </w:r>
      <w:r>
        <w:t xml:space="preserve"> </w:t>
      </w:r>
      <w:r w:rsidRPr="00602C68">
        <w:t xml:space="preserve">С. 43–48 </w:t>
      </w:r>
    </w:p>
    <w:p w:rsidR="002D2A79" w:rsidRDefault="002D2A79" w:rsidP="002D2A79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4 См"/>
        </w:smartTagPr>
        <w:r w:rsidRPr="00602C68">
          <w:t>14 См</w:t>
        </w:r>
      </w:smartTag>
      <w:r w:rsidRPr="00602C68">
        <w:t xml:space="preserve">.: Высшее образование в России. 2002. № 2. С. 27. </w:t>
      </w:r>
      <w:smartTag w:uri="urn:schemas-microsoft-com:office:smarttags" w:element="metricconverter">
        <w:smartTagPr>
          <w:attr w:name="ProductID" w:val="15 См"/>
        </w:smartTagPr>
        <w:r w:rsidRPr="00602C68">
          <w:t>15 См</w:t>
        </w:r>
      </w:smartTag>
      <w:r w:rsidRPr="00602C68">
        <w:t>.: Социально-политическая активность молодежи. ЦИРКОН. Некоторые результаты социологического исследования. М.</w:t>
      </w:r>
      <w:r>
        <w:t xml:space="preserve">, </w:t>
      </w:r>
      <w:r w:rsidRPr="00602C68">
        <w:t>2006. С. 3–4.</w:t>
      </w:r>
    </w:p>
    <w:p w:rsidR="002D2A79" w:rsidRPr="00602C68" w:rsidRDefault="002D2A79" w:rsidP="002D2A79">
      <w:pPr>
        <w:spacing w:before="120"/>
        <w:ind w:firstLine="567"/>
        <w:jc w:val="both"/>
      </w:pPr>
      <w:r w:rsidRPr="00602C68">
        <w:t>16 Молодежь и выборы сегодня: перспективы</w:t>
      </w:r>
      <w:r>
        <w:t xml:space="preserve">, </w:t>
      </w:r>
      <w:r w:rsidRPr="00602C68">
        <w:t>ожидания</w:t>
      </w:r>
      <w:r>
        <w:t xml:space="preserve">, </w:t>
      </w:r>
      <w:r w:rsidRPr="00602C68">
        <w:t xml:space="preserve">электоральная активность молодежи в Белгородской области: Информ.-аналит. отчет по итогам социол. исследования (2–30 мая </w:t>
      </w:r>
      <w:smartTag w:uri="urn:schemas-microsoft-com:office:smarttags" w:element="metricconverter">
        <w:smartTagPr>
          <w:attr w:name="ProductID" w:val="2006 г"/>
        </w:smartTagPr>
        <w:r w:rsidRPr="00602C68">
          <w:t>2006 г</w:t>
        </w:r>
      </w:smartTag>
      <w:r w:rsidRPr="00602C68">
        <w:t>.). Белгород</w:t>
      </w:r>
      <w:r>
        <w:t xml:space="preserve">, </w:t>
      </w:r>
      <w:r w:rsidRPr="00602C68">
        <w:t>2006. С. 16.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17 Результаты избирательной кампании на сайте Центральной избирательной комиссии Российской Федерации // www.cikrf.ru. – 12.08.2009.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18 Там же.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19 Там же.</w:t>
      </w:r>
    </w:p>
    <w:p w:rsidR="002D2A79" w:rsidRDefault="002D2A79" w:rsidP="002D2A79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20 См"/>
        </w:smartTagPr>
        <w:r w:rsidRPr="00602C68">
          <w:t>20 См</w:t>
        </w:r>
      </w:smartTag>
      <w:r w:rsidRPr="00602C68">
        <w:t xml:space="preserve">.: Положение молодежи и реализация государственной молодежной политики в Российской Федерации (2002–2006 гг.). Ч. </w:t>
      </w:r>
      <w:smartTag w:uri="urn:schemas-microsoft-com:office:smarttags" w:element="metricconverter">
        <w:smartTagPr>
          <w:attr w:name="ProductID" w:val="1. М"/>
        </w:smartTagPr>
        <w:r w:rsidRPr="00602C68">
          <w:t>1. М</w:t>
        </w:r>
      </w:smartTag>
      <w:r w:rsidRPr="00602C68">
        <w:t>. 2008. С. 71.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21 Там же. С. 80.</w:t>
      </w:r>
    </w:p>
    <w:p w:rsidR="002D2A79" w:rsidRDefault="002D2A79" w:rsidP="002D2A79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22 См"/>
        </w:smartTagPr>
        <w:r w:rsidRPr="00602C68">
          <w:t>22 См</w:t>
        </w:r>
      </w:smartTag>
      <w:r w:rsidRPr="00602C68">
        <w:t xml:space="preserve">.: Информационно-аналитический отчет по итогам социологического исследования... С. 11. </w:t>
      </w:r>
      <w:smartTag w:uri="urn:schemas-microsoft-com:office:smarttags" w:element="metricconverter">
        <w:smartTagPr>
          <w:attr w:name="ProductID" w:val="23 См"/>
        </w:smartTagPr>
        <w:r w:rsidRPr="00602C68">
          <w:t>23 См</w:t>
        </w:r>
      </w:smartTag>
      <w:r w:rsidRPr="00602C68">
        <w:t xml:space="preserve">.: Выборы в Российской Федерации. Электоральная статистика. </w:t>
      </w:r>
      <w:smartTag w:uri="urn:schemas-microsoft-com:office:smarttags" w:element="metricconverter">
        <w:smartTagPr>
          <w:attr w:name="ProductID" w:val="2007. М"/>
        </w:smartTagPr>
        <w:r w:rsidRPr="00602C68">
          <w:t>2007. М</w:t>
        </w:r>
      </w:smartTag>
      <w:r w:rsidRPr="00602C68">
        <w:t>.</w:t>
      </w:r>
      <w:r>
        <w:t xml:space="preserve">, </w:t>
      </w:r>
      <w:r w:rsidRPr="00602C68">
        <w:t>2008. С. 58.</w:t>
      </w:r>
    </w:p>
    <w:p w:rsidR="002D2A79" w:rsidRDefault="002D2A79" w:rsidP="002D2A79">
      <w:pPr>
        <w:spacing w:before="120"/>
        <w:ind w:firstLine="567"/>
        <w:jc w:val="both"/>
      </w:pPr>
      <w:r w:rsidRPr="00602C68">
        <w:t>24 Там же. С. 129.</w:t>
      </w:r>
    </w:p>
    <w:p w:rsidR="002D2A79" w:rsidRDefault="002D2A79" w:rsidP="002D2A79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25 См"/>
        </w:smartTagPr>
        <w:r w:rsidRPr="00602C68">
          <w:t>25 См</w:t>
        </w:r>
      </w:smartTag>
      <w:r w:rsidRPr="00602C68">
        <w:t>.: Утенков Г.Н.</w:t>
      </w:r>
      <w:r>
        <w:t xml:space="preserve">, </w:t>
      </w:r>
      <w:r w:rsidRPr="00602C68">
        <w:t>Федин С.А.</w:t>
      </w:r>
      <w:r>
        <w:t xml:space="preserve">, </w:t>
      </w:r>
      <w:r w:rsidRPr="00602C68">
        <w:t>Чекмарев Э.В. Указ. соч. С. 15.</w:t>
      </w:r>
    </w:p>
    <w:p w:rsidR="002D2A79" w:rsidRPr="00602C68" w:rsidRDefault="002D2A79" w:rsidP="002D2A79">
      <w:pPr>
        <w:spacing w:before="120"/>
        <w:ind w:firstLine="567"/>
        <w:jc w:val="both"/>
      </w:pPr>
      <w:r w:rsidRPr="00602C68">
        <w:t>26 Заславская С.Е. Муниципальные выборы в России: новые правила игры // Вестн. Москов. ун-та. Сер. 12. Политические науки. 2007. № 4. С. 109–110.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A79"/>
    <w:rsid w:val="001A35F6"/>
    <w:rsid w:val="002D2A79"/>
    <w:rsid w:val="004A0AF7"/>
    <w:rsid w:val="00602C68"/>
    <w:rsid w:val="00792200"/>
    <w:rsid w:val="00811DD4"/>
    <w:rsid w:val="00BD0D81"/>
    <w:rsid w:val="00DC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BA1F7B-EBC7-40DC-BBFA-F3F1E392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2A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3454</Words>
  <Characters>19693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Этапы становления молодежного политического ресурса в современной России</vt:lpstr>
    </vt:vector>
  </TitlesOfParts>
  <Company>Home</Company>
  <LinksUpToDate>false</LinksUpToDate>
  <CharactersWithSpaces>23101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Этапы становления молодежного политического ресурса в современной России</dc:title>
  <dc:subject/>
  <dc:creator>User</dc:creator>
  <cp:keywords/>
  <dc:description/>
  <cp:lastModifiedBy>admin</cp:lastModifiedBy>
  <cp:revision>2</cp:revision>
  <dcterms:created xsi:type="dcterms:W3CDTF">2014-02-20T07:09:00Z</dcterms:created>
  <dcterms:modified xsi:type="dcterms:W3CDTF">2014-02-20T07:09:00Z</dcterms:modified>
</cp:coreProperties>
</file>