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D7" w:rsidRPr="004A3400" w:rsidRDefault="001B0CD7" w:rsidP="001B0CD7">
      <w:pPr>
        <w:spacing w:before="120"/>
        <w:jc w:val="center"/>
        <w:rPr>
          <w:b/>
          <w:bCs/>
          <w:sz w:val="32"/>
          <w:szCs w:val="32"/>
        </w:rPr>
      </w:pPr>
      <w:r w:rsidRPr="004A3400">
        <w:rPr>
          <w:b/>
          <w:bCs/>
          <w:sz w:val="32"/>
          <w:szCs w:val="32"/>
        </w:rPr>
        <w:t>Этос религиозного подвижничества: аскетизм, святость, юродство</w:t>
      </w:r>
    </w:p>
    <w:p w:rsidR="001B0CD7" w:rsidRPr="00313BE5" w:rsidRDefault="001B0CD7" w:rsidP="001B0CD7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Стихийная мощь русского этоса, связанная с исканием абсолютного добра, выливается в средневековой Руси преимущественно в религиозно-нравственное подвижничество, выступающее в формах затворничества, столпничества, постничества, ношения вериг, юродства - самого типичного из всех видов русского подвижничества. Нравственный смысл всех этих подвигов заключался в личностном преломлении христианских заповедей любви к Богу и ближнему, любви к врагам и непротивлении злому, а также в особом "срастотерпстве" подвижников, связанном с переживанием крестных мук Христа.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В основе религиозного подвижничества лежал аскетизм - один из самых характерных видов нравственного подвига, широко практикуемого как в восточной, так и в западной духовной традиции. Нравственный смысл аскетизма заключается в культивировании воздержания, ведущего к господству над страстями с целью содействия силам добра. Христианская аскетика выступает при этом как сознательное применение целесообразных средств для приобретения добродетелей и достижения религиозно-нравственного совершенства, ведущего к обожению и спасению.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В древней Руси аскетика составляла неотъемлемый элемент как религиозно-подвижнической жизни (монашество, святость, юродство, старчество), так и мирского благочестия. Своеобразие русского аскетизма выразилось в том, что в нем не было резких контрастов духовного и телесного, религиозного и мирского, ведущих к уходу из мира и разрыву с ним. "Русский аскетизм, - отмечал В.В. Зеньковский, - восходит не к отвержению мира, не к презрению плоти, а совсем к другому - к тому яркому видению небесной правды и красоты, которое своим сиянием делает неотразимо ясной неправду, царящую в мире, и тем зовет нас к освобождению от плена мира. В основе аскетизма лежит не негативный, а положительный момент: он есть средство и путь к преображению и освящению мира" [1].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Принцип аскетизма лежит в основе подвигов святости и юродства древней Руси. Древнерусский тип святости, образ святого, "божьего" человека не имеет аналогов ни в западном христианстве, ни в византийской духовной традиции. Своеобразие русского типа - в углублении нравственного начала, в раскрытии нравственного смысла христианства, в полном, непосредственном осуществлении нравственных заповедей Христа, наконец, в органическом единстве духовного созерцания и служения миру, людям. Это служение осуществляется через самоотвержение любви, высшим выражением которого является подвиг самопожертвования. Для русского типа святости не характерны радикальный, героический аскетизм древневосточной (египетской и сирийской) христианской традиции, возвышенный мистицизм греческой или католической святости. Русский святой выражает себя преимущественно через действенную любовь к миру, через кроткое смирение и сострадание. "В этом уничижении и кротости для него раскрывается, - и здесь самая глубокая печать русской святости, - образ уничиженного Христа" [2].</w:t>
      </w:r>
    </w:p>
    <w:p w:rsidR="001B0CD7" w:rsidRPr="00DA342F" w:rsidRDefault="001B0CD7" w:rsidP="001B0CD7">
      <w:pPr>
        <w:spacing w:before="120"/>
        <w:ind w:firstLine="567"/>
        <w:jc w:val="both"/>
      </w:pPr>
      <w:r w:rsidRPr="00DA342F">
        <w:t>1 Зенъковский В.В. Указ. соч. Т. 1. Ч. 1. С. 37.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2 Федотов Г.П. Святые Древней Руси. М., 1990. С. 236.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"Русский святой есть глубоко народный святой" (В.В. Розанов). Он как бы воплощает собой духовную потребность народа в совершенном, "ангельском" человеке. "Редкий русский человек, - пишет В.В. Розанов, - не переживает порывов к этой святости, хотя недолгих и обрывающихся. Вот этою стороною своей нравственной или, вернее, своей духовной жизни и живет русский народ, ею он крепок, через нее восстает из всяких бед... Параллельно с грубостью, ленью, пьянством, пороками, но в другом направлении, идет другая волна - подъема, раскаяния, порывов к идеалу" [1]. В.О. Ключевский в своей публичной лекции "Добрые люди Древней Руси" отметил одну характерную нравственную черту русского народа, заключающуюся в особом значении милостыни на Руси. В условиях общественной неурядицы, при недостатке безопасности для слабого и защиты для ближнего в русском человеке особое развитие получил подвиг сострадания к страждущему, выражающийся в личной милостыне. "Целительная сила милостыни, - подчеркивает В.О. Ключевский, - полагалась не столько в том, чтобы утереть слезы страждущему, уделяя ему часть своего имущества, сколько в том, чтобы, смотря на его слезы и страдания, самому пострадать с ним, пережить то чувство, которое называется человеколюбием"-. Ключевский приходит к выводу, что древнерусский благотворитель, "христолюбец" помышлял не столько об общественной пользе, сколько о своем духовном спасении. "Когда встречались две древнерусские руки, - заключает Ключевский свою мысль, - одна с просьбой Христа ради, другая с подаянием во имя Христово, трудно было сказать, которая из них больше подавала милостыни другой: нужда одной и помощь другой сливались во взаимодействии братской любви обеих" [3]. В этой особенности русского духа вовсе не следует видеть идеализацию народной жизни. Как раз напротив. Как заметил Г.П. Федотов, "святые во многом являются прямым отрицанием мира, то есть жизни народа, к которому они принадлежат. Идеализация русской жизни была бы извращенным выводом из сияния ее святости" [4].</w:t>
      </w:r>
    </w:p>
    <w:p w:rsidR="001B0CD7" w:rsidRPr="00DA342F" w:rsidRDefault="001B0CD7" w:rsidP="001B0CD7">
      <w:pPr>
        <w:spacing w:before="120"/>
        <w:ind w:firstLine="567"/>
        <w:jc w:val="both"/>
      </w:pPr>
      <w:r w:rsidRPr="00DA342F">
        <w:t>1 Розанов В.В. Л.Н. Толстой и Русская Церковь // Розанов В.В. Религия и культура. М., 1990. Т. 1.С. 364-365.</w:t>
      </w:r>
    </w:p>
    <w:p w:rsidR="001B0CD7" w:rsidRPr="00DA342F" w:rsidRDefault="001B0CD7" w:rsidP="001B0CD7">
      <w:pPr>
        <w:spacing w:before="120"/>
        <w:ind w:firstLine="567"/>
        <w:jc w:val="both"/>
      </w:pPr>
      <w:r w:rsidRPr="00DA342F">
        <w:t>2 Ключевский В. Добрые люди Древней Руси. Сергиев Посад, 1892. С. 2.</w:t>
      </w:r>
    </w:p>
    <w:p w:rsidR="001B0CD7" w:rsidRPr="00DA342F" w:rsidRDefault="001B0CD7" w:rsidP="001B0CD7">
      <w:pPr>
        <w:spacing w:before="120"/>
        <w:ind w:firstLine="567"/>
        <w:jc w:val="both"/>
      </w:pPr>
      <w:r w:rsidRPr="00DA342F">
        <w:t>3 Там же.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4 Федотов Г.П. Указ. соч. С. 237.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Дух русской святости особенно ярко и глубоко выразился в подвиге первых русских святых, канонизированных Русской Церковью, "страстотерпцев" князей Бориса и Глеба. Характерно, что их почитание устанавливается как всенародное, упреждая и инициируя церковную канонизацию. Суть их подвига в том, что являясь невинными жертвами политического преступления, зная о намерении своего старшего брата погубить их, святые ничего не предпринимают для того, чтобы спасти свою жизнь, противодействовать убийству, но решают не противиться злу и не оказывать никакого сопротивления, распустив свою дружину.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Мотивы их поведения определяются отнюдь не морально-политическими соображениями (например, идеей послушания старшему брату или заботой о политическом единстве). Ими движет высокая духовная идея, "очищенная от морально-практического приложения, от требования "мужественного исполнения долга", от "героического мученичества". Эта высшая идея, их вдохновляющая, выражающая собой как бы духовный зов русского народа, есть невинное и вольное страдание во имя Христово, невинная и вольная жертва за Христа, искупляющая собой грехи и злодеяния мира. Весь смысл подвига князей заключен в идее непротивления. "Как ни очевидно евангельское происхождение этой идеи - вольной жертвы за Христа, - пишет Г.П. Федотов, - но для нее оказывается невозможным найти агиографические образцы"... "Подвиг непротивления, - заключает он, - есть национальный русский подвиг, подлинное религиозное открытие новокрещенного русского народа" [1]. Оценивая нравственную сущность русской святости в целом, Г.П. Федотов указывает на ее "светлую мерность", отсутствие радикализма, крайних и резких отклонений от завещанного древностью христианского идеала. "Не всегда мистик, еще реже строгий уставщик, русский святой лишь в одном отношении изменяет идеалу рассудительной мерности. В кротком смирении его часто проглядывает юродство".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1 Федотов Г. П. Указ. соч. С. 49.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Юродство - один из подвигов христианского благочестия, особый, парадоксальный вид духовного подвижничества, заключающийся в отречении от ума и добродетели (при полном внутреннем самосознании и душевной нравственной чистоте и целомудрии) и в добровольном принятии на себя образа безумного и нравственно падшего (безнравственного) человека. Нравственный смысл юродства определяется тремя характерными чертами, присущими данному подвигу: 1) аскетическим попранием тщеславия, принимающим форму притворного безумия или безнравственности с целью поношения от людей; 2) выявлением противоречия между Христовой правдой и моральным законом с целью "посмеяния миру"; 3) служением миру своеобразной проповедью, совершаемой не словом и не</w:t>
      </w:r>
      <w:r>
        <w:t xml:space="preserve"> </w:t>
      </w:r>
      <w:r w:rsidRPr="00DA342F">
        <w:t>делом, а силой Духа, духовной властью личности юродивого, наделенного даром пророчества. По меткому наблюдению Г.П. Федотова, между первой и третьей чертой юродства существует жизненное противоречие: аскетическое попрание собственного тщеславия покупается ценою введения ближнего в соблазн и грех осуждения, а то и жестокости. "Вот почему жизнь юродивого является постоянным качанием между актами нравственного спасения и актами безнравственного глумления над ними" [1].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1 Федотов Г.П. Указ. соч. С. 201.</w:t>
      </w:r>
    </w:p>
    <w:p w:rsidR="001B0CD7" w:rsidRDefault="001B0CD7" w:rsidP="001B0CD7">
      <w:pPr>
        <w:spacing w:before="120"/>
        <w:ind w:firstLine="567"/>
        <w:jc w:val="both"/>
      </w:pPr>
      <w:r w:rsidRPr="00DA342F">
        <w:t>Подвиг юродства получает уникальное в своей парадоксальности преломление в нравственном плане. "Эффектация имморализма" (ГП. Федотов) выступает оборотной стороной юродствующего сокрытия добродетели, стыда перед добродетелью, которые означают стремление юродивого пребывать добродетельным абсолютно, перед Богом, представляясь порочным перед миром и людьми. Смысл этого парадокса проясняют слова ап. Павла: "Бог избрал немудрое мира, чтобы посрамить мудрых, и немощное мира избрал Бог, чтобы посрамить сильное; незнатное мира и уничиженное и ничего не значащее избрал Бог, чтобы упразднить значащее..." (1 Кор. 1: 27-28). Подобно тому, как "немудрое Божие премудрее человеков", так и "безнравственное Божие нравственнее человеков". В этом смысле юродство является следствием противоречия между Божественной премудростью, облеченной в форму безумия, и человеческой глупостью, облеченной в форму мудрости. Это противоречие разрешается через юродствующее "посмеяние миру": своим мнимым безумием, "мудрой глупостью" юродивый посрамляет "глупую мудрость" мира. Его "безнравственность" оказывается при этом символом мирской порочности и осмеянием мирской "добродетели".</w:t>
      </w:r>
    </w:p>
    <w:p w:rsidR="001B0CD7" w:rsidRPr="001B0CD7" w:rsidRDefault="001B0CD7" w:rsidP="001B0CD7">
      <w:pPr>
        <w:spacing w:before="120"/>
        <w:ind w:firstLine="567"/>
        <w:jc w:val="both"/>
      </w:pPr>
      <w:r w:rsidRPr="00DA342F">
        <w:t>Подвиг юродства является призванием преимущественно русского православия. Именно на Руси юродство как особый чин мирской святости достигает полного расцвета, не ведомого ни греко-византийскому, ни тем более, римско-католическому миру. Из 36 юродивых, официально причисленных Церковью к лику святых, и множества юродивых, почитаемых в народе, но не канонизированных Церковью, только шестеро подвизались на христианском Востоке еще до крещения Руси. Что же касается западного христианства, то говорить о юродстве в строгом смысле этого слова здесь вряд ли возможно. Не случайно, что европейцы, испытывающие призвание к этому подвигу, должны были переселяться в Россию. На Западе черты, сходные с юродством обнаруживаются в образе св. Франциска Ассизского, называвшего себя "скоморохом Божиим". Однако данный тип поведения был инициирован традицией "карнавальной культуры" средневекового Запада с ее "праздниками дураков" и культом шутов, в поведении которых преобладала символика "смеховой культуры", замещающая символику "безнравственного" (М.М. Бахтин). В соответствии с этим "юродивый" западноевропейского образца ставит на место "аскетического попрания тщеславия" "аскетическое радование жизни", а на место "посмеяния миру" - "рассмешение мира". Расцвет юродства на Руси приходится на XIV-XVII вв., когда, по выражению В.О. Ключевского, юродивый становится "ходячей мирской совестью, живым образом обличения людских пороков". Священное право юродивого открыто говорить правду Христову "сильным мира сего", свидетельствует о том, что в юродстве с наибольшей силой выразились "архетипические" черты русского национального духа. Духовное "кочевничество" и свобода, доходящая до анархического индивидуализма, презрение к форме и ко всякой мере, жажда абсолютного во всем, ненависть к общепринятым правилам и мещанскому духу получают в юродстве всецелое выражение. В нем запечатлелся "синтез самых сокровенных стремлений русского человека, последняя разгадка успешности этого почти сверхчеловеческого подвига" [1].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D7"/>
    <w:rsid w:val="00051FB8"/>
    <w:rsid w:val="00095BA6"/>
    <w:rsid w:val="00196FDC"/>
    <w:rsid w:val="001B0CD7"/>
    <w:rsid w:val="00210DB3"/>
    <w:rsid w:val="00313BE5"/>
    <w:rsid w:val="0031418A"/>
    <w:rsid w:val="00350B15"/>
    <w:rsid w:val="00364585"/>
    <w:rsid w:val="00377A3D"/>
    <w:rsid w:val="00435A6A"/>
    <w:rsid w:val="004A3400"/>
    <w:rsid w:val="004D5512"/>
    <w:rsid w:val="0052086C"/>
    <w:rsid w:val="005A2562"/>
    <w:rsid w:val="005B3906"/>
    <w:rsid w:val="00755964"/>
    <w:rsid w:val="008C19D7"/>
    <w:rsid w:val="00A41C88"/>
    <w:rsid w:val="00A44D32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1C5ECA-332A-4989-90B6-DA3FD00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0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1737</Words>
  <Characters>9905</Characters>
  <Application>Microsoft Office Word</Application>
  <DocSecurity>0</DocSecurity>
  <Lines>82</Lines>
  <Paragraphs>23</Paragraphs>
  <ScaleCrop>false</ScaleCrop>
  <Company>Home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Этос религиозного подвижничества: аскетизм, святость, юродство</dc:title>
  <dc:subject/>
  <dc:creator>Alena</dc:creator>
  <cp:keywords/>
  <dc:description/>
  <cp:lastModifiedBy>admin</cp:lastModifiedBy>
  <cp:revision>2</cp:revision>
  <dcterms:created xsi:type="dcterms:W3CDTF">2014-02-19T20:33:00Z</dcterms:created>
  <dcterms:modified xsi:type="dcterms:W3CDTF">2014-02-19T20:33:00Z</dcterms:modified>
</cp:coreProperties>
</file>