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499" w:rsidRPr="00AF78F2" w:rsidRDefault="00460499" w:rsidP="00460499">
      <w:pPr>
        <w:spacing w:before="120"/>
        <w:jc w:val="center"/>
        <w:rPr>
          <w:b/>
          <w:bCs/>
        </w:rPr>
      </w:pPr>
      <w:r w:rsidRPr="00AF78F2">
        <w:rPr>
          <w:b/>
          <w:bCs/>
        </w:rPr>
        <w:t>Формирование эстетической культуры студенчества:</w:t>
      </w:r>
      <w:r w:rsidRPr="00AF78F2">
        <w:rPr>
          <w:rFonts w:ascii="Times New Roman" w:hAnsi="Times New Roman" w:cs="Times New Roman"/>
          <w:b/>
          <w:bCs/>
        </w:rPr>
        <w:t xml:space="preserve"> </w:t>
      </w:r>
      <w:r w:rsidRPr="00AF78F2">
        <w:rPr>
          <w:b/>
          <w:bCs/>
        </w:rPr>
        <w:t>вопросы и противоречия</w:t>
      </w:r>
    </w:p>
    <w:p w:rsidR="00460499" w:rsidRPr="00AF78F2" w:rsidRDefault="00460499" w:rsidP="00460499">
      <w:pPr>
        <w:spacing w:before="120"/>
        <w:jc w:val="center"/>
        <w:rPr>
          <w:sz w:val="28"/>
          <w:szCs w:val="28"/>
        </w:rPr>
      </w:pPr>
      <w:r w:rsidRPr="00AF78F2">
        <w:rPr>
          <w:sz w:val="28"/>
          <w:szCs w:val="28"/>
        </w:rPr>
        <w:t>Файзуллин А.Ф.</w:t>
      </w:r>
    </w:p>
    <w:p w:rsidR="00460499" w:rsidRPr="00AF78F2" w:rsidRDefault="00460499" w:rsidP="00460499">
      <w:pPr>
        <w:spacing w:before="120"/>
        <w:ind w:firstLine="567"/>
        <w:jc w:val="both"/>
        <w:rPr>
          <w:sz w:val="24"/>
          <w:szCs w:val="24"/>
        </w:rPr>
      </w:pPr>
      <w:r w:rsidRPr="00AF78F2">
        <w:rPr>
          <w:sz w:val="24"/>
          <w:szCs w:val="24"/>
        </w:rPr>
        <w:t>Противоречия в осуществлении целей и задач эстетической культуры и эстетического воспитания, хотим мы того или нет, действительно существуют. Связаны они прежде всего с наличием ряда недостатков и упущений в организации этого процесса. Тогда, может быть, лучше говорить о преодолении не противоречий, а недостатков и упущений в эстетическом воспитании? Думается, что речь не идет только об определенных субъективных недостатках и упущениях в постановке, организации и проведении эстетико-воспитательной работы, а также о противоречивых устремлениях людей и интересах классов, социальных групп в сфере эстетической культуры, о различных культурно-эстетических предпочтениях, ценностях и т.д., хотя все это тоже весьма важно выявить и проанализировать. Речь идет о существовании определенных объективных и субъективных обстоятельств, противоречивых по своей природе несоответствий между потребностями и возможностями, между реальными потенциями и практической их реализацией, а также между теорией эстетической культуры и практикой эстетического воспитания, между тем, что мы говорим, что провозглашаем, какие цели и задачи ставим, и как их конкретно реализуем и реализуем ли вообще. Настало время искать пути и средства разрешения этих противоречий, причем не только в теории, но, самое главное, и на практике. Все дело в том, насколько мы сегодня готовы, насколько способны создавать необходимые условия для нормального развития и функционирования эстетической культуры людей, всего общества.</w:t>
      </w:r>
    </w:p>
    <w:p w:rsidR="00460499" w:rsidRPr="00AF78F2" w:rsidRDefault="00460499" w:rsidP="00460499">
      <w:pPr>
        <w:spacing w:before="120"/>
        <w:ind w:firstLine="567"/>
        <w:jc w:val="both"/>
        <w:rPr>
          <w:sz w:val="24"/>
          <w:szCs w:val="24"/>
        </w:rPr>
      </w:pPr>
      <w:r w:rsidRPr="00AF78F2">
        <w:rPr>
          <w:sz w:val="24"/>
          <w:szCs w:val="24"/>
        </w:rPr>
        <w:t>Какие же противоречия конкретно мы видим в осуществлении целей и задач эстетической культуры и эстетического воспитания, и что можно было бы предложить для их преодоления?</w:t>
      </w:r>
    </w:p>
    <w:p w:rsidR="00460499" w:rsidRPr="00AF78F2" w:rsidRDefault="00460499" w:rsidP="00460499">
      <w:pPr>
        <w:spacing w:before="120"/>
        <w:ind w:firstLine="567"/>
        <w:jc w:val="both"/>
        <w:rPr>
          <w:sz w:val="24"/>
          <w:szCs w:val="24"/>
        </w:rPr>
      </w:pPr>
      <w:r w:rsidRPr="00AF78F2">
        <w:rPr>
          <w:sz w:val="24"/>
          <w:szCs w:val="24"/>
        </w:rPr>
        <w:t>Первая и самая основная группа противоречий, которую мы намерены здесь рассмотреть, - это противоречия между тем, что говорится или обосновывается в теории, провозглашается в политике и тем, что есть на практике, в реальной действительности. Раздвоенность здесь во многом существует весьма значительная, она оказывала и оказывает самое сильное воздействие на результативность и эффективность культурно-эстетической работы.</w:t>
      </w:r>
    </w:p>
    <w:p w:rsidR="00460499" w:rsidRPr="00AF78F2" w:rsidRDefault="00460499" w:rsidP="00460499">
      <w:pPr>
        <w:spacing w:before="120"/>
        <w:ind w:firstLine="567"/>
        <w:jc w:val="both"/>
        <w:rPr>
          <w:sz w:val="24"/>
          <w:szCs w:val="24"/>
        </w:rPr>
      </w:pPr>
      <w:r w:rsidRPr="00AF78F2">
        <w:rPr>
          <w:sz w:val="24"/>
          <w:szCs w:val="24"/>
        </w:rPr>
        <w:t>Другая группа противоречий в осуществлении целей и задач эстетической культуры и эстетического воспитания на современном этапе - это противоречия между более высоким уровнем общей культуры развития людей, новыми решаемыми проблемами и во многом устаревшими формами эстетического развития людей. В большинстве случаев в эстетико-воспитательной работе применяются почти те же формы, какие применялись 20, 30, а то и 40 лет назад без какой-либо их трансформации в соответствии с современными условиями, требованиями и возможностями, национальными традициями и т.д. Это во многом обесценивает и снижает результативность работы по эстетическому воспитанию. Проблема поиска и внедрения новых форм культурно-эстетической, воспитательной работы имеет особое значение для молодежи, студенчества, что объясняется его тягой к новому, оригинальному, интересному.</w:t>
      </w:r>
    </w:p>
    <w:p w:rsidR="00460499" w:rsidRPr="00AF78F2" w:rsidRDefault="00460499" w:rsidP="00460499">
      <w:pPr>
        <w:spacing w:before="120"/>
        <w:ind w:firstLine="567"/>
        <w:jc w:val="both"/>
        <w:rPr>
          <w:sz w:val="24"/>
          <w:szCs w:val="24"/>
        </w:rPr>
      </w:pPr>
      <w:r w:rsidRPr="00AF78F2">
        <w:rPr>
          <w:sz w:val="24"/>
          <w:szCs w:val="24"/>
        </w:rPr>
        <w:t xml:space="preserve">Еще одна группа противоречий связана с существующими и все более обостряющимися в связи с переходом к рыночным отношениям несоответствиями между растущими материально-культурными и духовными потребностями людей и все более низкими возможностями их «реализации». Данная проблема имеет два аспекта. Один из них связан с более рациональным и полным использованием тех скромных возможностей, которыми мы все же располагаем. Другой аспект рассматриваемой группы противоречий - это важная, с точки зрения достигнутой степени, реализация (или, наоборот, нереализация) заложенных в основу демократического общества принципов справедливости, определенного равенства и в сфере эстетической культуры. Проявляется этот аспект в предоставлении и формировании для широких социальных слоев реальных условий и возможностей для так называемого потребления эстетических ценностей, особенно престижных, которые всегда пользовались и пользуются повышенным спросом. </w:t>
      </w:r>
    </w:p>
    <w:p w:rsidR="00460499" w:rsidRDefault="00460499" w:rsidP="00460499">
      <w:pPr>
        <w:spacing w:before="120"/>
        <w:ind w:firstLine="567"/>
        <w:jc w:val="both"/>
        <w:rPr>
          <w:sz w:val="24"/>
          <w:szCs w:val="24"/>
        </w:rPr>
      </w:pPr>
      <w:r w:rsidRPr="00AF78F2">
        <w:rPr>
          <w:sz w:val="24"/>
          <w:szCs w:val="24"/>
        </w:rPr>
        <w:t>Еще большую важность проблема социальной справедливости приобретает в связи с необходимостью создания условий и возможностей для проявления эстетических творческих способностей, умений и навыков, шире - возможностей понимать красоту (как принято говорить жить и творить по «законам красоты») не как привилегии каких-либо избранных групп, а как всеобщего права. Хотя нужно отдавать себе отчет в том, что в условиях перехода к рынку, приватизации, постоянно растущих цен, в том числе, и на культурные услуги, достижение справедливости, какого-либо равенства, доступности в сфере эстетического творчества и его потребления становится все более проблематичным. Реальность состоит в том, что, очевидно, от общества, государства все меньше можно будет ожидать помощи и поддержки в этом вопросе и все больше надо будет рассчитывать на себя, на свои способности и возможности.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0499"/>
    <w:rsid w:val="00095BA6"/>
    <w:rsid w:val="0031418A"/>
    <w:rsid w:val="00460499"/>
    <w:rsid w:val="005A2562"/>
    <w:rsid w:val="00811DFA"/>
    <w:rsid w:val="00A44D32"/>
    <w:rsid w:val="00AF78F2"/>
    <w:rsid w:val="00E12572"/>
    <w:rsid w:val="00F2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7D1CD44-FBFC-4CB9-85F6-B0134C52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49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burg" w:hAnsi="Peterburg" w:cs="Peterburg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604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722</Words>
  <Characters>4120</Characters>
  <Application>Microsoft Office Word</Application>
  <DocSecurity>0</DocSecurity>
  <Lines>34</Lines>
  <Paragraphs>9</Paragraphs>
  <ScaleCrop>false</ScaleCrop>
  <Company>Home</Company>
  <LinksUpToDate>false</LinksUpToDate>
  <CharactersWithSpaces>4833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эстетической культуры студенчества: вопросы и противоречия</dc:title>
  <dc:subject/>
  <dc:creator>Alena</dc:creator>
  <cp:keywords/>
  <dc:description/>
  <cp:lastModifiedBy>admin</cp:lastModifiedBy>
  <cp:revision>2</cp:revision>
  <dcterms:created xsi:type="dcterms:W3CDTF">2014-02-16T14:30:00Z</dcterms:created>
  <dcterms:modified xsi:type="dcterms:W3CDTF">2014-02-16T14:30:00Z</dcterms:modified>
</cp:coreProperties>
</file>