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5A" w:rsidRDefault="0063393C">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Фрейдизм</w:t>
      </w:r>
    </w:p>
    <w:p w:rsidR="00676B5A" w:rsidRDefault="0063393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Pr>
          <w:rFonts w:ascii="Arial" w:hAnsi="Arial" w:cs="Arial"/>
          <w:b/>
          <w:bCs/>
          <w:sz w:val="36"/>
          <w:szCs w:val="36"/>
        </w:rPr>
        <w:t>Фрейдизм</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А.А. Гусейнов</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Фрейдистское понимание психологических основ нравственности является специфическим порождением постклассической эпохи. Сформировавшись в психотерапевтической практике, оно оказалось созвучным и придало новый импульс западноевропейской философии XIX-XX вв., главным образом, тому течению немецкой философии, которое начиналось с Ф.Й. Шиллинга, было усилено А. Шопенгауэром и достигло апогея в "Философии бессознательного" Э. фон Гартмана (1869).</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Венский психиатр 3. Фрейд (1856-1939) разработал психоаналитический метод лечения неврозов, который явился одновременно эмпирическим способом исследования бессознательного содержания индивидуальной психики. Невроз, по Фрейду, это - крайняя форма защитной реакции на острый нравственно-психологический конфликт, пережитый, как правило, в раннем детстве. Некое травмирующее переживание становится ядром индивидуального характера. Своеобразные психические структуры, подобно рубцам на зажившей ране, выстраиваются как средства против будущих разрушительных воздействий. Смысл этих новообразований для индивида остается неосознанным, поскольку сознание сопротивляется воспоминаниям о тягостных обстоятельствах. Выяснить содержание исходного конфликта и смысл защитных механизмов можно только окольными путями: через анализ продуктов психической деятельности, которые производятся при минимальном участии сознания. Таковы сновидения, мифы, фантазии (прежде всего, истерические), художественные образы, а также описки, оговорки и другие непреднамеренные движения души.</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защитным механизмам относится и мораль. В отличие от индивидуального характера и невроза, она порождается универсальными, присущими всему человеческому роду конфликтами. Первоначально Фрейд понимал мораль как результат общечеловеческого конфликта между инстинктами продолжения рода и самосохранения (эротическими и эгоистическими влечениями). Главной движущей силой человеческих действий ему представлялась сексуальная энергия libido. Она побуждает индивида действовать, вызывая чувство удовольствия при разрядке и неудовольствия в случае задержки. "Я" ("Ego"), руководствуясь инстинктом самосохранения и разумным расчетом, подавляет вредные и опасные эротические влечения, т.е. осуществляет функцию цензуры собственных побуждений. Нравственность - это репрессивная сила, посредством которой индивид делает себя пригодным к жизни в обществе.</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Эта сила возникает в процессе подавления Эдипова комплекса - инцестуозного влечения сына к матери и производной от этого влечения завистливой враждебности к отцу. На заре истории люди, якобы, жили дикими ордами гаремного типа. Вожаком в такой орде являлся отец. Собственных взрослеющих сыновей он изгонял из орды, чтобы единовластно владеть всеми женщинами. Первым историческим шагом к возникновению морали стало убийство восставшими сыновьями отца-вожака и присвоение его привилегий. Исторический генезис морали Фрейд объяснял реакцией на "два великих преступления первобытности": отцеубийство и инцестуозную близость с матерью. Содержательно мораль начинается с четвертой заповеди Декалога: "Почитай отца твоего и матерь твою" (Втор., 5, 16). Во-первых, запрет на инцест и отцеубийство образуют смысловой</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стержень моральных правил; во-вторых, внешние требования исходят именно от отца, а совесть как внутреннее восприятие неприемлемости каких-то действий формируется путем интроекции этих требований. Из древних табу вырастают чувства вины и стыда, любовь к ближнему (кровному родственнику), благоговение перед авторитетом и т.п.</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Фантастическим в этой гипотезе является, прежде всего, допущение факта отцеубийства. Признав его первоисточником нравственности, приходится допускать, что либо человеческая цивилизация возникла из одной единственной, очевидно, праеврейской орды (что противоречит всем современным антропогенетическим представлениям), либо каждая из разбросанных по всему земному шару предчеловеческих орд вынуждена была совершать или, по крайней мере, готовить аналогичное убийство. Но главный недостаток теории заключается даже не в этом допущении. Нравственность не есть продукт исключительно мужской защитной реакции и не начинается с одного только чувства вины. Она с самого начала существует как система, объединяющая целое звено отрицательных и положительных чувств: негодования, стыда, любви, стремления к благу. Не отцеубийство и не инцест ведут к возникновению нравственности, а соединение трех великих культурных сил: языка как универсальной знаковой системы, социальных отношений нового качества и зачатков религии как представлений о сверхъестественных, т.е. сверхмощных и сверхценных существах.</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своем функционировании нравственность, по Фрейду, постоянно пользуется обманом. К своеобразному обману прибегает "Ego", чтобы присвоить энергию подавленных влечений. Оно уподобляется объектам влечения, порождая феномен "вторичного нарциссизма", т.е. самовлюбленности. Проистекающее из таких идентификаций стремление к самосовершенствованию образует почву для основных нравственных добродетелей. Мораль в психоаналитической интерпретации является своеобразной мимикрией, подавлением или преобразованием эротических влечений, диктуемым чувством самосохранения, страхом перед беспощадной реальностью. Человек похож на укрощенного зверя, который кротко смотрит на окружающих зевак, но в глубине души сдерживает желание наброситься на них. В нравственности всегда сохраняется некая внутренняя противоречивость, потому что подавленное влечение становится амбивалентным (двойственным): совмещает в себе притяжение и отталкивание, легко меняет форму и направленность. В самой пылкой любви таится момент враждебности. Фрейд охотно иллюстрировал эту амбивалентность примерами из истории нравов - русская крестьянка уверена, что муж разлюбил ее, если перестал бить.</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После Первой мировой войны, на рубеже 20-х годов основатель психоанализа в ответ на критику изменил понятие морали и человеческой природы. В топологическую структуру личности он включил три детерминирующие инстанции:</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безличное, природно-необходимое "Id" ("Оно"), которое руководствуется исключительно принципом удовольствия и состоит из Эроса и Танатоса (инстинктов жизни и смерти), влечений к инцесту, убийству и каннибализму;</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личностное "Ego", которое пользуется защитными механизмами вытеснения на основе утилитарного принципа реальности;</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высшую моральную инстанцию "Super-Ego" ("Сверх-Я" или "Идеал-Я"), которая связывает "Id" и "Ego" на основе усвоенных нравственных норм.</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этих изменениях улавливается влияние иррационалистической философской традиции. Безличное "Id" сближено по своим характеристикам с мировой волей Шопенгауэра и "всеединым" Э. фон Гартмана. Заостряется изначальная амбивалентность инстинктов (переплетение стремления к возвышению жизни и к ее разрушению), а функция морального самоконтроля, в отличие от шопенгауэровской линии, переносится с "Я" на особую инстанцию, тоже бессознательную.</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Отчасти это шаг к признанию уникальности морали и ее глубокой психической укорененности, отчасти - нарастающее акцентирование ее репрессивных функций. Репрессивность Super-Ego, по Фрейду, определяется силой вытесненного Эдипова комплекса и быстротой его вытеснения. В патологических явлениях меланхолии и невроза навязчивости эта сила становится чрезмерной и доводит индивида до самоубийства. Сверхморальность Super-Ego столь же опасна, как имморальность Id.</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новом понятии морали сохраняется внутренняя противоречивость. С одной стороны, "Сверх-Я" - драгоценное достояние человечества, выражение сокровенной сущности человека; с другой - вражеский лазутчик в осажденном городе, агент общества и его интересов во внутреннем мире личности. Фрейд балансирует между двумя этими полюсами в понимании нравственности, не склоняясь окончательно ни к одному из них. Перспективы морального развития человечества столь же безотрадны, как в шопенгауэровском пессимизме. Люди могут вытеснить и сублимировать многие опасные влечения, но за каждый отказ они расплачиваются потерей способности наслаждаться жизнью. Хрупкая добродетель обретается ценой счастья. Христианская мораль, по Фрейду, - это тягостная для личного самочувствия иллюзия, порожденная общечеловеческим неврозом навязчивости для защиты от трагической сущности мира. За нею нет ничего, кроме компромисса между Эросом и Танатосом.</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Эдипов комплекс как квинтэссенция человеческой природы был признан пробным камнем аутентичного фрейдизма. Именно он стал камнем преткновения для некоторых последователей Фрейда. А. Адлер (1870-1937) в книге "Невротический характер" (1912) решительно размежевался с классическим психоанализом, заменив Эдипов комплекс комплексом неполноценности. Половое влечение ребенка к матери и враждебность к отцу - это, с его точки зрения, только экзотические крайности в попытках реализовать стремление к власти и превосходство над другими людьми. Основу культуры образуют не эротические влечения, а противоположности "верха" и "низа", "мужского" и "женского". Единство индивидуального характера образуется преодолением комплекса неполноценности, который возникает из сознания собственных физических или психических недостатков, из сопоставления своей ценности с ценностью других людей. Такие характерные черты, как жадность, завистливость, жестокость и т.п., вырабатываются как средства защиты от окружающих, которые могли бы обратить недостатки индивида в свою пользу. В основе этих пороков лежит гипертрофированная жажда власти. Страх, что другие воспользуются моею слабостью, чтобы подчинить меня, подстрекает мое стремление господствовать над ними. Боязнь оказаться внизу, подстегивает тягу к подъему, а осознание в себе женских черт толкает к мужскому протесту.</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Однако возвышение компенсации и суперкомпенсации недостатков оборачивается у Адлера известной дискредитацией нравственности. Добродетели тоже оказываются защитными средствами психики, рафинированной формой покорения другого человека. По большому счету, щедрость уравнивается в своем статусе с жадностью, ибо это просто иная, несколько более изощренная тактика подчинить себе людей. Мораль в целом объявляется продуктом "руководящей фикции", превращенной формой стремления к господству. Адлер откровенно восхищается философией "als ob" неокантианца Г. Файхингера, утверждающей, что фикция "как если бы" значит в человеческой жизни намного больше, чем "как на самом деле", самообман - больше, чем истина.</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Кроме того, психоаналитическая амбивалентность доводится у Адлера до логического предела. Создается впечатление, что он скорее играет нравственными противоположностями, чем серьезно исследует человеческую природу. Это позволило К.Р. Попперу в изложении своего принципа фальсификации ссылаться на адлеровский психоанализ как на образец заведомой ненаучности [1]. Впрочем, этот упрек в какой-то мере относится и ко всему фрейдизму в целом.</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Существенно новый момент во фрейдистскую концепцию человека внес К.Г. Юнг (1877-1960). Самым оригинальным в его аналитической психологии является учение об архетипах коллективного бессознательного. Понятие архетипа заимствовано из теории идей Платона и буквально означает "первообраз", "подлинник". Юнгианство отличается от классического психоанализа признанием того, что в душе человека наличествуют некие универсальные структуры, которые не являются его индивидуальным приобретением, но выражают его родовую сущность. Предшествующие этапы человеческого и даже животного существования запечатлелись в строении мозга и проявляются в различных жизненных ситуациях. "Архетипов имеется ровно столько же, сколько есть типичных жизненных ситуаций" [2]. Особая роль приписывается архетипам Матери, Ребенка, Старого Мудреца, Тени, Зверя, Анимы-Анимуса, Самости и др.</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энергетическому содержанию архетип - это внутренняя психическая сила, подобная фрейдовскому libido. Независимо от человеческой воли и вопреки ей, он разворачивается в образах, влечениях и эмоциях, создает сны, видения и мифы. Нельзя ограничить выход архетипического основания, не поплатившись за это неврозом, а спонтанный его выход может быть до крайности разрушительным: "Нет такого безумия, жертвой которого не становились бы люди под властью архетипа" [3]. Чрезмерное акцентирование энергийности архетипов ограничивает и ставит под сомнение свободу человека, его способность возвышаться над внешними и внутренними детерминантами своего поведения. В 50-е годы в результате сотрудничества с физиком В. Паули, Юнг объясняет архетип не как психическое, а как психоидное образование; утверждает его принадлежность одновременно и психическому, и физическому уровню бытия. Действие архетипов в повседневной жизни ведет, по его версии, к феноменам синхронности, когда в отношении между субъектами релятивируются пространственно-временные характеристики.</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См.: Поппер К.Р. Предположения и опровержения // Логика и рост научного знания. М., 1983. С. 243.</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Юнг К.Г. Понятие коллективного бессознательного// Аналитическая психология. Прошлое и настоящее. М., 1995. С. 77.</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Там же.</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Вследствие своей исконности архетипы амбивалентны в моральном отношении: ведут как к подвигам, так и к преступлениям. Важнейшую роль в нравственности играет архетип "Самость", на котором покоится душевная цельность человека. Элементы самости собираются и даже создаются на основе проекта, который не имеет ясных очертаний и вообще не осознается. Человек творит себя сам, но в этом процессе бывают поворотные моменты, когда к нему взывает его человеческая сущность, не принадлежащая ни ему лично, ни кому-то из его предшественников. Тогда он слышит голос Всевышнего и тех возможностей, которые еще никогда не осуществлялись в жизни. Без личной ответственности перед Богом нравственность вырождается в договорную мораль. Юнг отделил внешнюю, социальную сторону морали, к которой человек обращен своей "маской", от внутренней, индивидуальной, в которой раскрывается его Самость. Могущественные социальные организации представляют серьезную опасность для человека, ибо в них заглушается голос совести, идущий от центрального архетипа.</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Райх (1897-1957) - один из ведущих идеологов "сексуальной революции" усмотрел главный источник морального зла в подавлении естественной сексуальности. Требуемое культурой и господствующими классами обуздание эротических влечений образует в психике слой агрессивных, деструктивных и развратных побуждений, а кроме того, готовность подчиняться реальным или воображаемым авторитетам (этос фашизма). Райх разъединил репрессивное и конструктивное содержание морали, отождествив первое с "обязательной моралью", а второе - с глубинным ядром личности, в котором сосредоточена "социально-естественная" любовь к другому человеку, труду, познанию. Фактически это означало замену морали "сексуально-энергетическим регулированием.потребностей", т.е. отказ от традиционных культурных ограничений в половой жизни. Психотерапия постепенно заменилась техникой расслабления мышечного панциря и свободного протекания энергии в организме, выродилась в шарлатанство. Использование сомнительных "оргонных аккумуляторов" было пресечено приговором американского суда.</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неофрейдизме Э. Фромма (1900-1980) психоанализ приобрел самую значительную этическую окраску, статус рациональной интерпретации добра и зла. Его гуманистическая этика ориентирована на развитие индивидуальности и противостоит авторитарной этике, насаждающей послушание и конформизм. Фрейдовское "Super-Ego", как усвоенный внешний авторитет может быть лишь начальной стадией развития внутренней моральности и должно смениться гуманистической совестью, голосом подлинного "Я", оценивающим исполнение нашего предназначения - любви к жизни и творческой способности. Интерпретируя любовь как центральное нравственное отношение, Фромм вместе с тем сохраняет основной пафос фрейдизма, так как объявляет любовь к себе основанием любви к другим.</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целом переход от классического психоанализа к неофрейдизму сопровождался усилением этического содержания, что отразилось в следующих положениях:</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бессознательные психические процессы не механически детерминированы, а целесообразно организованы, поэтому они не имморалъны, но дифференцированы в отношении добра и зла;</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отношение между сознанием и бессознательным характеризуется не извечным антагонизмом, а дополнительностью и компенсаторностью,</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мораль как продукт культуры творится не вытесненной или сублимированной сексуальностью, за нею стоят "социальное чувство" (Адлер), "архетипы коллективного бессознательного" (Юнг), "стремление к самореализации" (К. Хорни); а подавленный эрос, наоборот, порождает садизм, сладострастие, жадность и зависть;</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репрессивная патриархально-авторитарная мораль порождена мужской психикой и отношениями эксплуатации; подлинной морали, растущей из глубины души, свойственна не мужская воля к власти и забота о ранге, а бескорыстная материнская любовь, которая освящает кровные узы, равенство, свободу, достоинство людей и т.д.</w:t>
      </w:r>
    </w:p>
    <w:p w:rsidR="00676B5A" w:rsidRDefault="0063393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Этическими идеями фрейдизма питались экзистенциальный психоанализ (Л. Бинсвангер, Р. Мэй, В. Франкл и др.), социальная философия Франкфуртской школы (Г. Маркузе, Т. В. Адорно, Ю. Хабермас и т.д.), философский постструктурализм и постмодернизм (Ж. Лакан, Ж. Деррида, М. Фуко) и многие другие течения современной мысли. Такие фрейдистские понятия как "сублимация", "проекция", "вытеснение", "компенсация и суперкомпенсация" и т.д. вошли в широкий научный и ненаучный оборот.</w:t>
      </w:r>
    </w:p>
    <w:p w:rsidR="00676B5A" w:rsidRDefault="0063393C">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b/>
          <w:bCs/>
          <w:sz w:val="36"/>
          <w:szCs w:val="36"/>
        </w:rPr>
        <w:t>Список литературы</w:t>
      </w:r>
    </w:p>
    <w:p w:rsidR="00676B5A" w:rsidRDefault="0063393C">
      <w:pPr>
        <w:widowControl w:val="0"/>
        <w:autoSpaceDE w:val="0"/>
        <w:autoSpaceDN w:val="0"/>
        <w:adjustRightInd w:val="0"/>
        <w:spacing w:after="0" w:line="240" w:lineRule="auto"/>
        <w:jc w:val="both"/>
      </w:pPr>
      <w:r>
        <w:rPr>
          <w:rFonts w:ascii="Arial" w:hAnsi="Arial" w:cs="Arial"/>
          <w:sz w:val="24"/>
          <w:szCs w:val="24"/>
        </w:rPr>
        <w:t xml:space="preserve"> </w:t>
      </w:r>
      <w:bookmarkStart w:id="0" w:name="_GoBack"/>
      <w:bookmarkEnd w:id="0"/>
    </w:p>
    <w:sectPr w:rsidR="00676B5A">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93C"/>
    <w:rsid w:val="0063393C"/>
    <w:rsid w:val="00676B5A"/>
    <w:rsid w:val="006D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34E69A-63ED-483B-A883-FABB250E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14709</Characters>
  <Application>Microsoft Office Word</Application>
  <DocSecurity>0</DocSecurity>
  <Lines>122</Lines>
  <Paragraphs>34</Paragraphs>
  <ScaleCrop>false</ScaleCrop>
  <Company/>
  <LinksUpToDate>false</LinksUpToDate>
  <CharactersWithSpaces>17255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2014-02-19T19:37:00Z</dcterms:created>
  <dcterms:modified xsi:type="dcterms:W3CDTF">2014-02-19T19:37:00Z</dcterms:modified>
</cp:coreProperties>
</file>