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78" w:rsidRPr="0072416A" w:rsidRDefault="00201D78" w:rsidP="00201D78">
      <w:pPr>
        <w:spacing w:before="120"/>
        <w:jc w:val="center"/>
        <w:rPr>
          <w:b/>
          <w:bCs/>
          <w:sz w:val="32"/>
          <w:szCs w:val="32"/>
        </w:rPr>
      </w:pPr>
      <w:r w:rsidRPr="0072416A">
        <w:rPr>
          <w:b/>
          <w:bCs/>
          <w:sz w:val="32"/>
          <w:szCs w:val="32"/>
        </w:rPr>
        <w:t xml:space="preserve">Генезис общественно-политической концепции Н.Я. Данилевского </w:t>
      </w:r>
    </w:p>
    <w:p w:rsidR="00201D78" w:rsidRPr="0072416A" w:rsidRDefault="00201D78" w:rsidP="00201D78">
      <w:pPr>
        <w:spacing w:before="120"/>
        <w:jc w:val="center"/>
        <w:rPr>
          <w:sz w:val="28"/>
          <w:szCs w:val="28"/>
        </w:rPr>
      </w:pPr>
      <w:r w:rsidRPr="0072416A">
        <w:rPr>
          <w:sz w:val="28"/>
          <w:szCs w:val="28"/>
        </w:rPr>
        <w:t>Камкин А.К.</w:t>
      </w:r>
    </w:p>
    <w:p w:rsidR="00201D78" w:rsidRPr="0072416A" w:rsidRDefault="00201D78" w:rsidP="00201D78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Исторические предпосылки возникновения концепции Н.Я. Данилевского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В наши дни, когда славянская культура оказались под угрозой исчезновения под паровым катком глобализации и вестернизации, патриоты славянских стран настойчиво ищут альтернативу однолинейному ходу навязываемой нашим странам истории. Задумываясь о сути происходящих сегодня процессов, мы все чаще оглядываемся назад и ищем ответом на насущные вопросы у наших мудрых предков. Особое место среди них занимает Н.Я. Данилевский, автор фундаментального труда "Россия и Европа. Взгляд на культурные и политические отношения славянского мира к германо-романскому", представляющего собой «цельное, системное учение о нациях, их сущности, происхождении, признаках и законах» [3, XIX].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Основная идея книги Н.Я. Данилевского - это не только различия между Россией и Европой, но и откровенная враждебность Запада по отношению к России. Эта враждебность основана не только на непонимании европейцами России, на их неприятии русского характера в силу господства на Западе индивидуализма, рационализма, но и на экспансивном характере католицизма и вообще германо-романского мира. Различия между славянским и германо-романским мирами Н.Я. Данилевский основывает на своей оригинальной теории культурно-исторических типов.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Появление этой книги и прочих работ Н.Я. Данилевского исторически обосновано. Напомним, что «Россия и Европа» была написана в 1860-х г.г. Это было время после поражения России в Крымской войне, унизительнейшего Парижского мирного соглашения. В ходе этих событий обнаружилась тотальная неприязнь к России практически всех государств Европы.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Помимо этого 1860-г.г. были годами надежд в плане внутренней политики. Были налицо факты политического освобождения славян Южной Европы от австрийской и турецкой гегемонии. Многие политические статьи последующих лет – «Война за Болгарию», «Горе победителям!» были навеяны как раз этими событиями и в не меньшей степени дипломатическим проигрышем России. Вообще фактор национального унижения России играл в трудах Н.Я. Данилевского отнюдь не последнюю роль. Наконец, одной из главных тем трудов Н.Я. Данилевского и основным вопросом, занимающим умы русского общества тех лет, является Восточный вопрос, который Н.Я. Данилевский понимал как «огромный исторический процесс,.. о том, должно ли Славянское племя… оставаться только ничтожным придатком, так сказать прихвостнем Европы, или же в свою очередь приобрести миродержавное значение и наложить свою печать на целый период Истории» [4, 54].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Более того, весь свой фундаментальный труд «Россия и Европа» Данилевский задумывал посвятить «всестороннему рассмотрению Восточного вопроса, как в культурном, так и в политическом отношении» [4, 55].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Теоретические положения трудов Н.Я. Данилевского формировались из различных источников. Что касается политической составляющей его концепции, то тут основополагающим оказывается влияние славянофилов, прежде всего А.С. Хомякова, а также А. Григорьева, несомненно также влияние раннехристианской патристики, которое прослеживается и в трудах ранних славянофилов. Более того, в самой Библии можно найти следы цикличного развития человечества. В частности в Деяниях Апостолов есть сведения об определенном периоде времени, отпущенном каждому народу: «От одной крови Он произвел весь род человеческий для обитания по всему лицу земли, назначив предопределенные времена и пределы их обитанию» [Деян. 17, 26].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Если говорить о естественнонаучных источниках теории культурно-исторических типов, то существенное методологическое влияние на ее формирование оказали труды Кювье и Бэра. В качестве заключения можно сказать, что творчество Н.Я. Данилевского протекало в уникальном историческом промежутке, когда лоб в лоб столкнулись две враждебные идеологии – традиционного консерватизма и революционного радикализма, когда Россия оказалась в весьма трудном внешнеполитическом положении. </w:t>
      </w:r>
    </w:p>
    <w:p w:rsidR="00201D78" w:rsidRPr="0072416A" w:rsidRDefault="00201D78" w:rsidP="00201D78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Славянофильская традиция в творчестве Н.Я. Данилевского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Если говорить об источниках формирования концепции Н.Я. Данилевского, то в первую очередь следует выделить учение славянофилов. Именно оно наполнило его концепцию содержанием. Что же касается его концепции в целом – а это и охранительский подход к внутренней политике, и отстаивание интересов России в плане внешней политики (его политические статьи), то тут влияние славянофильства оказывается основополагающим.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Славянофилы доказывали, что славянский мир и Россия как его безусловный лидер в силу ее положения в мире призваны обновить Европу своими нравственными и религиозными началами. Н.Я. Данилевский прямо утверждал, что в силу того, что славянский тип моложе западноевропейского, он должен прийти последнему на смену.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Славянофилы не отрицали достижений западной культуры и науки, но их активное неприятие вызывало господство в Европе индивидуализма, рационализма, а также фетишизация достижений науки и техники. Главным пороком европейского рационализма они считали разрушение цельности человеческого духа, абсолютизацию логического мышления, которое, по их мнению, отделялось от других познавательных способностей человека и противопоставлялось им.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Одним из основных представителей славянофильской мысли, оказавшим существенное влияние на формирование концепции Н.Я. Данилевского, является один из основоположников славянофильства Алексей Степанович Хомяков. В его многочисленных работах, особенно в его главном историософском сочинении «Семирамида. И(сследование) и(стины) и(сторических) и(дей)» четко прослеживаются идеи, впоследствии кристаллизованные Н.Я. Данилевским. Так, именно А.С. Хомяков первым из славянофилов поднял вопрос о глубинных различиях между славянским и германо-романским мирами. Хомяков при этом отмечал близость германцев и славян в этническом отношении. Это очень важный момент, если учесть позицию по данной проблеме Н.Я. Данилевского.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О славянах и германцах, принадлежавших к одному «белолицему племени», А.С. Хомяков писал следующее: «Важность ее начинается с самым ранним началом истории, и время упадка для нее не наступало. В наш век она все еще растет и крепнет. Народы, принадлежащие к ней, занимали поочередно первое место в летописях человечества;.. германская семья берет неоспоримое первенство перед всеми другими народами» [12, 26].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Таким образом мы видим объективно обоснованное признание А.С. Хомяковым доминирующей роли Западной Европы на том историческом этапе в области экономики, политики, науки. Однако, А.С. Хомяков признает и большое преимущество славянской семьи народов по сравнению с германо-романским миром. Следует, правда, заметить, что он не разделял этнографически германские и романские народы. О славянских народах он писал так: «Рядом с германцами, сходные с ними по всем наружным признакам, почти равные силой и важностью, славянские народы покрывают своими ветвями и колониями все Восточную Европу и Северную Азию от гор древней Фессалии, Кавказа и Алтая до Ледовитого моря, от Одера до Тихого океана… русский, чех, далматинец и болгар узнают друг в друге братьев при первом взгляде, при первом слове. Это преимущество великое, и оно не может оставаться без последствий…» [12, 26].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Параллельно с делением по нациям, А.С. Хомяков в «Семирамиде» осуществляет классификацию народов по вероисповеданиям, а также приводит объяснение различий между различными христианскими конфессиями, обусловленные пра-верами различных народов. В этой связи интересно то, что А.С. Хомяков проводил различия между понятиями «вера» и «религия». Понятие «вера» в представлении А.С. Хомякова значительно шире понятия «религия». По его мнению, вера представляет собой сконцентрированное выражение духа жизни верующего народа, ибо неверующих народов в представлении А.С. Хомякова просто не существует. Доисторические народы начинали свою историю с первоначальной веры, с пра-веры. Она по-своему выражала достаточно неизменную народную психологию, народный дух. Но принятое позднее Христианство видоизменялось среди разных народов. Так происходит потому, что индивидуальный характер пра-веры у разных народов всегда в большей или меньшей степени накладывает свой отпечаток на принятую позднее более совершенную религию.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Особое место в духовном наследии А.С. Хомякова занимает его полемика с клеветниками Православия и России из католического лагеря, ведущаяся в форме писем на французском языке. Этот пласт наследия А.С. Хомякова нашел свое бесспорное отражение в воззрениях Н.Я. Данилевского на взаимоотношения России и Европы, на враждебность европейцев к России, не в последнюю очередь обусловленную их совершенным незнанием России и ее культуры. Причем эта тенденция сохраняется даже в наше время. Россию по-прежнему боятся, боятся за ее непохожесть на Запад, за ее непредсказуемость. И борьба против России в сознании многих западных народов была и остается «делом Божьим».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Таким образом, в сочинениях А.С. Хомякова уже достаточно четко прослеживается тезис об отличиях славянского мира от германо-романского в плане религии, политики, культуры и техники. Это можно вполне считать фундаментом изысканий Н.Я. Данилевского.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Юрия Федоровича Самарина можно отнести к ученикам А.С. Хомякова. Принадлежа к группе так называемых «молодых славянофилов», он развивал их консервативные идеи, отстаивал фундаментальные ценности Православия, при этом труды Ю.Ф. Самарина носят в большей степени социальный характер. Новым в концепции Ю.Ф. Самарина был тезис о духовной экспансии Запада одновременно через католицизм и радикальный либерализм в русское общество. Надо сказать, что в то время в высшем свете России сформировался широкий пласт «русских-иностранцев» – людей, живущих в России, но являющихся зачастую носителями иностранных мыслей, образа жизни, а зачастую даже западных вероисповеданий (включая атеизм как своеобразную форму пантеизма, как его понимал А.С. Хомяков). Этим пользовались западные проповедники и эмиссары, прежде всего католические, подыскивая различные «ключи» к России.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Чем же объяснить такое пристальное внимание к России со стороны латинства? Ответ на этот вопрос Ю.Ф. Самарин дает к в этой статье, так и в своей магистерской диссертации «Стефан Яворский и Феофан Прокопович». Самарин полагал, что на Западе латинство исчерпало себя, что и привело к Реформации, к дроблению протестантизма на множество к сект и в конечном счете к отпадению европейцев от Церкви вообще. В этой связи он писал: «В самом деле, какой будущности могла ожидать для себя латинская Церковь в Западной Европе?… Положение у себя дома было незавидно. Что делать? Видно, от своих ждать было нечего, и поэтому естественно, что подвернулась мысль, притом вовсе не новая, а очень и очень старая, мысль, периодически оживающая, поискать на стороне людей новых» [9, 525].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Таким образом, по мнению Ю.Ф. Самарина католицизм к середине XIX века безвозвратно потерял контроль над Европой и за счет славянских земель надеялся начать все сызнова, нечто вроде эпохи раннего Средневековья. При этом Ю.Ф. Самарин анализирует «болезнь западных вероисповеданий», которая в конечном итоге привела к их экспансии на Восток. Это прежде всего отпадение католицизма от вселенской Церкви, которое нарушило ее определение всеобщности и единства. Затем католицизм, несший уже в себе самом определенные противоречия, пришел к очередной фазе раскол, в результате чего вся Западная Европа оказалась ввергнутой в ужас религиозных войн, что привело к ее разделению на два конфессиональных лагеря – католический и протестантский. Протестантизм же в свою очередь продолжал дробиться на множество различных сект и учений, которых в настоящее время насчитывается не одна сотня.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В чем же заключалось внутреннее противоречие католицизма? По мнению Ю.Ф. Самарина, христианство перенесенное на западноевропейскую почву, подпало под влияние неизжитых языческих верований. Речь идет прежде всего о явлении «цезаропапизма», когда личность Папы почти приравнивается в самому Христу. Это типичный пережиток древнеримских языческих верований, в которых император провозглашался живым богом, и ему возносились соответствующие почести.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Так как в западном мире преобладает практическое начало, то и понятия католиков о Церкви, о догмах и обрядах постепенно переходило в явление, а не в сущность. Католицизм постепенно оформился в некое государство. При этом в нем повторились, но в диаметрально противоположном виде, все свойства Церкви: идея единства переродилась в идею теократического монарха, вселенский характер Христианства был низведен до идеи мирового господства. Проповедническое подвижничество переродилось в завоевательную пропаганду. По этому поводу Ю.Ф. Самарин писал: «Исключение одного лица, представляющего собою Церковь, из всеобщего закона развития сообщило Западной Церкви характер отвлеченной неподвижности и разлучило ее с остальным человечеством… Через это была убита жизнь Церкви» [9, 307 – 309].</w:t>
      </w:r>
    </w:p>
    <w:p w:rsidR="00201D78" w:rsidRPr="0072416A" w:rsidRDefault="00201D78" w:rsidP="00201D78">
      <w:pPr>
        <w:spacing w:before="120"/>
        <w:ind w:firstLine="567"/>
        <w:jc w:val="both"/>
      </w:pPr>
      <w:r w:rsidRPr="0072416A">
        <w:t xml:space="preserve">Таким образом мы видим, что в трудах ранних славянофилов были заложены основные фундаментальные положения, сформулированные позднее Н.Я. Данилевским, в том числе зачатки теории различного характера германо-романской и славянской цивилизаций. </w:t>
      </w:r>
    </w:p>
    <w:p w:rsidR="00201D78" w:rsidRPr="0072416A" w:rsidRDefault="00201D78" w:rsidP="00201D78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Философские взгляды ранних западников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Наряду с течением славянофильства в то же время существовало течение западничества. Представители данной концепции придерживались мнения о цельности всей человеческой цивилизации. В этом кроется корень дискуссии между славянофилами и западниками. Последние утверждали единые закономерности развития для всех народов. При этом они не отрицали того, что Россия моложе Европы. Но считали, что ей неизбежно придется пройти теми же историческими путями, что и ушедшие, с их точки зрения, вперед народы Западной Европы. Поэтому они приветствовали заимствования в Европе технических достижений, общественно-политических институтов, в плане науки, культуры и даже религии. Не случайно особенно в первой половине 19 века переход в католицизм среди высшего света, не говоря уже о распространенном увлечением масонством, не был редкостью.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Однако следует иметь в виду, что при всех глубоких разногласиях между представителями этих двух течений в действительности они представляли собой единое философско-политическое явление. Они имели общие истоки, и их формирование невозможно себе представить, проведя между ними жесткую разделительную линию. Славянофильство без западничества невозможно себе представить - такое явление имело место только в России.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Принято считать, что основным моментом в разногласиях славянофилов и западников была оценка реформ Петра I. Но это носило внешний характер. Глубинные расхождения касались отношения к западноевропейскому секулярному просвещению, культуре. Славянофилы также были сторонниками просвещения и науки. Но с их точки зрения, в нем необходимо было искать истинную народность, адаптировать его к местным условиям, а не копировать слепо западные образцы.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Многие исследователи русской философской мысли XIX века отмечают близость концепций ранних западников и славянофилов. Так, В.В. Розанов писал об отношении к Европе Н.Н. Страхова: «Именно вникание в духовную жизнь Европы, долгое и постоянное вращение в сфере ее идей и интересов, произвело в конце концов и его собственное (Страхова – Авт.) отчуждение от нее» [8, 26 – 27]. Именно близко познакомившись со всеми сторонами жизни Европы, подобно Ф.М. Достоевскому, Ю.Ф. Самарину, славянофилы имели достаточно оснований для своей критики.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В той же мере этот тезис применим и к ранним западникам 1830 – 1850 г.г., в частности к А.И. Герцену. Он долго прожил в эмиграции в Европе и не понаслышке знал все ее плюсы и минусы. Б.П. Балуев приводит интересный факт. «Славянофильской реабилитацией» А.И. Герцена занялся не кто иной, как Н.Н. Страхов, опубликовавший вслед за «Россией и Европой» в своем журнале «Заря» статьи, раскрывающие ту сторону творчества А.И. Герцена, которая пересекалась с идеями Н.Я. Данилевского. Н.Н. Страхов хотел таким образом показать, что признанный авторитет западнического лагеря выступал по вопросам отношения к Европе во многом со сходных Н.Я. Данилевскому позиций. Б.П. Балуев резюмирует: «Во всяком случае, многие мысли Герцена на тему «Россия и Европа» весьма созвучны содержанию книги Данилевского» [1, 214].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Конечно, нельзя сводить воедино воззрения Н.Я. Данилевского и А.И. Герцена. А.И. Герцен, например, видел в русской общине именно то самое патриархальное проявление русского коммунизма, что являлось, по его мнению, несомненным преимуществом перед Западом. Н.Я. Данилевский же категорически не был согласен нарядить русскую общину в социалистические одежды. Следует также помнить, что А.И. Герцен был атеистом, и его критика папизма, иезуитства, на первый взгляд весьма схожая со славянофильской критикой латинства, исходит из совершенно других соображений.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Весьма интересно мнение о А.И. Герцене и его критике современной ему Европы Константина Леонтьева, критиковавшего слепую веру либералов в прогресс, демократию, нападающих на традиционные устои общества, такие как монархия, религия, народность. К.Н. Леонтьев отвечает одному из своих оппонентов: «Удивительно! Откуда у людей мыслящих и даровитых это ослепление, вера в демократический прогресс как во что-то несомненно хорошее? Как же не похвалить при этом Герцена за его насмешки над республиканской ортодоксией! Противоречия Герцена самому себе в подобных случаях делают ему великую честь» [5, 184].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Вообще отношения славянофилов и западников (не нигилистов 1870-х г.г.) прекрасно выразил А.В. Белов: «К России – невесте, к России – женщине мыслители XIX – XX в.в. испытывали безотчетно сильное и страстное чувство любви. Герцен, например, уподоблял эту любовь Янусу, двуглавому орлу, смотревшему в разные стороны. Если славянофилы любили Россию как мать, то западники как дитя» [2, 92].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Вопрос влияния Г. Рюккерта на возникновение концепции Н.Я. Данилевского как основной аргумент критики В.С. Соловьева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По сей день не утихают споры вокруг проблемы влияния книги немецкого ученого Генриха Рюккерта «Учебник всемирной истории в органическом изложении» (Heinrich Rückert. Lehrbuch der Weltgeschichte in organischer Darstellung), вышедшей в Лейпциге в 1857 году, на становление идей Н.Я. Данилевского. Как ни странно, первым этот вопрос поднял горячий сторонник Н.Я. Данилевского Н.Н. Страхов, который писал в предисловии к России Европе»: «Так как мысль о культурно-исторических типах внушается самим фактами истории, то зачатки этой мысли можно встретить у других писателей; укажем на Генриха Рюккерта, составившего самый глубокомысленный из всех существующих обзоров всеобщей истории (Lehrbuch der Weltgeschichte, Leipz., 1857). Но один Н.Я. Данилевский оценил все значение этой мысли и развил ее с полной ясностью и строгостью. Рюккерт не только не положил ее в основание своего обзора, а говорит об ней лишь в прибавлении (Anhang), в конце второго тома» [11, ХХХ].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Не менее страстный противник Н.Я. Данилевского В.С. Соловьев развил и по-своему интерпретировал этот тезис, заявив, что «Россия и Европа» является не более, чем «русским списком с немецкого оригинала». Вообще этот мыслитель в своей критике идей панславизма подвергал Н.Я. Данилевского ожесточенным нападкам, заявляя, например, что «эта книга, в сущности, могла представлять собою лишь литературный курьез, за который она и была принята при своем появлении всеми компетентными людьми» [10, 534]. Но, несмотря на всю критику, даже В.С. Соловьев вынужден был признать, что «независимо от оценки его историко-публицистического труда должно признать в Н.Я. Данилевском человека самостоятельно мыслящего, сильно убежденного, прямодушного в выражении своих мыслей» [10, 414].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Однако посмотрим в корень этой проблемы. В.С. Соловьев буквально обвинил Н.Я. Данилевского в плагиате, в том, что он якобы полностью позаимствовал свою теорию культурно-исторических типов у немецкого ученого Г. Рюккерта. Так ли это? Многочисленные исследования отечественных и зарубежных ученых говорят нам о том, что это совсем не так. Так, крупный американский исследователь панславизма Роберт Мак Мастер, проведя сравнительный анализ текста книги Рюккерта и перевода отрывка из этой книги, выполненного В.С. Соловьевым, пришел к выводу, что В.С. Соловьев исказил перевод, подстроив его таким образом, чтобы сходство мыслей Н.Я. Данилевского и Рюккерта было как можно более выпуклым [15, 240]. Эти доказательства сходства В.С. Соловьев считал «несомненными», говоря в своей статье «Немецкий подлинник и русский список»: «Приводим почти дословно главные рассуждения Рюккерта, в которых читатели книги «Россия и Европа» могут узнать знакомую теорию – только в приличной европейской одежде вместо дырявого татарского халата» [10, 568]. Слова «почти дословно» сразу наводят на мысли об искажении, поскольку грамотный перевод «почти дословным» быть не может. В одной из своих книг А.В. Белов приводит два перевода одного отрывка из книги Рюккерта, выполненный Н.Н. Страховым и В.С. Соловьевым. Они показывают то, что фактически В.С. Соловьев пошел на подлог, специально изменив перевод Рюккерта [2, 68 – 69].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Для окончательного установления истины обратимся к книге Генриха Рюккерта, необычайно редкой сегодня в России. Нами не было установлено ни одного случая употребления автором «культурно-исторический тип», «культурный ряд». Г. Рюккерт употребляет термин «культурная история» (Kulturgeschichte), «культурно-исторический» (kulturgeschichtlich) в следующем аспекте. Это – «совокупность явлений, в которой проявляется самостоятельность и самобытность высшего предназначения человечества» [14, III]. Человечество для Г. Рюккерта – органическое единство [14, III]. Мировая история для Г. Рюккерта – это ряд культурных рядов, которые, развиваясь параллельно друг другу, ведут человечество к единой цели. Цели мировой истории у Г. Рюккерта посвящена целая глава в первом томе его книги [14, 49]. Помимо этого Г. Рюккерт признает факт начала истории для всего человечества. Это наглядный признак линейности развития человечества. В сущности можно назвать Г. Рюккерта младогегельянцем, поскольку он аналогично Гегелю считал западноевропейскую цивилизацию вершиной развития человечества. При этом история у Г. Рюккерта – некая метафизическая реальность, где человек «входит в историю» [14, 3]. Само человечество рассматривается Г. Рюккертом как индивид. Г. Рюккерт аналогично Гегелю разделяет народы на исторические и неисторические, причем он утверждает, что «неисторический индивидуум является в некотором смысле преградой на пути исторического развития» [14, 43].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Таким образом мы видим, что на самом деле сходств между концепцией Г. Рюккерта и Н.Я. Данилевского в сущности очень мало. Б.П. Балуев даже утверждает: «Страхов приходит к твердому выводу: «По моему убеждению, Данилевский даже вовсе не читал и не знал книги Рюккерта»… Ни в терминологии, ни в формулировках своих положений или делаемых самому себе возражений, нигде не видно, чтобы писавшему Россию и Европу» были знакомы мнения Рюккерта» [1, 158 - 159]. Как справедливо заметил А.В. Белов, «Соловьеву…сильно хотелось найти у Рюккерта теорию Данилевского, но ему мешал немецкий подлинник, в который он посчитал возможным для пояснения тяжело написанного текста вставить несколько добавочных слов, и он вместе с термином Рюккерта поставил и термин Данилевского» [2, 70].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Какова была причина этого? Дело в том, что национально окрашенная теория Н.Я. Данилевского никак не вязалась с теократической идеей В.С. Соловьева. И поэтому В.С. Соловьев старался всеми силами опровергнуть теорию культурно-исторических типов Н.Я. Данилевского. Свою теорию В.С. Соловьев провозгласил «крылатой», а теорию Н.Я. Данилевского «ползучей». По мнению, В.С. Соловьева, «ползучие» теории держатся за традиции общества, за его изначальные устои и якобы никогда не поднимаются над обыденной жизнью. Очевидно, «ползучесть» теории культурно-исторических типов В.С. Соловьев видел в бережном отношении Н.Я. Данилевского к православию, к крестьянской общине, к самоотверженной защите интересов России. Как писал К.Н. Леонтьев о полемике Н.Я. Данилевского с В.С. Соловьевым, «крылатая» теория потому та, которая наименее связана с прошедшим, с историей, с бывшим и существующим; «ползучая» – связана теснее мыслями своими с этим существующим и прошедшим, с этим уже бывшим в истории или пребывающим в ней» [6, 300]. Как заметил Б.П. Балуев, «теорию Данилевского Соловьев обозвал «ползучей» только потому, что она мешает его «крылатой» мысли о теократии» [1, 165].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Приведем весьма интересное мнение продолжателя дела Н.Я. Данилевского К.Н. Леонтьева о полемике В.С. Соловьева с Н.Я. Данилевским: «Надо прежде всего поколебать основы того учения, которое зовется «славянофильством», и поразить именно тех из его представителей, у которых эти основы выражены яснее, точнее, научнее, чем у других…пошатнуть более доступные опоры; потрясти основание собственно культурных надежд; надо развенчать Данилевского и обезнадежить раз навсегда его учеников и поклонников» [6, 292 – 294].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Следует заметить, что спор Н.Я. Данилевского и В.С. Соловьева выходил далеко за рамки диспута о влиянии книги Г. Рюккерта на возникновение концепции культурно-исторических типов. Это был спор о судьбах России, о судьбах всего человечества. И концепция Н.Я. Данилевского, и концепция В.С. Соловьева отличались ярко выраженным мессианизмом. Вот как обозначал суть их полемики К.Н. Леонтьев: «Нужен новый культурный тип; но славяне ли разовьют его, как надеется Данилевский? Можно ожидать обновления теократического начала, но будет ли эта теократия непременно римско-католическая, как верит Влад. Соловьев? Вот два вопроса! Что славяне, с Россией во главе, произведут на время некоторое уклонение в русле всемирной, уже истощающей свои силы, уже стареющей истории, это довольно правдоподобно…» [6, 315 – 319].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Действительно, оба автора были убеждены в том, что у России особое призвание мирового масштаба. Однако слабым местом, при всей своей поддержке самой идеи Н.Я. Данилевского, К.Н. Леонтьев считал необоснованную веру панславистов в политическую зрелость западных и южных славян и связанное с этим стремление как можно быстрее окончательно решить Восточный вопрос путем исключительно национальной политики. Он писал: «Политика племенная, обыкновенно называемая национальной, есть не что иное, как слепое орудие все той же всесветной революции… В частности потому и для нас политика чисто-славянская есть политика революционная, космополитическая,.. мы впредь должны смотреть на панславизм как на дело весьма опасное, если не совсем губительное!.. Если славянофилы не желают повторять одни только ошибки Хомякова и Данилевского,.. а намерены служить их главному, высшему идеалу, то есть национализму настоящему, оригинальному, обособляющему и утверждающему наш дух и бытовые формы наши, то они должны впредь остерегаться слишком быстрого разрешения всеславянского вопроса» [7, 188 – 189].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Таким образом, К.Н. Леонтьев, считал политическое объединение южных и западных славян с Россией если не вредным, то преждевременным, делая упор на укрепление в первую очередь духовного и культурного единства славянских народов. Но независимо от этой «ложки дегтя», подложенной К.Н. Леонтьевым в бочку славянофильского меда, следует признать что концепция духовного единства славянства, выведенная Н.Я. Данилевским с научной методологической основой, имеет большое значение именно в наше время, когда враги славянства пытаются в очередной раз разделить братские славянские народы. </w:t>
      </w:r>
    </w:p>
    <w:p w:rsidR="00201D78" w:rsidRPr="0072416A" w:rsidRDefault="00201D78" w:rsidP="00201D78">
      <w:pPr>
        <w:spacing w:before="120"/>
        <w:jc w:val="center"/>
        <w:rPr>
          <w:b/>
          <w:bCs/>
          <w:sz w:val="28"/>
          <w:szCs w:val="28"/>
        </w:rPr>
      </w:pPr>
      <w:r w:rsidRPr="0072416A">
        <w:rPr>
          <w:b/>
          <w:bCs/>
          <w:sz w:val="28"/>
          <w:szCs w:val="28"/>
        </w:rPr>
        <w:t>Список литературы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1. Балуев Б.П. Споры о судьбах России: Н.Я. Данилевский и его книга «Россия и Европа». - Тверь: Булат, 2001. – 416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2. Белов А.В. Теория культурно-исторических типов: pro et contra. – Ростов-на-Дону: Изд-во Рост. Пед. Ун-та, 2002 – 104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3. Галактионов А. Органическая теория как методология социологической концепции Н.Я. Данилевского в книге «Россия и Европа»// Данилевский Н.Я. Россия и Европа: Взгляд на культурные и политические отношения славянского мира к германо-романскому. 6-е изд./ Предисловие Н.Н. Страхова; статья К.Н. Бестужева-Рюмина; составление, вступительная статья и комментарии А.А. Галактионова. - СПб. Издательство С.-Петербургского университета, Глаголъ, 1995. – с.V – XX.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4. Данилевский Н.Я. Горе победителям! М.: АЛИР, ГУП Облиздат, 1998. – 416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5. Леонтьев К.Н. Византизм и славянство// Россия, Восток и Славянство. – в 9 т.т. – М.: Типография В.М. Саблина, 1912. – т. 1: с. 110 – 264.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6. Леонтьев К.Н. Записки отшельника: Владимир Соловьев против Данилевского// Россия, Восток и Славянство. – в 9 т.т. – М.: Типография В.М. Саблина, 1912. – т. 3: с. 285 - 380 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 xml:space="preserve">7. Леонтьев К.Н. Племенная политика как орудие всемирной революции// Леонтьев К. Россия, Восток и Славянство. – в 9 т.т. – М.: Типография В.М. Саблина, 1912. – т. 2: с. 145 – 195. 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8. Розанов В.В. Литературные изгнанники. Т.1. С.Пб, 1913. - 347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9. Самарин Ю.Ф. Избранные произведения. - М.: Российская политическая энциклопедия, 1996. – 608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10. Соловьев В.С. Сочинения в 2 томах. - Т.1. М.: Мысль,1989. – 547 с.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11. Страхов Н.Н. Жизнь и труды Н.Я. Данилевского// Данилевский Н.Я. Россия и Европа: Взгляд на культурные и политические отношения славянского мира к германо-романскому. 6-е изд./ Предисловие Н.Н. Страхова; статья К.Н. Бестужева-Рюмина; составление, вступительная статья и комментарии А.А. Галактионова. - СПб. Издательство С.-Петербургского университета, Глаголъ, 1995. – с. XXI – XXXIV.</w:t>
      </w:r>
    </w:p>
    <w:p w:rsidR="00201D78" w:rsidRDefault="00201D78" w:rsidP="00201D78">
      <w:pPr>
        <w:spacing w:before="120"/>
        <w:ind w:firstLine="567"/>
        <w:jc w:val="both"/>
      </w:pPr>
      <w:r w:rsidRPr="0072416A">
        <w:t>12. Хомяков А.С. Сочинения в 2 томах. – Т.1: Работы по историософии. - М.: Московский философский фонд, Медиум, 1994. – 593 с.</w:t>
      </w:r>
    </w:p>
    <w:p w:rsidR="00201D78" w:rsidRPr="0072416A" w:rsidRDefault="00201D78" w:rsidP="00201D78">
      <w:pPr>
        <w:spacing w:before="120"/>
        <w:ind w:firstLine="567"/>
        <w:jc w:val="both"/>
        <w:rPr>
          <w:lang w:val="en-US"/>
        </w:rPr>
      </w:pPr>
      <w:r w:rsidRPr="0072416A">
        <w:t>13. Шварц М. Шпенглер и Данилевский. Два типа культурной морфологии. // Современные записки. Париж</w:t>
      </w:r>
      <w:r w:rsidRPr="0072416A">
        <w:rPr>
          <w:lang w:val="en-US"/>
        </w:rPr>
        <w:t xml:space="preserve">. 1926. </w:t>
      </w:r>
      <w:r w:rsidRPr="0072416A">
        <w:t>С</w:t>
      </w:r>
      <w:r w:rsidRPr="0072416A">
        <w:rPr>
          <w:lang w:val="en-US"/>
        </w:rPr>
        <w:t>. 437 – 457.</w:t>
      </w:r>
    </w:p>
    <w:p w:rsidR="00201D78" w:rsidRPr="0072416A" w:rsidRDefault="00201D78" w:rsidP="00201D78">
      <w:pPr>
        <w:spacing w:before="120"/>
        <w:ind w:firstLine="567"/>
        <w:jc w:val="both"/>
        <w:rPr>
          <w:lang w:val="en-US"/>
        </w:rPr>
      </w:pPr>
      <w:r w:rsidRPr="0072416A">
        <w:rPr>
          <w:lang w:val="en-US"/>
        </w:rPr>
        <w:t>14. Rückert H. Lehrbuch der Weltgeschichte in organischer Darstellung. Band 1. – Leipzig, 1857. – 813 S.</w:t>
      </w:r>
    </w:p>
    <w:p w:rsidR="00201D78" w:rsidRDefault="00201D78" w:rsidP="00201D78">
      <w:pPr>
        <w:spacing w:before="120"/>
        <w:ind w:firstLine="567"/>
        <w:jc w:val="both"/>
      </w:pPr>
      <w:r w:rsidRPr="0072416A">
        <w:rPr>
          <w:lang w:val="en-US"/>
        </w:rPr>
        <w:t xml:space="preserve">15. MacMaster. Danilevsky and Spengler. A new interpretation// Journal of Historical Review. </w:t>
      </w:r>
      <w:r w:rsidRPr="0072416A">
        <w:t xml:space="preserve">1954, pp. 236 – 257.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D78"/>
    <w:rsid w:val="00051FB8"/>
    <w:rsid w:val="00095BA6"/>
    <w:rsid w:val="001F3124"/>
    <w:rsid w:val="00201D78"/>
    <w:rsid w:val="0031418A"/>
    <w:rsid w:val="00377A3D"/>
    <w:rsid w:val="005A2562"/>
    <w:rsid w:val="005C5397"/>
    <w:rsid w:val="0072416A"/>
    <w:rsid w:val="00755964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4D99EC-F8C4-4D84-B3F6-E3C005BB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7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01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4433</Words>
  <Characters>25271</Characters>
  <Application>Microsoft Office Word</Application>
  <DocSecurity>0</DocSecurity>
  <Lines>210</Lines>
  <Paragraphs>59</Paragraphs>
  <ScaleCrop>false</ScaleCrop>
  <Company>Home</Company>
  <LinksUpToDate>false</LinksUpToDate>
  <CharactersWithSpaces>29645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Генезис общественно-политической концепции Н</dc:title>
  <dc:subject/>
  <dc:creator>Alena</dc:creator>
  <cp:keywords/>
  <dc:description/>
  <cp:lastModifiedBy>admin</cp:lastModifiedBy>
  <cp:revision>2</cp:revision>
  <dcterms:created xsi:type="dcterms:W3CDTF">2014-02-18T11:37:00Z</dcterms:created>
  <dcterms:modified xsi:type="dcterms:W3CDTF">2014-02-18T11:37:00Z</dcterms:modified>
</cp:coreProperties>
</file>