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E24" w:rsidRPr="00832874" w:rsidRDefault="001D6E24" w:rsidP="001D6E24">
      <w:pPr>
        <w:spacing w:before="120"/>
        <w:jc w:val="center"/>
        <w:rPr>
          <w:b/>
          <w:bCs/>
          <w:sz w:val="32"/>
          <w:szCs w:val="32"/>
        </w:rPr>
      </w:pPr>
      <w:r w:rsidRPr="00832874">
        <w:rPr>
          <w:b/>
          <w:bCs/>
          <w:sz w:val="32"/>
          <w:szCs w:val="32"/>
        </w:rPr>
        <w:t>Геохимические и минералогические особенности кимберлитов Восточного Приазовья</w:t>
      </w:r>
    </w:p>
    <w:p w:rsidR="001D6E24" w:rsidRPr="00832874" w:rsidRDefault="001D6E24" w:rsidP="001D6E24">
      <w:pPr>
        <w:spacing w:before="120"/>
        <w:jc w:val="center"/>
        <w:rPr>
          <w:sz w:val="28"/>
          <w:szCs w:val="28"/>
        </w:rPr>
      </w:pPr>
      <w:r w:rsidRPr="00832874">
        <w:rPr>
          <w:sz w:val="28"/>
          <w:szCs w:val="28"/>
        </w:rPr>
        <w:t xml:space="preserve">Панов Ю.Б., ст. преподаватель, Мигович О.П., студентка V-го курса. 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Восточно-Приазовский субблок является частью Приазовского блока Украинского щита (УЩ) и расположен на юго-востоке Украины к северу от Азовского моря. Восточно-Приазовский субблок, и в частности зона его сочленения с бортом Днепрово-Донецкой впадины (ДДВ), является одной из важнейших провинций УЩ, где отмечены проявления ультраосновного магматизма. К настоящему времени геологами Приазовской ГРЭ здесь открыто четыре кимберлитовые трубки: Петровская, Надежда, Новоласпинская и Южная, а также две дайки, сопряженные с Новоласпинской и Южной трубками.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В лабораториях Главного национального центра геохимической эволюции и металлогении континентов при университете Маквари и Объединения научных и инженерных исследований (CSIRO) с помощью электронно-лазерного и протонного микрозондов были выполнены некоторые исследования. Изучению были подвергнуты [Смирнов, Чашка, Панов, 1999] мантийные, красно-фиолетовые высокохромистые пиропы (более 1.5% Cr2O3) тел Надежда и Петровское. По данным анализа основные и второстепенные оксиды в составе гранатов не выходятза пределы ранее установленных для пиропов значений. Однако, впервые полученные данные по элементам-примесям в пиропах помогают решать ряд научных и прикладных задач.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Кимберлиты Петровского тела характеризуются ассоциацией высокобарических минералов. Минералы-индикаторы трубки Надежда представлены пикроильменитом с повышенным содержанием хрома (до 5% Cr2O3) и марганца, хромшпинелидами (до 60% Cr2O3), пиропом (до 10% Cr2O3).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 xml:space="preserve">Изучение пиропов [Griffin, Ryan, 1995] из 150 кимберлитовых трубок, в различных регионах земного шара (Россия, Индия, ЮАР и др.), однозначно доказало: присутствие высокохромистых пиропов, бедных кальцием, является индикатором алмаз-пироповой фации кимберлитов, т.е. алмазоносности. В связи с этим в гранатах из кимберлитов трубки Петровской проводились соответствующие анализы и были получены следующие результаты: MgO 69.6-70.7мол.%, Cr2O3 17.5-20.3мол.%, CaO 14.9-16.7мол.%. Данные химических анализов свидетельствует о том, что гранаты приближаются по составу к гранатам продуктивных кимберлитов. Однако, если судить только по содержанию Cr2O3, то гранаты из трубки Петровской аналогичны Якутским, поэтому очень важно (во избежание ошибок) учитывать содержание CaO. В систему Cr2O3-CaO попадает незначительное количество гранатов Восточного Приазовья, что свидетельствует о невысокой алмазоносности района. 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В кимберлитовых телах Петровское и Надежда, а также в дайке Южная хромшпинелиды преобладают над другими минералами-индикаторами. Особенно ценны в плане прогноза высокохромистые разности, содержащие более 60% Cr2O3. Так, содержание трехокиси хрома в хромшпинелидах трубки Надежда составляет 60.13%, т.е. приближается к критериальному. В остальных пробах разброс значений хромистости-глиноземистости составляет от 34.89% до 58.83% и от 8.14% до 16.39% соответственно.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Из кимберлитов трубки Новоласпинская были изучены 124 зерна клинопироксенов [Панов, Гриффин, 1999], в 116, из которых количество Cr2O3 варьирует от 0.5 до 3.4мас.%. В составе многих из них присутствуют те или иные количества Na2O. Между содержаниями оксидов хрома и натрия наблюдается прямая корреляционная связь. Фигуративные точки исследованных хромдиопсидов с содержаниями Cr2O3 больше 0.5% на диаграмме Al2O3-Na2O, за редким исключением, попадают в поле кимберлитовых клинопироксенов.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Исследованиями [Смирнов, Чашка, Панов, 1999] установлены: высокая хромистость гранатов, повышенное содержание хрома и титана в хромшпинелидах, хромистость и наличие Na2O в клинопироксенах, а также связь этих содержаний с потенциальной алмазоносностью.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Учеными Австралии [Griffin, Ryan, 1995] была определена тесная корреляционная зависимость содержаний Ni и Cr в пиропах и хромшпинелидах от температуры и давления. Термобарические условия среды минералообразования определяются по Ni-термометру и Cr-барометру. Так, для тел Надежда и Петровское, нами установлены температура (1000-1200С) и давление (4.0 ГПа) минералообразующей среды. Мощность литосферы региона определена по температуре образования пиропов (с содержанием Y менее 10г/т), которая составляет 1000-1100С и что соответствует 140-150км.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Высокие содержания Zr, Y, Sr, Ga и других элементов, а также высокие (более 7.5) Zr/Y отношения свидетельствуют об интенсивном калиевом метасоматозе. Исследователями также установлено [Griffin, Ryan, 1995], что в пиропах алмазоносного парагенезиса отношение Nb/Y должно быть больше 0.6, а Sc/Y больше 30 (Россия, ЮАР, Австралия и др.). Это условие редко соблюдается для кимберлитовых тел Восточного Приазовья.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>Таким образом, полученные геохимические данные свидетельствуют об относительно малых перспективах потенциальной промышленной алмазоносности изученных кимберлитовых тел Восточного Приазовья. Однако, актуальным остается вопрос поиска новых кимберлитовых тел в пределах как Приазовского блока, так и в целом на УЩ.</w:t>
      </w:r>
    </w:p>
    <w:p w:rsidR="001D6E24" w:rsidRPr="00832874" w:rsidRDefault="001D6E24" w:rsidP="001D6E24">
      <w:pPr>
        <w:spacing w:before="120"/>
        <w:jc w:val="center"/>
        <w:rPr>
          <w:b/>
          <w:bCs/>
          <w:sz w:val="28"/>
          <w:szCs w:val="28"/>
        </w:rPr>
      </w:pPr>
      <w:r w:rsidRPr="00832874">
        <w:rPr>
          <w:b/>
          <w:bCs/>
          <w:sz w:val="28"/>
          <w:szCs w:val="28"/>
        </w:rPr>
        <w:t>Список литературы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 xml:space="preserve">1. Смирнов Г.И., Чашка А.И., Панов Б.С., Панов Ю.Б., Гриффин В.Л. //Минералы-индикаторы кимберлитовых пород Украины //Труды Международной научно-практической конференции; Симферополь, 1999. 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 xml:space="preserve">2. Панов Б.С., Гриффин Л.В., Панов Ю.Б.,Тарасюк О.Н. //Новые данные о пиропе и пикроильмените из кимберлитов Приазовья //Труды Международной научно-практической конференции; Симферополь, 1999. </w:t>
      </w:r>
    </w:p>
    <w:p w:rsidR="001D6E24" w:rsidRPr="00232B99" w:rsidRDefault="001D6E24" w:rsidP="001D6E24">
      <w:pPr>
        <w:spacing w:before="120"/>
        <w:ind w:firstLine="567"/>
        <w:jc w:val="both"/>
      </w:pPr>
      <w:r w:rsidRPr="00232B99">
        <w:t xml:space="preserve">3. Griffin W.L., Ryan C.G. //Trace elements in indicator minerals: area selection and target evaluation in diamond exploration //Journal of Geochemical exploration //Australia, 1995.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24"/>
    <w:rsid w:val="00051FB8"/>
    <w:rsid w:val="00095BA6"/>
    <w:rsid w:val="001D6E24"/>
    <w:rsid w:val="00210DB3"/>
    <w:rsid w:val="00232B99"/>
    <w:rsid w:val="00285EE5"/>
    <w:rsid w:val="0031418A"/>
    <w:rsid w:val="00350B15"/>
    <w:rsid w:val="00377A3D"/>
    <w:rsid w:val="0052086C"/>
    <w:rsid w:val="005A2562"/>
    <w:rsid w:val="005B3906"/>
    <w:rsid w:val="006F5741"/>
    <w:rsid w:val="00755964"/>
    <w:rsid w:val="00832874"/>
    <w:rsid w:val="008C19D7"/>
    <w:rsid w:val="00A41C8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FAE205D-F40C-42A2-8110-C749E48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E2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D6E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4769</Characters>
  <Application>Microsoft Office Word</Application>
  <DocSecurity>0</DocSecurity>
  <Lines>39</Lines>
  <Paragraphs>11</Paragraphs>
  <ScaleCrop>false</ScaleCrop>
  <Company>Home</Company>
  <LinksUpToDate>false</LinksUpToDate>
  <CharactersWithSpaces>5594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Геохимические и минералогические особенности кимберлитов Восточного Приазовья</dc:title>
  <dc:subject/>
  <dc:creator>Alena</dc:creator>
  <cp:keywords/>
  <dc:description/>
  <cp:lastModifiedBy>admin</cp:lastModifiedBy>
  <cp:revision>2</cp:revision>
  <dcterms:created xsi:type="dcterms:W3CDTF">2014-02-19T19:30:00Z</dcterms:created>
  <dcterms:modified xsi:type="dcterms:W3CDTF">2014-02-19T19:30:00Z</dcterms:modified>
</cp:coreProperties>
</file>