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245" w:rsidRDefault="000652C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Геологическое и петрофизическое исследование модели пласта БУ 20-1 Южно-Пырейного месторождения с целью прогноза вариантов его разработки.</w:t>
      </w:r>
    </w:p>
    <w:p w:rsidR="00BA4245" w:rsidRDefault="000652C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i w:val="0"/>
          <w:iCs w:val="0"/>
          <w:color w:val="000000"/>
          <w:sz w:val="28"/>
          <w:szCs w:val="28"/>
        </w:rPr>
        <w:t>Т.С. Рычкова</w:t>
      </w:r>
      <w:r>
        <w:rPr>
          <w:color w:val="000000"/>
          <w:sz w:val="28"/>
          <w:szCs w:val="28"/>
        </w:rPr>
        <w:t xml:space="preserve"> </w:t>
      </w:r>
    </w:p>
    <w:p w:rsidR="00BA4245" w:rsidRDefault="000652C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ОАО НК "Таркосаленефтегаз"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из актуальных проблем нефтегазодобывающей промышленности - истощение крупных месторождений и ввод в эксплуатацию небольших месторождений углеводородов. Зачастую такие месторождения содержат залежи нефти, требующие нестандартного подхода к их освоению и разработке. Они охарактеризованы высокой расчлененностью пластов и невысокими коллекторскими свойствами. Для разработки таких залежей требуются повышенные затраты материальных, денежных средств, труда, нетрадиционные технологии, специальное оборудование и реагенты.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настоящее время все большую значимость обретает проблема ввода в разработку небольших месторождений со сложным геологическим строением и низкими коллекторскими свойствами пластов. Такие месторождения требую весьма детального промыслово-геологического изучения, выходящего за рамки требований, сформулированных в документах, регламентирующих проектирование разработки и подготовку к ней.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Объектом исследования в настоящей работе стало изучение фильтрационно-емкостных свойств, геологического и петрофизического строения залежи основного продуктивного пласта по нефти БУ 20-1 Южно-Пырейного нефтегазоконденсатного месторождения с целью прогноза вариантов разработки. 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Южно-Пырейное месторождение относится к нефтегазоконденсатным. В географическом отношении находится на севере Западно-Сибирской низменности. 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Рассматриваемое месторождение находится в районе, где ведется промышленная разработка месторождений. Такими являются; Восточно-Таркосалинское месторождение (ОАО "НК Таркосаленефтегаз"), Западно-Таркосалинское и Уренгойское нефтегазоконденсатные месторождения.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на месторождении было испытано 160 объектов по 34 скважинам. Получено 4 фонтанирующих притока нефти по 5 скважинам. Обилие результатов "сухо", получение непромышленных притоков, пленок нефти, воды и фильтрата бурового раствора говорит о чрезвычайной сложности геологического строения, а также о неблагоприятном воздействии на коллекторские свойства пластов при вскрытии.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запасы нефти Южно-Пырейного месторождения содержатся в залежи пласта БУ 20-1. Пробная эксплуатация залежи пласта БУ 20-1 отдельными скважинами показала, что структурная модель пласта и распределение по ней коллекторских свойств являются чрезвычайно сложными. При стандартном подходе разведочная сетка скважин не дает необходимого количества информации для проектирования бурения эксплуатационных скважин и дальнейшей разработки. В связи с этим невозможно создание эффективной схемы разработки данного месторождения без серьезного анализа всей имеющейся геолого-геофизической информации и построения модели месторождения.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отметить, что залежи подобные этой содержатся и на других месторождениях. Примером может служить залежь пласта БП 16 Восточно-Таркосалинского месторождения, расположенного южнее (аналог залежи пласта БУ 20-1).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Для детального исследования пластов-коллекторов пласта БУ 20-1 с целью определения методов воздействия был выбран подход, состоящий из трех основных этапов: построения геологической и петрофизической моделей пласта; изучения порового пространства коллекторов; совместной интерпретации полученных результатов. На основе такого комплексного подхода появляется возможность судить об эффективности тех или иных способов разработки планируемых к приме нению.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Изучение геологической модели пласта БУ 20-1 Южно-Пырейного месторождения проводилось на базе отдела моделирования ОАО НК "Таркосаленефтегаз"</w:t>
      </w:r>
      <w:r>
        <w:rPr>
          <w:color w:val="000000"/>
          <w:sz w:val="24"/>
          <w:szCs w:val="24"/>
        </w:rPr>
        <w:t>. На основе комплексирования данных бурения, сейсморазведочных работ, ГИС, анализов керна и испытания скважин была получена геологическая модель пласта БУ 20-1. Построены поверхности, описывающие геометрию, фильтрационно-емкостные свойства и насыщение продуктивных пластов и слагающих их интервалов.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Горизонт БУ 20-1 характеризуется сложным распределением насыщения по площади. Наиболее вероятной моделью, позволяющей объяснить такое насыщение, представляется модель двухслойного строения пласта. В процессе детальной корреляции горизонта замечено, что в нем имеется выдержанная по площади глинистая перемычка (1,2-8м толщиной), делящая коллектор на два пласта и изолирующая эти пласты друг от друга. На основании этого горизонт был разделен на два пласта; верхний и нижний (БУ20-1-1 БУ20-1-2). Такое строение горизонта влияет на формирование залежей и позволяет объяснить сложное распределение насыщения по площади. Оба выделенных пласта рассматривались как самостоятельные подсчетные объекты. 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Коллекторы продуктивного пласта БУ20-1-2 на изучаемом месторождении представлены неравномерным переслаиванием темно-серых, мелкозернистых, средне-мелкозернистых, плотных с глинистым цементом песчаников, темно-серых, среднезернистых, слюдистых алевролитов и аргиллитов. Общая толщина пласта изменяется довольно значительно от 0,6 до 16,2 м с тенденцией увеличения параметра к центральной части исследуемой территории, вне зависимости от современного структурного плана. В результате создания геологической модели коллектор пласта БУ 20-1-2 был разбит на три пропласта (А, В, С) частично гидродинамически изолированных, частично связанных по площади распространения (рис 1), причем пропласток С выделяется только в северной части залежи, пропласток В разделен на две части северную и южную. 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Коллекторы пласта БУ20-1-1 по сравнению с нижележащим пластом имеют более обширную площадь развития и представлены в виде песчаного тела северо-восточного простирания, имеющего по-видимому распространение далее в юго-западном и северо-восточном направлениях. Общая толщина пласта изменяется от 0,8 до 16 м, закономерно увеличиваясь в западном направлении. В целом пласт представлен неравномерным чередованием темно-серых, мелко-среднезернистых песчаников, алевролитов и аргиллитов.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В результате создания геологической модели коллектор пласта БУ 20-1-1 был разбит на две части также частично гидродинамически изолированных, частично связанных по площади распространения (А, В). Кроме того, в пласте БУ 20-1-1 выделяется газовая шапка по результатам испытания двух скважин (рис 1).</w:t>
      </w:r>
    </w:p>
    <w:p w:rsidR="00BA4245" w:rsidRDefault="00CF53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243.75pt">
            <v:imagedata r:id="rId5" o:title="dr1"/>
          </v:shape>
        </w:pic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Рис.1. Геологический разрез пласта БУ 20-1.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Анализ распространения эффективных мощностей по разрезу показал чрезвычайную неоднородность пласта. Эффективная мощность пропластка "А" пласта БУ 20-1-1 не превышает 4,5 м и изменяется от 0,4 до 4,5 м. . Пропласток "В" охарактеризован изменением Нэф. от 0,6 до 6,4 м. . Эффективные мощности пропластка "А" пласта БУ 20-1-2 изменяются от 0,8 до 3 м.. Пропласток "В" разделен на две зоны, и его мощность меняется от 1 до 2,8 м в северной зоне, и от 0,8 до 2,7 м в южной. Пропласток "С" значительно уменьшается по площади распространения и выделяется только на севере с максимальной мощностью 4 м. 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 результатам обработки данных ГИС и анализов образцов керна были получены карты распределения по площади коэффициентов проницаемости и пористости. Кроме того была сделана попытка установить зависимость между сейсмическими атрибутами, в частности - амплитудой, и коэффициентом проницаемости. Удалось установить качественную связь, отражающую общую картину распространения неоднородности пласта по площади. Коэффициент корреляции составил 50,1%. В результате комплексной интерпретации исследований керна, ГИС и сейсморазведки, была построена карта, которая подтвердила высокую неоднородность коллекторских свойств не только по разрезу, но и по площади (рис.2).</w:t>
      </w:r>
    </w:p>
    <w:p w:rsidR="00BA4245" w:rsidRDefault="00CF53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190.5pt;height:276pt">
            <v:imagedata r:id="rId6" o:title="dr2a"/>
          </v:shape>
        </w:pic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="00CF53C9">
        <w:rPr>
          <w:color w:val="000000"/>
          <w:sz w:val="24"/>
          <w:szCs w:val="24"/>
        </w:rPr>
        <w:pict>
          <v:shape id="_x0000_i1027" type="#_x0000_t75" style="width:5in;height:561pt">
            <v:imagedata r:id="rId7" o:title="dr2b"/>
          </v:shape>
        </w:pict>
      </w:r>
    </w:p>
    <w:p w:rsidR="00BA4245" w:rsidRDefault="000652C2">
      <w:pPr>
        <w:widowControl w:val="0"/>
        <w:tabs>
          <w:tab w:val="left" w:pos="4393"/>
          <w:tab w:val="left" w:pos="12176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</w:p>
    <w:p w:rsidR="00BA4245" w:rsidRDefault="000652C2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Рис. 2. Распределение Кпр по площади:</w:t>
      </w:r>
    </w:p>
    <w:p w:rsidR="00BA4245" w:rsidRDefault="000652C2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а) качественная характеристика, построенная с учетом сейсмических данных;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б) карта распределения Кпр пласта БУ 20-1, построенная по данным бурения.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петрофизической модели пласта БУ 20-1 Южно-Пырейного месторождения проводились в Иркутском государственном университете на кафедре физики пласта. Исследования проводились на образцах керна разведочных скважин.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влияния структуры порового пространства пород-коллекторов нефти и газа на емкостные и фильтрационные свойства имеет большое значение для решения многих задач: подсчета запасов, проектирования разработки и т.д.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Керн изучался методом центрифугирования на центрифуге ЦЛС-31 в диапазоне 250-2750 оборотов в минуту, при перепаде давления от 0,015 до 2,4 МПа. Это позволило получить практически весь спектр пор, через которые возможна фильтрация нефти в природных термодинамических условиях. Пределы изменения радиусов капилляров составили 0,086 - 26,962 мкм. На каждом режиме вращения находились: 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 xml:space="preserve"> вытесненного флюида, остаточная нефтенасыщенность, К динамической пористости, капиллярное давление, средний радиус капилляров, удельная поверхность, извилистость поровых каналов.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Общая открытая пористость и абсолютная проницаемость находились по газу в термобарических условиях, близких к нормальным, на приборе КОФСП - 1.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примера приведем результаты обработки исследований керна и испытания скважины 227 Южно-Пырейного месторождения.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Методом насыщения образцов керна керосином и последующего центрифугирования были получены зависимости радиуса капилляров от капиллярного давления и остаточной нефтенасыщенности от капиллярного давления. (рис.2 а,б). Анализ графиков зависимости остаточной нефтенасыщенности от 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 xml:space="preserve"> капилляров (рис.2 д) показал, что основные запасы нефти приурочены к малым капиллярам </w:t>
      </w:r>
      <w:r>
        <w:rPr>
          <w:color w:val="000000"/>
          <w:sz w:val="24"/>
          <w:szCs w:val="24"/>
          <w:lang w:val="en-US"/>
        </w:rPr>
        <w:t>Rki</w:t>
      </w:r>
      <w:r>
        <w:rPr>
          <w:color w:val="000000"/>
          <w:sz w:val="24"/>
          <w:szCs w:val="24"/>
        </w:rPr>
        <w:t xml:space="preserve"> = 0-5 мкм. Извлекаемые к более крупным &gt; 5 мкм, что составляет около 3% от всех открытых пор (рис.2 с). Установлено, что минимальное влияние на фильтрационные свойства пород капиллярные силы оказываю в порах с </w:t>
      </w:r>
      <w:r>
        <w:rPr>
          <w:color w:val="000000"/>
          <w:sz w:val="24"/>
          <w:szCs w:val="24"/>
          <w:lang w:val="en-US"/>
        </w:rPr>
        <w:t>Rki</w:t>
      </w:r>
      <w:r>
        <w:rPr>
          <w:color w:val="000000"/>
          <w:sz w:val="24"/>
          <w:szCs w:val="24"/>
        </w:rPr>
        <w:t xml:space="preserve"> &gt; 5 мкм. В этом диапазоне пор удаляется лишь 2-3% нефти при Рк (капиллярное давление) 0,01 - 0,5 МПа. Поэтому остаточная нефтенасыщенность достигает 97%. Основная часть флюида была получена из капилляров с радиусом от 0,2 до 3,8 мкм. </w:t>
      </w:r>
    </w:p>
    <w:p w:rsidR="00BA4245" w:rsidRDefault="00CF53C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pict>
          <v:shape id="_x0000_i1028" type="#_x0000_t75" style="width:468pt;height:283.5pt">
            <v:imagedata r:id="rId8" o:title="dr3a"/>
          </v:shape>
        </w:pic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a) </w:t>
      </w:r>
      <w:r w:rsidR="00CF53C9">
        <w:rPr>
          <w:color w:val="000000"/>
          <w:sz w:val="24"/>
          <w:szCs w:val="24"/>
          <w:lang w:val="en-US"/>
        </w:rPr>
        <w:pict>
          <v:shape id="_x0000_i1029" type="#_x0000_t75" style="width:481.5pt;height:279pt">
            <v:imagedata r:id="rId9" o:title="dr3b"/>
          </v:shape>
        </w:pict>
      </w:r>
    </w:p>
    <w:p w:rsidR="00BA4245" w:rsidRDefault="000652C2">
      <w:pPr>
        <w:widowControl w:val="0"/>
        <w:tabs>
          <w:tab w:val="left" w:pos="10033"/>
          <w:tab w:val="left" w:pos="20249"/>
        </w:tabs>
        <w:spacing w:before="120"/>
        <w:ind w:firstLine="567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b)</w:t>
      </w:r>
    </w:p>
    <w:p w:rsidR="00BA4245" w:rsidRDefault="00CF53C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pict>
          <v:shape id="_x0000_i1030" type="#_x0000_t75" style="width:472.5pt;height:286.5pt">
            <v:imagedata r:id="rId10" o:title="dr3c"/>
          </v:shape>
        </w:pic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c) </w:t>
      </w:r>
      <w:r w:rsidR="00CF53C9">
        <w:rPr>
          <w:color w:val="000000"/>
          <w:sz w:val="24"/>
          <w:szCs w:val="24"/>
        </w:rPr>
        <w:pict>
          <v:shape id="_x0000_i1031" type="#_x0000_t75" style="width:478.5pt;height:275.25pt">
            <v:imagedata r:id="rId11" o:title="dr3d"/>
          </v:shape>
        </w:pict>
      </w:r>
    </w:p>
    <w:p w:rsidR="00BA4245" w:rsidRDefault="000652C2">
      <w:pPr>
        <w:widowControl w:val="0"/>
        <w:tabs>
          <w:tab w:val="left" w:pos="10033"/>
          <w:tab w:val="left" w:pos="20249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Рис.2. Графики зависимости, полученные по исследованию образцов керна.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капилляров меньшего размера капиллярное давление резко возрастает, что приводит к резкому уменьшению количества выделяемого флюида.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Значения капиллярных давлений были использованы для сопоставления с реальным градиентом давления в зоне дренажа нефтяной скважины. Установлено, что для пласта БУ 20-1 на расстоянии 1 м от стенки скважины нефть будет извлекаться из большей части пор, на расстоянии 20 м - из пор с размером до 1 мкм., на расстоянии 30 м нефть будет двигаться по очень крупным порам &gt;5 мкм и трещинам, которые не установлены по данным исследования структуры порового пространства пластов-коллекторов на образцах керна в лабораторных условиях. Очевидно, они могут быть выявлены при изучении макронеоднородности пластовых гидродинамических систем 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Призабойная зона пласта работает дифференцировано по структуре порового пространства и по зоне дренажа скважины. Для приведенной в примере скважины ¦227 Южно-Пырейного месторождения по данным испытания скважины был определен радиус влияния скважины, он составил 62м. По характеру распределения градиента давления в зоне дренажа этой скважины также было установлено, что на расстоянии свыше 35 м. от стенки скважины будут работать поры &gt; 5мкм, которые в общем объеме пор составляют всего около 3% (рис.3).</w:t>
      </w:r>
    </w:p>
    <w:p w:rsidR="00BA4245" w:rsidRDefault="00CF53C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32" type="#_x0000_t75" style="width:477.75pt;height:317.25pt">
            <v:imagedata r:id="rId12" o:title="dr4"/>
          </v:shape>
        </w:pic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Рис.3. Распределение "работающих" капилляров по зоне дренажа скважины.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проведенного анализа созданных петрофизической и геологической моделей пласта БУ 20-1 Южно-Пырейного месторождения совместно со строением порового пространства коллекторов были выделены следующие ограничения для проектирования вариантов разработки и как частное - методов воздействия на пласт: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ограничение по мощности; 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ограничение по площади распространения коллекторов гидродинамически связанных между собой; 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высокая расчлененность по разрезу; 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литологическая ограниченность залежи; 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законтурной воды и как следствие ограниченность энергии пласта; 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газовой шапки в пласте БУ 20-1; 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высокая неоднородность коллекторов по площади и разрезу. </w:t>
      </w:r>
    </w:p>
    <w:p w:rsidR="00BA4245" w:rsidRDefault="000652C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Принимая во внимание только приведенные выше ограничения можно сделать вывод, что традиционные методы разработки вряд ли позволят добиться положительного результата в разработке залежей подобного типа. Сложное строение пласта, невысокие фильтрационно-емкостные свойства, подтвержденная исследованиями дифференцированная работа призабойной зоны указывают на необходимость использования новейших технологий применяемых в бурении и разработке. </w:t>
      </w:r>
    </w:p>
    <w:p w:rsidR="00BA4245" w:rsidRDefault="00BA42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A424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84476"/>
    <w:multiLevelType w:val="hybridMultilevel"/>
    <w:tmpl w:val="326CC146"/>
    <w:lvl w:ilvl="0" w:tplc="1A302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6879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DEF29D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1ECE36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4810F0F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5EA10B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D0E440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9CA4BD1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276EED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2C2"/>
    <w:rsid w:val="000652C2"/>
    <w:rsid w:val="00BA4245"/>
    <w:rsid w:val="00C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0B20A87E-EE80-4CFF-97E6-744E4901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Emphasis"/>
    <w:basedOn w:val="a0"/>
    <w:uiPriority w:val="99"/>
    <w:qFormat/>
    <w:rPr>
      <w:i/>
      <w:iCs/>
    </w:rPr>
  </w:style>
  <w:style w:type="paragraph" w:styleId="21">
    <w:name w:val="Body Text Indent 2"/>
    <w:basedOn w:val="a"/>
    <w:link w:val="22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  <w:lang w:val="ru-RU" w:eastAsia="ru-RU"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7828</Words>
  <Characters>4462</Characters>
  <Application>Microsoft Office Word</Application>
  <DocSecurity>0</DocSecurity>
  <Lines>37</Lines>
  <Paragraphs>24</Paragraphs>
  <ScaleCrop>false</ScaleCrop>
  <Company>PERSONAL COMPUTERS</Company>
  <LinksUpToDate>false</LinksUpToDate>
  <CharactersWithSpaces>12266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Геологическое и петрофизическое исследование модели пласта БУ 20-1 Южно-Пырейного месторождения с целью прогноза вариантов его</dc:title>
  <dc:subject/>
  <dc:creator>USER</dc:creator>
  <cp:keywords/>
  <dc:description/>
  <cp:lastModifiedBy>admin</cp:lastModifiedBy>
  <cp:revision>2</cp:revision>
  <dcterms:created xsi:type="dcterms:W3CDTF">2014-01-26T03:26:00Z</dcterms:created>
  <dcterms:modified xsi:type="dcterms:W3CDTF">2014-01-26T03:26:00Z</dcterms:modified>
</cp:coreProperties>
</file>