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E77" w:rsidRPr="000548E4" w:rsidRDefault="009A0E77" w:rsidP="009A0E77">
      <w:pPr>
        <w:spacing w:before="120"/>
        <w:jc w:val="center"/>
        <w:rPr>
          <w:b/>
          <w:bCs/>
          <w:sz w:val="32"/>
          <w:szCs w:val="32"/>
        </w:rPr>
      </w:pPr>
      <w:r w:rsidRPr="000548E4">
        <w:rPr>
          <w:b/>
          <w:bCs/>
          <w:sz w:val="32"/>
          <w:szCs w:val="32"/>
        </w:rPr>
        <w:t>Георгий Грек, митрополит Киевский</w:t>
      </w:r>
    </w:p>
    <w:p w:rsidR="009A0E77" w:rsidRPr="000548E4" w:rsidRDefault="009A0E77" w:rsidP="009A0E77">
      <w:pPr>
        <w:spacing w:before="120"/>
        <w:jc w:val="center"/>
        <w:rPr>
          <w:sz w:val="28"/>
          <w:szCs w:val="28"/>
        </w:rPr>
      </w:pPr>
      <w:r w:rsidRPr="000548E4">
        <w:rPr>
          <w:sz w:val="28"/>
          <w:szCs w:val="28"/>
        </w:rPr>
        <w:t>Карпов А. Ю.</w:t>
      </w:r>
    </w:p>
    <w:p w:rsidR="009A0E77" w:rsidRPr="00743552" w:rsidRDefault="009A0E77" w:rsidP="009A0E77">
      <w:pPr>
        <w:spacing w:before="120"/>
        <w:ind w:firstLine="567"/>
        <w:jc w:val="both"/>
      </w:pPr>
      <w:r w:rsidRPr="00743552">
        <w:t>Георгий († после 1073), митрополит Киевский (с 1062), грек.</w:t>
      </w:r>
      <w:r>
        <w:t xml:space="preserve"> </w:t>
      </w:r>
    </w:p>
    <w:p w:rsidR="009A0E77" w:rsidRPr="00743552" w:rsidRDefault="009A0E77" w:rsidP="009A0E77">
      <w:pPr>
        <w:spacing w:before="120"/>
        <w:ind w:firstLine="567"/>
        <w:jc w:val="both"/>
      </w:pPr>
      <w:r w:rsidRPr="00743552">
        <w:t xml:space="preserve">Прибыл на Русь из Византии около 1062 г. Как явствует из греческих надписей на принадлежащих ему печатях («Господи, помози Георгию, митрополиту Росии и синкеллу»), одновременно являлся членом императорского сената в Константинополе и носил придворный титул «синкелл». Судя по данным русских источников, в свите Георгия на Русь прибыли также книжник Григорий — автор цикла поучения на седмицу (неделю), и инок Студийского Константинопольского монастыря Михаил, привезший с собой список Студийского монастырского устава, который был принят преп. Феодосием в Киевском Печерском монастыре, а затем распространился по другим русским обителям. </w:t>
      </w:r>
    </w:p>
    <w:p w:rsidR="009A0E77" w:rsidRPr="00743552" w:rsidRDefault="009A0E77" w:rsidP="009A0E77">
      <w:pPr>
        <w:spacing w:before="120"/>
        <w:ind w:firstLine="567"/>
        <w:jc w:val="both"/>
      </w:pPr>
      <w:r w:rsidRPr="00743552">
        <w:t xml:space="preserve">О деятельности Георгия на Руси известно очень немного. 20 мая 1072 г. в качестве главы Русской Церкви Георгий освятил в Вышгороде церковь во имя св. мучеников Бориса и Глеба, построенную киевским князем Изяславом Ярославичем (1054—1068, 1069—1073, 1077—1079). Тогда же тела обоих князей-мучеников (ум. 1015) были освидетельствованы и, обретенные нетленными, перенесены в новопостроенную церковь. По свидетельству летописи и житий св. Бориса и Глеба, во время открытия мощей «митрополита ужасть обиде (охватил. — А. К.), бе бо нетвердъ верою к нима, и падъ ниць просяше прощенья». Обычно в этом видят проявление негативного отношения греческого иерарха к канонизации первых русских святых, однако вполне возможно, что в процитированных словах отразилась специфика самой процедуры церковной канонизации, в которой митрополиту отводится роль сомневающейся стороны. Тогда же митрополит Георгий благословил князей Изяслава, Святослава и Всеволода Ярославичей рукой св. Бориса (по другой версии, св. Глеба). </w:t>
      </w:r>
    </w:p>
    <w:p w:rsidR="009A0E77" w:rsidRPr="00743552" w:rsidRDefault="009A0E77" w:rsidP="009A0E77">
      <w:pPr>
        <w:spacing w:before="120"/>
        <w:ind w:firstLine="567"/>
        <w:jc w:val="both"/>
      </w:pPr>
      <w:r w:rsidRPr="00743552">
        <w:t>Время оставления Георгием киевской кафедры неизвестно. Под 1073 г. летопись отмечает, что «митрополиту Георгию тогда сущю въ Грьцехъ». По смыслу летописной фразы можно понять, что киевский митрополит находился в Византии по делам своей митрополии. Вернулся ли он на Русь, источники не сообщают. Его преемник, митрополит Иоанн II, предположительно занял киевскую кафедру не позднее 1077 г.</w:t>
      </w:r>
    </w:p>
    <w:p w:rsidR="009A0E77" w:rsidRPr="00743552" w:rsidRDefault="009A0E77" w:rsidP="009A0E77">
      <w:pPr>
        <w:spacing w:before="120"/>
        <w:ind w:firstLine="567"/>
        <w:jc w:val="both"/>
      </w:pPr>
      <w:r w:rsidRPr="00743552">
        <w:t xml:space="preserve">Митрополит Георгий оставил заметный след в истории древнерусской книжности. Известно несколько сочинений, надписанных его именем. Одно из них — «Стязание с латиною, вин (обвинений. — А. К.) числом 70», сохранившееся в единственном списке XV в., к тому же, очевидно, не в первоначальном виде (так, вопреки заголовку, в нем представлено всего 27 обвинений), но в обработке позднейшего книжника (ряд обвинений дополнен бытовыми, чисто простонародными аргументами, едва ли уместными для греческого иерарха). В XII в. было хорошо известно какое-то авторитетное каноническое сочинение Георгия, «митрополита Руского» (на него дважды ссылался новгородский епископ Нифонт, отвечая на вопросы новгородца Кирика). Исследователи предположительно приписывали митрополиту Георгию анонимные сочинения канонического характера, сохранившиеся в рукописях XIV—XV и XVI вв.: «Написание митрополита Георгия русскаго и Феодоса» (Феодосия Печерского; название условное, предложено С. И. Смирновым) и «Заповеди святых отець к исповедающимся сыном и дщерям». Ныне в списке XV в. найден памятник, бесспорно принадлежащий Георгию, — его ответы на вопросы канонического характера игумена Германа (скорее всего, известного из летописи игумена киевского Спасского монастыря): «[От] неведомых словесъ, изложено Георгием, митрополитом Киевским, Герману игумену въпрашающу, оному поведающу». Несмотря на то, что памятник дошел до нас в уже переработанном виде, очевидно, что он широко использовался в древнерусской канонической литературе, послужив образцом для создания различных (преимущественно, анонимных) подборок канонических правил. </w:t>
      </w:r>
    </w:p>
    <w:p w:rsidR="009A0E77" w:rsidRPr="00743552" w:rsidRDefault="009A0E77" w:rsidP="009A0E77">
      <w:pPr>
        <w:spacing w:before="120"/>
        <w:ind w:firstLine="567"/>
        <w:jc w:val="both"/>
      </w:pPr>
      <w:r w:rsidRPr="00743552">
        <w:t xml:space="preserve">СОЧИНЕНИЯ: </w:t>
      </w:r>
    </w:p>
    <w:p w:rsidR="009A0E77" w:rsidRDefault="009A0E77" w:rsidP="009A0E77">
      <w:pPr>
        <w:spacing w:before="120"/>
        <w:ind w:firstLine="567"/>
        <w:jc w:val="both"/>
      </w:pPr>
      <w:r w:rsidRPr="00743552">
        <w:t>Павлов А. С. Критические опыты по истории древнейшей греко-русской полемики против латинян. СПб., 1878. С. 191—198; Бенешевич В. Н. Древнеславянская кормчая XIV титулов без толкований. Т. 2. София, 1987. С. 276—280 («Стязание с латиной»); Смирнов С. И. Материалы для истории древнерусской покаянной дисциплины. Тексты и заметки. М., 1912. С. 39—41 («Написание митрополита Георгия и Феодоса»), 112—132 («Заповедь святых отець»), 309—319; Турилов А. А. Ответы Георгия, митрополита Киевского, на вопросы игумена Германа — древнейшее русское «Вопрошание» // Славяне и их соседи. Славянский мир между Римом и Константинополем. Вып. 11. М., 2004. С. 211—262. Перевод «Стязания с латиной» на современный русский язык: Златоструй. Древняя Русь. X—XIII вв. М., 1990. С. 140—145 (перевод А. Ю. Карпова).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E77"/>
    <w:rsid w:val="00051FB8"/>
    <w:rsid w:val="000548E4"/>
    <w:rsid w:val="00095BA6"/>
    <w:rsid w:val="00210DB3"/>
    <w:rsid w:val="0031418A"/>
    <w:rsid w:val="00350B15"/>
    <w:rsid w:val="00377A3D"/>
    <w:rsid w:val="004E50DC"/>
    <w:rsid w:val="0052086C"/>
    <w:rsid w:val="005A2562"/>
    <w:rsid w:val="005B3906"/>
    <w:rsid w:val="00743552"/>
    <w:rsid w:val="00755964"/>
    <w:rsid w:val="008C19D7"/>
    <w:rsid w:val="009A0E77"/>
    <w:rsid w:val="00A44D32"/>
    <w:rsid w:val="00DB3CB7"/>
    <w:rsid w:val="00E12572"/>
    <w:rsid w:val="00FA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1AF337-D973-40BC-83C8-4362852D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E7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0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</Words>
  <Characters>3875</Characters>
  <Application>Microsoft Office Word</Application>
  <DocSecurity>0</DocSecurity>
  <Lines>32</Lines>
  <Paragraphs>9</Paragraphs>
  <ScaleCrop>false</ScaleCrop>
  <Company>Home</Company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Георгий Грек, митрополит Киевский</dc:title>
  <dc:subject/>
  <dc:creator>Alena</dc:creator>
  <cp:keywords/>
  <dc:description/>
  <cp:lastModifiedBy>admin</cp:lastModifiedBy>
  <cp:revision>2</cp:revision>
  <dcterms:created xsi:type="dcterms:W3CDTF">2014-02-19T22:34:00Z</dcterms:created>
  <dcterms:modified xsi:type="dcterms:W3CDTF">2014-02-19T22:34:00Z</dcterms:modified>
</cp:coreProperties>
</file>