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3E" w:rsidRPr="001A6F41" w:rsidRDefault="007B503E" w:rsidP="007B503E">
      <w:pPr>
        <w:spacing w:before="120"/>
        <w:jc w:val="center"/>
        <w:rPr>
          <w:b/>
          <w:bCs/>
          <w:sz w:val="32"/>
          <w:szCs w:val="32"/>
        </w:rPr>
      </w:pPr>
      <w:r w:rsidRPr="001A6F41">
        <w:rPr>
          <w:b/>
          <w:bCs/>
          <w:sz w:val="32"/>
          <w:szCs w:val="32"/>
        </w:rPr>
        <w:t>Жильё после развода</w:t>
      </w:r>
    </w:p>
    <w:p w:rsidR="007B503E" w:rsidRPr="007B503E" w:rsidRDefault="007B503E" w:rsidP="007B503E">
      <w:pPr>
        <w:spacing w:before="120"/>
        <w:jc w:val="center"/>
        <w:rPr>
          <w:sz w:val="28"/>
          <w:szCs w:val="28"/>
        </w:rPr>
      </w:pPr>
      <w:r w:rsidRPr="007B503E">
        <w:rPr>
          <w:sz w:val="28"/>
          <w:szCs w:val="28"/>
        </w:rPr>
        <w:t xml:space="preserve">П.Бородин </w:t>
      </w:r>
    </w:p>
    <w:p w:rsidR="007B503E" w:rsidRPr="001A6F41" w:rsidRDefault="007B503E" w:rsidP="007B503E">
      <w:pPr>
        <w:spacing w:before="120"/>
        <w:ind w:firstLine="567"/>
        <w:jc w:val="both"/>
      </w:pPr>
      <w:r w:rsidRPr="001A6F41">
        <w:t>Несмотря на то, что в России много делается для воплощения в жизнь системы основных конституционных принципов, защиты и укрепления семьи, материнства, отцовства и детства, реальное положение дел с учетом перемен, происходящих в обществе, находится весьма далеко от благополучного. Неутешительный статистический анализ показывает, что кривая бракоразводных процессов среди российского населения не меняет своего восходящего направления.</w:t>
      </w:r>
    </w:p>
    <w:p w:rsidR="007B503E" w:rsidRPr="001A6F41" w:rsidRDefault="007B503E" w:rsidP="007B503E">
      <w:pPr>
        <w:spacing w:before="120"/>
        <w:ind w:firstLine="567"/>
        <w:jc w:val="both"/>
      </w:pPr>
      <w:r w:rsidRPr="001A6F41">
        <w:t>Эгоистическая потребительская идеология, насаждаемая обществу, играет свою губительную роль и отнюдь не направлена на построение здоровой семьи и крепких семейных отношений. В связи с чем, усиливающийся шквал разводов позволяет дифференцировать наиболее часто встречающиеся вопросы, которые дают повод несколько систематизировать одну из проблем наиболее часто встречающуюся в юридической практике на сегодняшний день. Это, конечно, жилищная проблема, которая, в нашем обществе была и остаётся проблемой насущной, а после расторжения брака проблема раздела крыши над головой усиливается в несколько раз.</w:t>
      </w:r>
    </w:p>
    <w:p w:rsidR="007B503E" w:rsidRPr="001A6F41" w:rsidRDefault="007B503E" w:rsidP="007B503E">
      <w:pPr>
        <w:spacing w:before="120"/>
        <w:ind w:firstLine="567"/>
        <w:jc w:val="both"/>
      </w:pPr>
      <w:r w:rsidRPr="001A6F41">
        <w:t>Как следует из ч. 1 ст. 34 СК РФ имущество, нажитое во время брака, является совместной собственностью обоих супругов. В период брака, и после его расторжения совместно нажитое имущество может быть разделено между супругами по добровольному соглашению, либо, при отсутствии согласия, в судебном порядке.</w:t>
      </w:r>
    </w:p>
    <w:p w:rsidR="007B503E" w:rsidRPr="001A6F41" w:rsidRDefault="007B503E" w:rsidP="007B503E">
      <w:pPr>
        <w:spacing w:before="120"/>
        <w:ind w:firstLine="567"/>
        <w:jc w:val="both"/>
      </w:pPr>
      <w:r w:rsidRPr="001A6F41">
        <w:t>Наибольшую сложность при определении «судьбы» совместно нажитого имущества вызывают вопросы, связанные с разделом автомобилей, акций, ценных бумаг, долей в предприятиях, имущества, находящегося за границей. Однако, как уже было отмечено, неоспоримым лидером по числу обращений в юридические консультации всё же остаётся жилищный вопрос. Сразу необходимо уточнить, что подход к решению жилищной проблемы, после расторжения брака, носит комплексный правовой характер и помимо норм семейного права необходимо применение норм жилищного и гражданского законодательства. Поэтому справедливый и законный раздел жилья является вопросом непростым и обращение за квалифицированной юридической поддержкой будет не лишним.</w:t>
      </w:r>
    </w:p>
    <w:p w:rsidR="007B503E" w:rsidRPr="001A6F41" w:rsidRDefault="007B503E" w:rsidP="007B503E">
      <w:pPr>
        <w:spacing w:before="120"/>
        <w:ind w:firstLine="567"/>
        <w:jc w:val="both"/>
      </w:pPr>
      <w:r w:rsidRPr="001A6F41">
        <w:t>Как известно, Российское законодательство предусматривает несколько видов жилищных правоотношений, это: социальное использование жилья по договору найма; коммерческий наём и аренда; правоотношения, возникающие на жилые помещения в домах жилищно-строительных и жилищных кооперативов; жилые помещения, находящиеся в собственности; а также правоотношения связанные с использованием служебных и специализированных помещений.</w:t>
      </w:r>
    </w:p>
    <w:p w:rsidR="007B503E" w:rsidRPr="001A6F41" w:rsidRDefault="007B503E" w:rsidP="007B503E">
      <w:pPr>
        <w:spacing w:before="120"/>
        <w:ind w:firstLine="567"/>
        <w:jc w:val="both"/>
      </w:pPr>
      <w:r w:rsidRPr="001A6F41">
        <w:t>Исходя из судебной практики, наибольшее количество споров при решении жилищного вопроса после развода, связано с жильём находящимся в собственности и по договору социального найма. При этом необходимо чётко отличать юридическую природу этих двух видов правоотношений. Рассмотрим каждый из них в отдельности.</w:t>
      </w:r>
    </w:p>
    <w:p w:rsidR="007B503E" w:rsidRPr="001A6F41" w:rsidRDefault="007B503E" w:rsidP="007B503E">
      <w:pPr>
        <w:spacing w:before="120"/>
        <w:ind w:firstLine="567"/>
        <w:jc w:val="both"/>
      </w:pPr>
      <w:r w:rsidRPr="001A6F41">
        <w:t>При разрешении жилищной проблемы связанной с квартирой, находящейся в собственности, прежде всего, необходимо выяснить вопрос, является ли жильё совместной собственностью супругов, так как ч. 1 ст. 36 СК РФ предусматривает принадлежность имущества каждому из супругов, приобретённому до вступления в брак, а так же имущества, полученного одним из супругов во время брака в дар, в порядке наследования или по иным безвозмездным сделкам. Сюда ещё следует отнести и приватизацию квартиры одним из супругов при отсутствии на момент приватизации регистрации по месту жительства другого, а так же рентные договоры, по которым переход права собственности осуществлялся безвозмездно.</w:t>
      </w:r>
    </w:p>
    <w:p w:rsidR="007B503E" w:rsidRPr="001A6F41" w:rsidRDefault="007B503E" w:rsidP="007B503E">
      <w:pPr>
        <w:spacing w:before="120"/>
        <w:ind w:firstLine="567"/>
        <w:jc w:val="both"/>
      </w:pPr>
      <w:r w:rsidRPr="001A6F41">
        <w:t>Приступая к разделу квартиры, следует иметь ввиду, что п. 12 Постановления Пленума Верховного Суда РФ от 24 августа 1993 г. N 8 "О некоторых вопросах применения судами Закона Российской Федерации "О приватизации жилищного фонда в Российской Федерации" предусматривает, что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w:t>
      </w:r>
    </w:p>
    <w:p w:rsidR="007B503E" w:rsidRPr="001A6F41" w:rsidRDefault="007B503E" w:rsidP="007B503E">
      <w:pPr>
        <w:spacing w:before="120"/>
        <w:ind w:firstLine="567"/>
        <w:jc w:val="both"/>
      </w:pPr>
      <w:r w:rsidRPr="001A6F41">
        <w:t>Учитывая инженерно-технические и конструктивные особенности российских квартир для большинства граждан, расторгнувших брак и решивших разделить жилплощадь, находящуюся в собственности, эта проблема с учётом выше приведённой нормы права становится не разрешимой.</w:t>
      </w:r>
    </w:p>
    <w:p w:rsidR="007B503E" w:rsidRPr="001A6F41" w:rsidRDefault="007B503E" w:rsidP="007B503E">
      <w:pPr>
        <w:spacing w:before="120"/>
        <w:ind w:firstLine="567"/>
        <w:jc w:val="both"/>
      </w:pPr>
      <w:r w:rsidRPr="001A6F41">
        <w:t>Однако, закон предусматривает право каждого из супругов определить долю в общем имуществе квартире. Некоторые юристы называют такую долю «условной», другими словами она не имеет индивидуально определённого имущественного выражения, и является долей в общей долевой собственности. Определение долей в общей долевой собственности квартире возможны как путём добровольного соглашения, так и судебным порядком.</w:t>
      </w:r>
    </w:p>
    <w:p w:rsidR="007B503E" w:rsidRPr="001A6F41" w:rsidRDefault="007B503E" w:rsidP="007B503E">
      <w:pPr>
        <w:spacing w:before="120"/>
        <w:ind w:firstLine="567"/>
        <w:jc w:val="both"/>
      </w:pPr>
      <w:r w:rsidRPr="001A6F41">
        <w:t>После определения долей квартиры, бывшие супруги становятся участниками общей долевой собственности. Здесь необходимо подчеркнуть некоторые правовые последствия возможные после такого перехода. Как следует из ч. 2 ст. 246 ГК РФ участник долевой собственности вправе по своему усмотрению продать, подарить, завещать, отдать в залог свою долю, либо распорядиться ею иным образом. При этом необходимо помнить, что в соответствии с требованиями ст. 250 ГК РФ продавец доли обязан известить в письменной форме остальных участников долевой собственности о намерении продать свою долю постороннему лицу. В случае отказа от покупки доли остальными участниками долевой собственности либо не приобретения права на долю собственности в течении одного месяца продавец имеет право на продажу своей доли любому лицу. Из сложившейся, практики при разрешении жилищного вопроса, связанного с квартирой находящейся в собственности, как никогда надо стремиться к взаимным компромиссам, так как продажа доли квартиры невыгодна с экономической и практической точки зрения никому из участников возникающих при таких обстоятельствах правоотношений.</w:t>
      </w:r>
    </w:p>
    <w:p w:rsidR="007B503E" w:rsidRPr="001A6F41" w:rsidRDefault="007B503E" w:rsidP="007B503E">
      <w:pPr>
        <w:spacing w:before="120"/>
        <w:ind w:firstLine="567"/>
        <w:jc w:val="both"/>
      </w:pPr>
      <w:r w:rsidRPr="001A6F41">
        <w:t>Продавец части квартиры не сможет на выгодных условиях продать свою долю, так как она будет продаваться с существенными обременениями, а сторона, которая остаётся проживать в квартире, обретает «непрошенного соседа» со всеми вытекающими неудобствами в самом широком смысле этого слова.</w:t>
      </w:r>
    </w:p>
    <w:p w:rsidR="007B503E" w:rsidRPr="001A6F41" w:rsidRDefault="007B503E" w:rsidP="007B503E">
      <w:pPr>
        <w:spacing w:before="120"/>
        <w:ind w:firstLine="567"/>
        <w:jc w:val="both"/>
      </w:pPr>
      <w:r w:rsidRPr="001A6F41">
        <w:t>К сказанному, необходимо добавить, что, став участниками общей долевой собственности бывшие супруги вправе определить порядок пользования квартирой, как по взаимному согласию, так и в порядке, устанавливаемом судом.</w:t>
      </w:r>
    </w:p>
    <w:p w:rsidR="007B503E" w:rsidRPr="001A6F41" w:rsidRDefault="007B503E" w:rsidP="007B503E">
      <w:pPr>
        <w:spacing w:before="120"/>
        <w:ind w:firstLine="567"/>
        <w:jc w:val="both"/>
      </w:pPr>
      <w:r w:rsidRPr="001A6F41">
        <w:t>Разрешая жилищный вопрос после бракоразводного процесса, при использовании жилья по договору социального найма, следует обратить внимание на то, что согласно ст. 53 ЖК РСФСР наниматель и члены его семьи пользуются равными правами, вытекающими из договора социального найма жилого помещения. Отсюда следует, что как в период брака, так и после его расторжения по требованию любого из супругов с ним может быть заключён отдельный договор найма, опять таки, как путём диспозитивного соглашения, так и путём судебного вмешательства.</w:t>
      </w:r>
    </w:p>
    <w:p w:rsidR="007B503E" w:rsidRPr="001A6F41" w:rsidRDefault="007B503E" w:rsidP="007B503E">
      <w:pPr>
        <w:spacing w:before="120"/>
        <w:ind w:firstLine="567"/>
        <w:jc w:val="both"/>
      </w:pPr>
      <w:r w:rsidRPr="001A6F41">
        <w:t>При этом необходимо учитывать, что Постановлением Пленума Верховного Суда РФ «Об изменении и дополнении некоторых постановлений Пленума Верховного Суда Российской Федерации» от 25.10.96 N 10 (с изменениями и дополнениями от 14 февраля 2000 г.) установлено, что в силу ст. 86 ЖК суд вправе удовлетворить требование о разделе жилого помещения, если истцу в соответствии с приходящейся на его долю жилой площадью, либо с учетом состоявшегося соглашения о порядке пользования жилым помещением может быть выделено изолированное помещение, состоящее из одной или нескольких комнат ст. 52 ЖК РСФСР.</w:t>
      </w:r>
    </w:p>
    <w:p w:rsidR="007B503E" w:rsidRPr="001A6F41" w:rsidRDefault="007B503E" w:rsidP="007B503E">
      <w:pPr>
        <w:spacing w:before="120"/>
        <w:ind w:firstLine="567"/>
        <w:jc w:val="both"/>
      </w:pPr>
      <w:r w:rsidRPr="001A6F41">
        <w:t>К тому же, отдельное изолированное жилое помещение должно соответствовать санитарным и техническим требованиям, установленным ст. 38 ЖК РСФСР.</w:t>
      </w:r>
    </w:p>
    <w:p w:rsidR="007B503E" w:rsidRPr="001A6F41" w:rsidRDefault="007B503E" w:rsidP="007B503E">
      <w:pPr>
        <w:spacing w:before="120"/>
        <w:ind w:firstLine="567"/>
        <w:jc w:val="both"/>
      </w:pPr>
      <w:r w:rsidRPr="001A6F41">
        <w:t>Правовые последствия заключения отдельного договора найма, по сути, представляют собой возможность дальнейшего совместного проживания уже в коммунальной квартире, либо дают право приватизировать жилплощадь каждому из супругов с дальнейшей перспективой улучшения своих жилищных условий.</w:t>
      </w:r>
    </w:p>
    <w:p w:rsidR="007B503E" w:rsidRPr="001A6F41" w:rsidRDefault="007B503E" w:rsidP="007B503E">
      <w:pPr>
        <w:spacing w:before="120"/>
        <w:ind w:firstLine="567"/>
        <w:jc w:val="both"/>
      </w:pPr>
      <w:r w:rsidRPr="001A6F41">
        <w:t>При разрешении жилищной проблемы, возникающей после расторжения брака, не следует упускать из виду возможность мены и обмена жилой площади. Здесь вам смогут помочь многочисленные риэлтерские организации, работающие в сфере недвижимости.</w:t>
      </w:r>
    </w:p>
    <w:p w:rsidR="007B503E" w:rsidRPr="001A6F41" w:rsidRDefault="007B503E" w:rsidP="007B503E">
      <w:pPr>
        <w:spacing w:before="120"/>
        <w:ind w:firstLine="567"/>
        <w:jc w:val="both"/>
      </w:pPr>
      <w:r w:rsidRPr="001A6F41">
        <w:t>В случае не достижения согласия по обмену жилых помещений ст. 68 ЖК РСФСР установлен порядок обмена жилых помещений по требованию члена семьи (бывшего члена семьи) нанимателя, т.е. в данной статье речь идет о принудительном обмене жилой площади. Разумеется, что осуществление такого обмена возможно только в судебном порядке.</w:t>
      </w:r>
    </w:p>
    <w:p w:rsidR="007B503E" w:rsidRPr="001A6F41" w:rsidRDefault="007B503E" w:rsidP="007B503E">
      <w:pPr>
        <w:spacing w:before="120"/>
        <w:ind w:firstLine="567"/>
        <w:jc w:val="both"/>
      </w:pPr>
      <w:r w:rsidRPr="001A6F41">
        <w:t>В Постановлении Пленума Верховного Суда СССР "О практике применения судами жилищного законодательства" от 03.04.87 N 2 (в ред. Постановления Пленума Верховного Суда СССР от 30.11.90 N 14) отмечено, что при рассмотрении дел о принудительном обмене жилого помещения надлежит тщательно проверять, заслуживают ли внимания доводы и интересы членов семьи, проживающих в обмениваемом помещении.</w:t>
      </w:r>
    </w:p>
    <w:p w:rsidR="007B503E" w:rsidRPr="001A6F41" w:rsidRDefault="007B503E" w:rsidP="007B503E">
      <w:pPr>
        <w:spacing w:before="120"/>
        <w:ind w:firstLine="567"/>
        <w:jc w:val="both"/>
      </w:pPr>
      <w:r w:rsidRPr="001A6F41">
        <w:t>На практике судебные дела по принудительному обмену являются процессуально весьма сложными, и начинать их без квалифицированной юридической поддержки не имеет никакого смысла.</w:t>
      </w:r>
    </w:p>
    <w:p w:rsidR="007B503E" w:rsidRPr="001A6F41" w:rsidRDefault="007B503E" w:rsidP="007B503E">
      <w:pPr>
        <w:spacing w:before="120"/>
        <w:ind w:firstLine="567"/>
        <w:jc w:val="both"/>
      </w:pPr>
      <w:r w:rsidRPr="001A6F41">
        <w:t>Кроме того, необходимо помнить, что мирное разрешение любого гражданско-правового вопроса всегда сэкономит ваши средства и сохранит ваше драгоценное здоровье.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03E"/>
    <w:rsid w:val="00051FB8"/>
    <w:rsid w:val="00095BA6"/>
    <w:rsid w:val="001A6F41"/>
    <w:rsid w:val="00210DB3"/>
    <w:rsid w:val="0031418A"/>
    <w:rsid w:val="00350B15"/>
    <w:rsid w:val="00377A3D"/>
    <w:rsid w:val="0052086C"/>
    <w:rsid w:val="005A2562"/>
    <w:rsid w:val="00755964"/>
    <w:rsid w:val="007B503E"/>
    <w:rsid w:val="008C19D7"/>
    <w:rsid w:val="00A44D32"/>
    <w:rsid w:val="00AF0B62"/>
    <w:rsid w:val="00D02A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0DB762-8827-4E2A-B693-50A8BDF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7850</Characters>
  <Application>Microsoft Office Word</Application>
  <DocSecurity>0</DocSecurity>
  <Lines>65</Lines>
  <Paragraphs>18</Paragraphs>
  <ScaleCrop>false</ScaleCrop>
  <Company>Home</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Жильё после развода</dc:title>
  <dc:subject/>
  <dc:creator>Alena</dc:creator>
  <cp:keywords/>
  <dc:description/>
  <cp:lastModifiedBy>admin</cp:lastModifiedBy>
  <cp:revision>2</cp:revision>
  <dcterms:created xsi:type="dcterms:W3CDTF">2014-02-19T04:11:00Z</dcterms:created>
  <dcterms:modified xsi:type="dcterms:W3CDTF">2014-02-19T04:11:00Z</dcterms:modified>
</cp:coreProperties>
</file>