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18" w:rsidRPr="001053F8" w:rsidRDefault="002E1B18" w:rsidP="002E1B18">
      <w:pPr>
        <w:spacing w:before="120"/>
        <w:jc w:val="center"/>
        <w:rPr>
          <w:b/>
          <w:bCs/>
          <w:sz w:val="32"/>
          <w:szCs w:val="32"/>
        </w:rPr>
      </w:pPr>
      <w:r w:rsidRPr="001053F8">
        <w:rPr>
          <w:b/>
          <w:bCs/>
          <w:sz w:val="32"/>
          <w:szCs w:val="32"/>
        </w:rPr>
        <w:t>Государственная защита экспертов, специалистов и других участников уголовного судопроизводства</w:t>
      </w:r>
    </w:p>
    <w:p w:rsidR="002E1B18" w:rsidRPr="001053F8" w:rsidRDefault="002E1B18" w:rsidP="002E1B18">
      <w:pPr>
        <w:spacing w:before="120"/>
        <w:jc w:val="center"/>
        <w:rPr>
          <w:sz w:val="28"/>
          <w:szCs w:val="28"/>
        </w:rPr>
      </w:pPr>
      <w:r w:rsidRPr="001053F8">
        <w:rPr>
          <w:sz w:val="28"/>
          <w:szCs w:val="28"/>
        </w:rPr>
        <w:t>Ю.Н.Аргунова</w:t>
      </w:r>
    </w:p>
    <w:p w:rsidR="002E1B18" w:rsidRPr="001053F8" w:rsidRDefault="002E1B18" w:rsidP="002E1B18">
      <w:pPr>
        <w:spacing w:before="120"/>
        <w:ind w:firstLine="567"/>
        <w:jc w:val="both"/>
      </w:pPr>
      <w:r w:rsidRPr="001053F8">
        <w:t>С 1 января 2005 г. вступает в силу Федеральный закон «О государственной защите потерпевших, свидетелей и иных участников уголовного судопроизводства» от 20 августа 2004 г. № 119-ФЗ.[1]</w:t>
      </w:r>
    </w:p>
    <w:p w:rsidR="002E1B18" w:rsidRPr="001053F8" w:rsidRDefault="002E1B18" w:rsidP="002E1B18">
      <w:pPr>
        <w:spacing w:before="120"/>
        <w:ind w:firstLine="567"/>
        <w:jc w:val="both"/>
      </w:pPr>
      <w:r w:rsidRPr="001053F8">
        <w:t>Такой Федеральный закон принимается в России впервые, в то время как в других государствах ближнего зарубежья (Латвии, Казахстане, Белоруссии, Украине) аналогичные законы уже действуют.</w:t>
      </w:r>
    </w:p>
    <w:p w:rsidR="002E1B18" w:rsidRPr="001053F8" w:rsidRDefault="002E1B18" w:rsidP="002E1B18">
      <w:pPr>
        <w:spacing w:before="120"/>
        <w:ind w:firstLine="567"/>
        <w:jc w:val="both"/>
      </w:pPr>
      <w:r w:rsidRPr="001053F8">
        <w:t>До сих пор российское законодательство устанавливало возможность государственной защиты судей, сотрудников правоохранительных и контролирующих органов (а также членов их семей). Защита свидетелей осуществлялась в единичных случаях. В некоторых регионах России специальные отделения по защите свидетелей уже существуют в подразделениях по борьбе с организованной преступностью. Лишь в Москве и Башкортостане подобные отделы функционируют на протяжении нескольких лет.</w:t>
      </w:r>
    </w:p>
    <w:p w:rsidR="002E1B18" w:rsidRPr="001053F8" w:rsidRDefault="002E1B18" w:rsidP="002E1B18">
      <w:pPr>
        <w:spacing w:before="120"/>
        <w:ind w:firstLine="567"/>
        <w:jc w:val="both"/>
      </w:pPr>
      <w:r w:rsidRPr="001053F8">
        <w:t>По данным ВНИИ МВД России, ежегодно свидетелями преступлений выступают около 10 млн. человек, из них примерно четверть в ходе процесса меняют свои показания. Следственная и оперативная практика свидетельствует о том, что в 10-20% случаев расследования и рассмотрения уголовных дел о тяжких и особо тяжких преступлениях на потерпевших и других участников процесса оказывается открытое либо скрытое противоправное воздействие. При этом лица, признанные потерпевшими, не желают сообщать о нем в правоохранительные органы. Такое нежелание высказали 73% из 124 опрошенных потерпевших. Среди причин они указали на отсутствие уверенности в оказании им реальной помощи со стороны государственных органов и опасение мести со стороны виновных лиц. В итоге 60% граждан, становящихся жертвами преступлений, не обращаются в правоохранительные органы.[2]</w:t>
      </w:r>
    </w:p>
    <w:p w:rsidR="002E1B18" w:rsidRPr="001053F8" w:rsidRDefault="002E1B18" w:rsidP="002E1B18">
      <w:pPr>
        <w:spacing w:before="120"/>
        <w:ind w:firstLine="567"/>
        <w:jc w:val="both"/>
      </w:pPr>
      <w:r w:rsidRPr="001053F8">
        <w:t>Психиатры, выступающие в качестве экспертов, специалистов, а иногда и свидетелей в уголовном процессе также относятся к «группе риска». От позиции экспертов в отношении вменяемости подэкспертного напрямую зависит исход дела: понесет ли лицо уголовную ответственность или будет освобожден от нее; будет ли отбывать наказание или направится в психиатрический стационар на принудительное лечение, а возможно даже ограничится пребыванием под наблюдением районного ПНД. Врачу-психиатру, психологу на любой стадии уголовного процесса могут быть высказаны угрозы, в т.ч. в адрес близких ему людей, применено насилие.</w:t>
      </w:r>
    </w:p>
    <w:p w:rsidR="002E1B18" w:rsidRPr="001053F8" w:rsidRDefault="002E1B18" w:rsidP="002E1B18">
      <w:pPr>
        <w:spacing w:before="120"/>
        <w:ind w:firstLine="567"/>
        <w:jc w:val="both"/>
      </w:pPr>
      <w:r w:rsidRPr="001053F8">
        <w:t>Ряд мер безопасности в отношении участников уголовного судопроизводства (и их близких) в случае наличия достаточных данных о том, что этим лицам угрожают убийством, причинением насилия, уничтожением или повреждением их имущества либо иными опасными противоправными деяниями, предусмотрен УПК РФ (ст.11, ч.9 ст.166, ч.2 ст.186, ч.8 ст.193, п.4 ч.2 ст.241 и ч.5 ст.278). Однако указанные нормы не являются, безусловно, достаточными. Да и нацелены они на обеспечение безопасности в основном свидетелей и потерпевших. Нынешний закон следует рассматривать как позитивное стремление государства установить безопасные условия для всех участников уголовного судопроизводства, включая экспертов и специалистов.</w:t>
      </w:r>
    </w:p>
    <w:p w:rsidR="002E1B18" w:rsidRPr="001053F8" w:rsidRDefault="002E1B18" w:rsidP="002E1B18">
      <w:pPr>
        <w:spacing w:before="120"/>
        <w:ind w:firstLine="567"/>
        <w:jc w:val="both"/>
      </w:pPr>
      <w:r w:rsidRPr="001053F8">
        <w:t>Итак, государственной защите (далее ГЗ) в соответствии с новым Федеральным законом (далее Закон) подлежат:</w:t>
      </w:r>
    </w:p>
    <w:p w:rsidR="002E1B18" w:rsidRPr="001053F8" w:rsidRDefault="002E1B18" w:rsidP="002E1B18">
      <w:pPr>
        <w:spacing w:before="120"/>
        <w:ind w:firstLine="567"/>
        <w:jc w:val="both"/>
      </w:pPr>
      <w:r w:rsidRPr="001053F8">
        <w:t xml:space="preserve">потерпевший; </w:t>
      </w:r>
    </w:p>
    <w:p w:rsidR="002E1B18" w:rsidRPr="001053F8" w:rsidRDefault="002E1B18" w:rsidP="002E1B18">
      <w:pPr>
        <w:spacing w:before="120"/>
        <w:ind w:firstLine="567"/>
        <w:jc w:val="both"/>
      </w:pPr>
      <w:r w:rsidRPr="001053F8">
        <w:t xml:space="preserve">свидетель; </w:t>
      </w:r>
    </w:p>
    <w:p w:rsidR="002E1B18" w:rsidRPr="001053F8" w:rsidRDefault="002E1B18" w:rsidP="002E1B18">
      <w:pPr>
        <w:spacing w:before="120"/>
        <w:ind w:firstLine="567"/>
        <w:jc w:val="both"/>
      </w:pPr>
      <w:r w:rsidRPr="001053F8">
        <w:t xml:space="preserve">частный обвинитель; </w:t>
      </w:r>
    </w:p>
    <w:p w:rsidR="002E1B18" w:rsidRPr="001053F8" w:rsidRDefault="002E1B18" w:rsidP="002E1B18">
      <w:pPr>
        <w:spacing w:before="120"/>
        <w:ind w:firstLine="567"/>
        <w:jc w:val="both"/>
      </w:pPr>
      <w:r w:rsidRPr="001053F8">
        <w:t xml:space="preserve">подозреваемый, обвиняемый, подсудимый, их защитники и законные представители, осужденный, оправданный, а также лицо, в отношении которого уголовное дело либо уголовное преследование было прекращено;[3] </w:t>
      </w:r>
    </w:p>
    <w:p w:rsidR="002E1B18" w:rsidRPr="001053F8" w:rsidRDefault="002E1B18" w:rsidP="002E1B18">
      <w:pPr>
        <w:spacing w:before="120"/>
        <w:ind w:firstLine="567"/>
        <w:jc w:val="both"/>
      </w:pPr>
      <w:r w:rsidRPr="001053F8">
        <w:t xml:space="preserve">эксперт, специалист, переводчик, понятой, а также участвующие в уголовном судопроизводстве педагог и психолог; </w:t>
      </w:r>
    </w:p>
    <w:p w:rsidR="002E1B18" w:rsidRPr="001053F8" w:rsidRDefault="002E1B18" w:rsidP="002E1B18">
      <w:pPr>
        <w:spacing w:before="120"/>
        <w:ind w:firstLine="567"/>
        <w:jc w:val="both"/>
      </w:pPr>
      <w:r w:rsidRPr="001053F8">
        <w:t xml:space="preserve">гражданский истец, гражданский ответчик; </w:t>
      </w:r>
    </w:p>
    <w:p w:rsidR="002E1B18" w:rsidRPr="001053F8" w:rsidRDefault="002E1B18" w:rsidP="002E1B18">
      <w:pPr>
        <w:spacing w:before="120"/>
        <w:ind w:firstLine="567"/>
        <w:jc w:val="both"/>
      </w:pPr>
      <w:r w:rsidRPr="001053F8">
        <w:t xml:space="preserve">законные представители, представители потерпевшего, гражданского истца, гражданского ответчика и частного обвинителя. </w:t>
      </w:r>
    </w:p>
    <w:p w:rsidR="002E1B18" w:rsidRPr="001053F8" w:rsidRDefault="002E1B18" w:rsidP="002E1B18">
      <w:pPr>
        <w:spacing w:before="120"/>
        <w:ind w:firstLine="567"/>
        <w:jc w:val="both"/>
      </w:pPr>
      <w:r w:rsidRPr="001053F8">
        <w:t>Меры ГЗ могут быть применены даже до возбуждения уголовного дела в отношении заявителя, очевидца или жертвы преступления либо иных лиц, способствующих предупреждению или раскрытию преступления.</w:t>
      </w:r>
    </w:p>
    <w:p w:rsidR="002E1B18" w:rsidRPr="001053F8" w:rsidRDefault="002E1B18" w:rsidP="002E1B18">
      <w:pPr>
        <w:spacing w:before="120"/>
        <w:ind w:firstLine="567"/>
        <w:jc w:val="both"/>
      </w:pPr>
      <w:r w:rsidRPr="001053F8">
        <w:t>ГЗ также подлежат установленные УПК РФ близкие родственники, родственники и близкие лица, противоправное посягательство на которых оказывается в целях воздействия на перечисленных выше лиц. К близким родственникам ст. 5 УПК РФ относит супругов, родителей, детей, усыновителей, родных братьев и сестер, дедушек, бабушек, внуков. Родственниками считаются все иные лица, состоящие в родстве. Близкие лица – это иные, за исключением близких родственников и родственников лица, состоящие в свойстве с потерпевшим, свидетелем,[4] а также лица, жизнь, здоровье и благополучие которых дороги потерпевшему, свидетелю в силу сложившихся личных отношений.</w:t>
      </w:r>
    </w:p>
    <w:p w:rsidR="002E1B18" w:rsidRPr="001053F8" w:rsidRDefault="002E1B18" w:rsidP="002E1B18">
      <w:pPr>
        <w:spacing w:before="120"/>
        <w:ind w:firstLine="567"/>
        <w:jc w:val="both"/>
      </w:pPr>
      <w:r w:rsidRPr="001053F8">
        <w:t>ГЗ включает осуществление: 1) мер безопасности, направленных на защиту жизни, здоровья и (или) имущества участников уголовного судопроизводства, а также 2) мер социальной защиты указанных лиц в связи с их участием в уголовном судопроизводстве.</w:t>
      </w:r>
    </w:p>
    <w:p w:rsidR="002E1B18" w:rsidRPr="001053F8" w:rsidRDefault="002E1B18" w:rsidP="002E1B18">
      <w:pPr>
        <w:spacing w:before="120"/>
        <w:ind w:firstLine="567"/>
        <w:jc w:val="both"/>
      </w:pPr>
      <w:r w:rsidRPr="001053F8">
        <w:t>Органами, обеспечивающими ГЗ являются:</w:t>
      </w:r>
    </w:p>
    <w:p w:rsidR="002E1B18" w:rsidRPr="001053F8" w:rsidRDefault="002E1B18" w:rsidP="002E1B18">
      <w:pPr>
        <w:spacing w:before="120"/>
        <w:ind w:firstLine="567"/>
        <w:jc w:val="both"/>
      </w:pPr>
      <w:r w:rsidRPr="001053F8">
        <w:t xml:space="preserve">органы, принимающие решение об осуществлении ГЗ: суд (судья), прокурор, начальник органа дознания или следователь, в производстве которых находится заявление (сообщение) о преступлении либо уголовное дело, </w:t>
      </w:r>
    </w:p>
    <w:p w:rsidR="002E1B18" w:rsidRPr="001053F8" w:rsidRDefault="002E1B18" w:rsidP="002E1B18">
      <w:pPr>
        <w:spacing w:before="120"/>
        <w:ind w:firstLine="567"/>
        <w:jc w:val="both"/>
      </w:pPr>
      <w:r w:rsidRPr="001053F8">
        <w:t>органы, осуществляющие меры безопасности: органы внутренних дел, органы ФСБ, таможенные органы и органы по контролю за оборотом наркотических средств, а также иные государственные органы, на которые может быть возложено осуществление отдельных мер безопасности.</w:t>
      </w:r>
    </w:p>
    <w:p w:rsidR="002E1B18" w:rsidRPr="001053F8" w:rsidRDefault="002E1B18" w:rsidP="002E1B18">
      <w:pPr>
        <w:spacing w:before="120"/>
        <w:ind w:firstLine="567"/>
        <w:jc w:val="both"/>
      </w:pPr>
      <w:r w:rsidRPr="001053F8">
        <w:t xml:space="preserve">В отношении защищаемых лиц, содержащихся в СИЗО или находящихся в местах отбывания наказания, меры безопасности осуществляются также учреждениями и органами уголовно-исполнительной системы Минюста России. </w:t>
      </w:r>
    </w:p>
    <w:p w:rsidR="002E1B18" w:rsidRPr="001053F8" w:rsidRDefault="002E1B18" w:rsidP="002E1B18">
      <w:pPr>
        <w:spacing w:before="120"/>
        <w:ind w:firstLine="567"/>
        <w:jc w:val="both"/>
      </w:pPr>
      <w:r w:rsidRPr="001053F8">
        <w:t xml:space="preserve">органы, осуществляющие меры социальной защиты. Эти функции возлагаются на органы социальной защиты населения и иные органы. </w:t>
      </w:r>
    </w:p>
    <w:p w:rsidR="002E1B18" w:rsidRPr="001053F8" w:rsidRDefault="002E1B18" w:rsidP="002E1B18">
      <w:pPr>
        <w:spacing w:before="120"/>
        <w:ind w:firstLine="567"/>
        <w:jc w:val="both"/>
      </w:pPr>
      <w:r w:rsidRPr="001053F8">
        <w:t>ГЗ осуществляется в соответствии с принципами законности, уважения прав и свобод человека и гражданина, взаимной ответственности органов, обеспечивающих ГЗ, и защищаемых лиц. Она осуществляется под прокурорским надзором и ведомственным контролем. При осуществлении ГЗ используются гласные и негласные методы в соответствии с законодательством РФ. Применение мер безопасности, как указано в Законе, не должно ущемлять жилищные, трудовые, пенсионные и иные права защищаемых лиц. ГЗ осуществляется с соблюдением конфиденциальности сведений о защищаемом лице.</w:t>
      </w:r>
    </w:p>
    <w:p w:rsidR="002E1B18" w:rsidRPr="001053F8" w:rsidRDefault="002E1B18" w:rsidP="002E1B18">
      <w:pPr>
        <w:spacing w:before="120"/>
        <w:ind w:firstLine="567"/>
        <w:jc w:val="both"/>
      </w:pPr>
      <w:r w:rsidRPr="001053F8">
        <w:t>I. МЕРЫ БЕЗОПАСНОСТИ</w:t>
      </w:r>
    </w:p>
    <w:p w:rsidR="002E1B18" w:rsidRPr="001053F8" w:rsidRDefault="002E1B18" w:rsidP="002E1B18">
      <w:pPr>
        <w:spacing w:before="120"/>
        <w:ind w:firstLine="567"/>
        <w:jc w:val="both"/>
      </w:pPr>
      <w:r w:rsidRPr="001053F8">
        <w:t>В отношении защищаемого лица (т.е. лица, в отношении которого уже принято решение об осуществлении ГЗ) могут применяться одновременно несколько либо одна из следующих мер безопасности:</w:t>
      </w:r>
    </w:p>
    <w:p w:rsidR="002E1B18" w:rsidRPr="001053F8" w:rsidRDefault="002E1B18" w:rsidP="002E1B18">
      <w:pPr>
        <w:spacing w:before="120"/>
        <w:ind w:firstLine="567"/>
        <w:jc w:val="both"/>
      </w:pPr>
      <w:r w:rsidRPr="001053F8">
        <w:t xml:space="preserve">личная охрана, охрана жилища и имущества[5]. Последние могут быть оборудованы техническими средствами наблюдения, а также противопожарной и охранной сигнализацией, </w:t>
      </w:r>
    </w:p>
    <w:p w:rsidR="002E1B18" w:rsidRPr="001053F8" w:rsidRDefault="002E1B18" w:rsidP="002E1B18">
      <w:pPr>
        <w:spacing w:before="120"/>
        <w:ind w:firstLine="567"/>
        <w:jc w:val="both"/>
      </w:pPr>
      <w:r w:rsidRPr="001053F8">
        <w:t xml:space="preserve">выдача специальных средств индивидуальной защиты, связи и оповещения об опасности, </w:t>
      </w:r>
    </w:p>
    <w:p w:rsidR="002E1B18" w:rsidRPr="001053F8" w:rsidRDefault="002E1B18" w:rsidP="002E1B18">
      <w:pPr>
        <w:spacing w:before="120"/>
        <w:ind w:firstLine="567"/>
        <w:jc w:val="both"/>
      </w:pPr>
      <w:r w:rsidRPr="001053F8">
        <w:t>обеспечение конфиденциальности сведений о защищаемом лице.</w:t>
      </w:r>
    </w:p>
    <w:p w:rsidR="002E1B18" w:rsidRPr="001053F8" w:rsidRDefault="002E1B18" w:rsidP="002E1B18">
      <w:pPr>
        <w:spacing w:before="120"/>
        <w:ind w:firstLine="567"/>
        <w:jc w:val="both"/>
      </w:pPr>
      <w:r w:rsidRPr="001053F8">
        <w:t xml:space="preserve">По решению органа, осуществляющего меры безопасности, может быть наложен запрет на выдачу сведений о защищаемом лице из государственных и иных информационно-справочных фондов, а также могут быть изменены номера его телефонов и государственные регистрационные знаки используемых им или принадлежащих ему транспортных средств. В исключительных случаях, связанных с производством по другому уголовному либо гражданскому делу, сведения о защищаемом лице могут быть представлены в органы предварительного расследования, прокурору или суд на основании письменного запроса прокурора или суда (судьи) с разрешения органа, принявшего решение об осуществлении ГЗ, </w:t>
      </w:r>
    </w:p>
    <w:p w:rsidR="002E1B18" w:rsidRPr="001053F8" w:rsidRDefault="002E1B18" w:rsidP="002E1B18">
      <w:pPr>
        <w:spacing w:before="120"/>
        <w:ind w:firstLine="567"/>
        <w:jc w:val="both"/>
      </w:pPr>
      <w:r w:rsidRPr="001053F8">
        <w:t>переселение на другое, временное или постоянное, место жительства.</w:t>
      </w:r>
    </w:p>
    <w:p w:rsidR="002E1B18" w:rsidRPr="001053F8" w:rsidRDefault="002E1B18" w:rsidP="002E1B18">
      <w:pPr>
        <w:spacing w:before="120"/>
        <w:ind w:firstLine="567"/>
        <w:jc w:val="both"/>
      </w:pPr>
      <w:r w:rsidRPr="001053F8">
        <w:t>При переселении на другое постоянное место жительства защищаемому лицу за счет средств федерального бюджета предоставляется жилище, возмещаются расходы, связанные с переездом, оказывается материальная помощь, гарантируется трудоустройство и оказывается содействие в подборе места работы (службы) или учебы, аналогичного прежнему.</w:t>
      </w:r>
    </w:p>
    <w:p w:rsidR="002E1B18" w:rsidRPr="001053F8" w:rsidRDefault="002E1B18" w:rsidP="002E1B18">
      <w:pPr>
        <w:spacing w:before="120"/>
        <w:ind w:firstLine="567"/>
        <w:jc w:val="both"/>
      </w:pPr>
      <w:r w:rsidRPr="001053F8">
        <w:t xml:space="preserve">При переселении на другое временное место жительства, ранее занимаемое защищаемым лицом жилище и гарантии трудоустройства на прежнее или аналогичное прежнему место работы (службы) или учебы сохраняются за ним в течение всего периода его отсутствия по указанной причине, </w:t>
      </w:r>
    </w:p>
    <w:p w:rsidR="002E1B18" w:rsidRPr="001053F8" w:rsidRDefault="002E1B18" w:rsidP="002E1B18">
      <w:pPr>
        <w:spacing w:before="120"/>
        <w:ind w:firstLine="567"/>
        <w:jc w:val="both"/>
      </w:pPr>
      <w:r w:rsidRPr="001053F8">
        <w:t xml:space="preserve">замена документов, удостоверяющих личность, иных документов защищаемого лица с изменением его фамилии, имени, отчества и других сведений о нем. Эта мера может быть осуществлена в исключительных случаях, </w:t>
      </w:r>
    </w:p>
    <w:p w:rsidR="002E1B18" w:rsidRPr="001053F8" w:rsidRDefault="002E1B18" w:rsidP="002E1B18">
      <w:pPr>
        <w:spacing w:before="120"/>
        <w:ind w:firstLine="567"/>
        <w:jc w:val="both"/>
      </w:pPr>
      <w:r w:rsidRPr="001053F8">
        <w:t xml:space="preserve">изменение внешности. Оно производится (как и замена документов и переселение на другое место жительства) только в случаях, если безопасность защищаемого лица не может быть обеспечена путем применения других мер безопасности, </w:t>
      </w:r>
    </w:p>
    <w:p w:rsidR="002E1B18" w:rsidRPr="001053F8" w:rsidRDefault="002E1B18" w:rsidP="002E1B18">
      <w:pPr>
        <w:spacing w:before="120"/>
        <w:ind w:firstLine="567"/>
        <w:jc w:val="both"/>
      </w:pPr>
      <w:r w:rsidRPr="001053F8">
        <w:t>изменение места работы (службы) или учебы.</w:t>
      </w:r>
    </w:p>
    <w:p w:rsidR="002E1B18" w:rsidRPr="001053F8" w:rsidRDefault="002E1B18" w:rsidP="002E1B18">
      <w:pPr>
        <w:spacing w:before="120"/>
        <w:ind w:firstLine="567"/>
        <w:jc w:val="both"/>
      </w:pPr>
      <w:r w:rsidRPr="001053F8">
        <w:t xml:space="preserve">Защищаемому лицу в целях обеспечения его безопасности может быть оказано содействие в устройстве на другое, временное или постоянное, подходящее ему место работы (службы) или учебы, </w:t>
      </w:r>
    </w:p>
    <w:p w:rsidR="002E1B18" w:rsidRPr="001053F8" w:rsidRDefault="002E1B18" w:rsidP="002E1B18">
      <w:pPr>
        <w:spacing w:before="120"/>
        <w:ind w:firstLine="567"/>
        <w:jc w:val="both"/>
      </w:pPr>
      <w:r w:rsidRPr="001053F8">
        <w:t xml:space="preserve">временное помещение в безопасное место, </w:t>
      </w:r>
    </w:p>
    <w:p w:rsidR="002E1B18" w:rsidRPr="001053F8" w:rsidRDefault="002E1B18" w:rsidP="002E1B18">
      <w:pPr>
        <w:spacing w:before="120"/>
        <w:ind w:firstLine="567"/>
        <w:jc w:val="both"/>
      </w:pPr>
      <w:r w:rsidRPr="001053F8">
        <w:t xml:space="preserve">применение дополнительных мер безопасности в отношении защищаемого лица, содержащегося под стражей или находящегося в месте отбывания наказания (в виде ограничения свободы, ареста, лишения свободы либо содержания в дисциплинарной воинской части), в том числе перевод из одного места содержания под стражей или отбывания наказания в другое. </w:t>
      </w:r>
    </w:p>
    <w:p w:rsidR="002E1B18" w:rsidRPr="001053F8" w:rsidRDefault="002E1B18" w:rsidP="002E1B18">
      <w:pPr>
        <w:spacing w:before="120"/>
        <w:ind w:firstLine="567"/>
        <w:jc w:val="both"/>
      </w:pPr>
      <w:r w:rsidRPr="001053F8">
        <w:t>Безопасность указанного лица обеспечивается путем применения в отношении его не только перечисленных мер безопасности, предусмотренных п. 3, 5, 6, 8 и 9 ч.1 ст.6 Закона, но и иных мер, предусмотренных УИК РФ и ФЗ «О содержании под стражей подозреваемых и обвиняемых в совершении преступлений».</w:t>
      </w:r>
    </w:p>
    <w:p w:rsidR="002E1B18" w:rsidRPr="001053F8" w:rsidRDefault="002E1B18" w:rsidP="002E1B18">
      <w:pPr>
        <w:spacing w:before="120"/>
        <w:ind w:firstLine="567"/>
        <w:jc w:val="both"/>
      </w:pPr>
      <w:r w:rsidRPr="001053F8">
        <w:t>В целях обеспечения безопасности такого лица могут применяться также:</w:t>
      </w:r>
    </w:p>
    <w:p w:rsidR="002E1B18" w:rsidRPr="001053F8" w:rsidRDefault="002E1B18" w:rsidP="002E1B18">
      <w:pPr>
        <w:spacing w:before="120"/>
        <w:ind w:firstLine="567"/>
        <w:jc w:val="both"/>
      </w:pPr>
      <w:r w:rsidRPr="001053F8">
        <w:t xml:space="preserve">направление защищаемого лица и лица, от которого исходит угроза насилия, при их задержании, заключении под стражу и назначении уголовных наказаний в разные места содержания под стражей и отбывания наказаний, в том числе находящиеся в других субъектах РФ, </w:t>
      </w:r>
    </w:p>
    <w:p w:rsidR="002E1B18" w:rsidRPr="001053F8" w:rsidRDefault="002E1B18" w:rsidP="002E1B18">
      <w:pPr>
        <w:spacing w:before="120"/>
        <w:ind w:firstLine="567"/>
        <w:jc w:val="both"/>
      </w:pPr>
      <w:r w:rsidRPr="001053F8">
        <w:t xml:space="preserve">перевод защищаемого лица или лица, от которого исходит угроза насилия, из одного места содержания под стражей и отбывания наказания в другое, </w:t>
      </w:r>
    </w:p>
    <w:p w:rsidR="002E1B18" w:rsidRPr="001053F8" w:rsidRDefault="002E1B18" w:rsidP="002E1B18">
      <w:pPr>
        <w:spacing w:before="120"/>
        <w:ind w:firstLine="567"/>
        <w:jc w:val="both"/>
      </w:pPr>
      <w:r w:rsidRPr="001053F8">
        <w:t xml:space="preserve">раздельное содержание защищаемого лица и лица, от которого исходит угроза насилия, </w:t>
      </w:r>
    </w:p>
    <w:p w:rsidR="002E1B18" w:rsidRPr="001053F8" w:rsidRDefault="002E1B18" w:rsidP="002E1B18">
      <w:pPr>
        <w:spacing w:before="120"/>
        <w:ind w:firstLine="567"/>
        <w:jc w:val="both"/>
      </w:pPr>
      <w:r w:rsidRPr="001053F8">
        <w:t xml:space="preserve">изменение защищаемому лицу меры пресечения или меры наказания в порядке, предусмотренном УПК РФ. </w:t>
      </w:r>
    </w:p>
    <w:p w:rsidR="002E1B18" w:rsidRPr="001053F8" w:rsidRDefault="002E1B18" w:rsidP="002E1B18">
      <w:pPr>
        <w:spacing w:before="120"/>
        <w:ind w:firstLine="567"/>
        <w:jc w:val="both"/>
      </w:pPr>
      <w:r w:rsidRPr="001053F8">
        <w:t>Меры безопасности, предусмотренные п.4-7 ч.1 ст.6 Закона, осуществляются только по уголовным делам о тяжких и особо тяжких преступлениях.[6]</w:t>
      </w:r>
    </w:p>
    <w:p w:rsidR="002E1B18" w:rsidRPr="001053F8" w:rsidRDefault="002E1B18" w:rsidP="002E1B18">
      <w:pPr>
        <w:spacing w:before="120"/>
        <w:ind w:firstLine="567"/>
        <w:jc w:val="both"/>
      </w:pPr>
      <w:r w:rsidRPr="001053F8">
        <w:t>Перечень мер безопасности не является исчерпывающим. При наличии оснований в отношении защищаемого лица могут применяться и другие меры безопасности, предусмотренные законодательством РФ. Данный Закон прямо не предусматривает, однако каких-либо специальных (дополнительных) мер безопасности в отношении подозреваемых, обвиняемых, подсудимых, направляемых в экспертное учреждение для производства, например СПЭ, а также в отношении экспертов-психиатров и экспертов-психологов этих учреждений.</w:t>
      </w:r>
    </w:p>
    <w:p w:rsidR="002E1B18" w:rsidRPr="001053F8" w:rsidRDefault="002E1B18" w:rsidP="002E1B18">
      <w:pPr>
        <w:spacing w:before="120"/>
        <w:ind w:firstLine="567"/>
        <w:jc w:val="both"/>
      </w:pPr>
      <w:r w:rsidRPr="001053F8">
        <w:t>Основаниями применения мер безопасности являются данные о наличии реальной угрозы убийства защищаемого лица, насилия над ним, уничтожения или повреждения его имущества в связи с участием в уголовном судопроизводстве, установленные органом, принимающим решение об осуществлении ГЗ (ч.1 ст.16 Закона).</w:t>
      </w:r>
    </w:p>
    <w:p w:rsidR="002E1B18" w:rsidRPr="001053F8" w:rsidRDefault="002E1B18" w:rsidP="002E1B18">
      <w:pPr>
        <w:spacing w:before="120"/>
        <w:ind w:firstLine="567"/>
        <w:jc w:val="both"/>
      </w:pPr>
      <w:r w:rsidRPr="001053F8">
        <w:t>Меры безопасности применяются на основании письменного заявления защищаемого лица с его согласия, выраженного в письменной форме, а в отношении несовершеннолетнего – на основании письменного заявления его родителей или лиц, их заменяющих, а также уполномоченных представителей органов опеки и попечительства (в случае отсутствия родителей или лиц, их заменяющих) или с их согласия, выраженного в письменной форме.</w:t>
      </w:r>
    </w:p>
    <w:p w:rsidR="002E1B18" w:rsidRPr="001053F8" w:rsidRDefault="002E1B18" w:rsidP="002E1B18">
      <w:pPr>
        <w:spacing w:before="120"/>
        <w:ind w:firstLine="567"/>
        <w:jc w:val="both"/>
      </w:pPr>
      <w:r w:rsidRPr="001053F8">
        <w:t>В случае, если применение мер безопасности затрагивает интересы совершеннолетних членов семьи защищаемого лица и иных проживающих совместно с ним лиц, необходимо их согласие, выраженное в письменной форме, на применение мер безопасности.</w:t>
      </w:r>
    </w:p>
    <w:p w:rsidR="002E1B18" w:rsidRPr="001053F8" w:rsidRDefault="002E1B18" w:rsidP="002E1B18">
      <w:pPr>
        <w:spacing w:before="120"/>
        <w:ind w:firstLine="567"/>
        <w:jc w:val="both"/>
      </w:pPr>
      <w:r w:rsidRPr="001053F8">
        <w:t>Суд (судья), прокурор, начальник органа дознания или следователь, получив заявление (сообщение) об угрозе убийства лица, на которого распространяется действие данного Закона, насилия над ним, уничтожения или повреждения его имущества либо иного опасного противоправного деяния, обязаны проверить это заявление (сообщение) и в течение 3-х суток (а в случаях, не терпящих отлагательства, немедленно) принять решение о применении мер безопасности в отношении его либо об отказе в их применении. О принятом решении выносится мотивированное постановление (определение), которое в день его вынесения направляется в орган, осуществляющий меры безопасности, для исполнения, а также лицу, в отношении которого вынесено указанное постановление.</w:t>
      </w:r>
    </w:p>
    <w:p w:rsidR="002E1B18" w:rsidRPr="001053F8" w:rsidRDefault="002E1B18" w:rsidP="002E1B18">
      <w:pPr>
        <w:spacing w:before="120"/>
        <w:ind w:firstLine="567"/>
        <w:jc w:val="both"/>
      </w:pPr>
      <w:r w:rsidRPr="001053F8">
        <w:t>Постановление (определение) о применении мер безопасности либо об отказе в их применении может быть обжаловано в вышестоящий орган, прокурору или в суд. Жалоба подлежит рассмотрению в течение 24 часов с момента ее подачи.</w:t>
      </w:r>
    </w:p>
    <w:p w:rsidR="002E1B18" w:rsidRPr="001053F8" w:rsidRDefault="002E1B18" w:rsidP="002E1B18">
      <w:pPr>
        <w:spacing w:before="120"/>
        <w:ind w:firstLine="567"/>
        <w:jc w:val="both"/>
      </w:pPr>
      <w:r w:rsidRPr="001053F8">
        <w:t>Необходимые меры безопасности и способы их применения избирает орган, осуществляющий эти меры. Об избранных мерах, их изменении, о дополнении и результатах применения орган, осуществляющий меры безопасности, информирует суд (судью), прокурора, начальника органа дознания или следователя, в производстве которых находится заявление (сообщение) о преступлении либо уголовное дело, а в случае устранения угрозы безопасности защищаемого лица ходатайствует об отмене мер безопасности.</w:t>
      </w:r>
    </w:p>
    <w:p w:rsidR="002E1B18" w:rsidRPr="001053F8" w:rsidRDefault="002E1B18" w:rsidP="002E1B18">
      <w:pPr>
        <w:spacing w:before="120"/>
        <w:ind w:firstLine="567"/>
        <w:jc w:val="both"/>
      </w:pPr>
      <w:r w:rsidRPr="001053F8">
        <w:t>В случае необходимости орган, осуществляющий меры безопасности, заключает с защищаемым лицом договор в письменной форме об условиях применения этих мер, о взаимных обязательствах и взаимной ответственности сторон в соответствии с данным Законом и ГК РФ (ч.6 ст.18 Закона).</w:t>
      </w:r>
    </w:p>
    <w:p w:rsidR="002E1B18" w:rsidRPr="001053F8" w:rsidRDefault="002E1B18" w:rsidP="002E1B18">
      <w:pPr>
        <w:spacing w:before="120"/>
        <w:ind w:firstLine="567"/>
        <w:jc w:val="both"/>
      </w:pPr>
      <w:r w:rsidRPr="001053F8">
        <w:t>Меры безопасности отменяются в случае, если устранены основания их применения, указанные в ч.1 ст.16 Закона, а также в случае, если их дальнейшее применение невозможно вследствие нарушения защищаемым лицом условий договора, заключенного органом, осуществляющим меры безопасности, с защищаемым лицом. Меры безопасности также могут быть отменены по письменному заявлению защищаемого лица, направленному в орган, принявший решение об осуществлении ГЗ. Отмена мер безопасности допускается только по постановлению (определению) органа, принявшего решение об осуществлении ГЗ, либо по постановлению (определению) органа, в производстве которого находится уголовное дело с неотмененным постановлением об осуществлении ГЗ. Такое постановление может быть обжаловано в вышестоящий орган, прокурору или в суд. Жалоба подлежит рассмотрению в течение 24 часов с момента ее подачи.</w:t>
      </w:r>
    </w:p>
    <w:p w:rsidR="002E1B18" w:rsidRPr="001053F8" w:rsidRDefault="002E1B18" w:rsidP="002E1B18">
      <w:pPr>
        <w:spacing w:before="120"/>
        <w:ind w:firstLine="567"/>
        <w:jc w:val="both"/>
      </w:pPr>
      <w:r w:rsidRPr="001053F8">
        <w:t>В постановлении об отмене мер безопасности должны быть урегулированы вопросы восстановления имущественных и связанных с ними личных неимущественных прав защищаемого лица.</w:t>
      </w:r>
    </w:p>
    <w:p w:rsidR="002E1B18" w:rsidRPr="001053F8" w:rsidRDefault="002E1B18" w:rsidP="002E1B18">
      <w:pPr>
        <w:spacing w:before="120"/>
        <w:ind w:firstLine="567"/>
        <w:jc w:val="both"/>
      </w:pPr>
      <w:r w:rsidRPr="001053F8">
        <w:t>При постановлении приговора суд (судья) выносит определение об отмене мер безопасности либо о дальнейшем применении указанных мер.</w:t>
      </w:r>
    </w:p>
    <w:p w:rsidR="002E1B18" w:rsidRPr="001053F8" w:rsidRDefault="002E1B18" w:rsidP="002E1B18">
      <w:pPr>
        <w:spacing w:before="120"/>
        <w:ind w:firstLine="567"/>
        <w:jc w:val="both"/>
      </w:pPr>
      <w:r w:rsidRPr="001053F8">
        <w:t>II. МЕРЫ СОЦИАЛЬНОЙ ЗАЩИТЫ</w:t>
      </w:r>
    </w:p>
    <w:p w:rsidR="002E1B18" w:rsidRPr="001053F8" w:rsidRDefault="002E1B18" w:rsidP="002E1B18">
      <w:pPr>
        <w:spacing w:before="120"/>
        <w:ind w:firstLine="567"/>
        <w:jc w:val="both"/>
      </w:pPr>
      <w:r w:rsidRPr="001053F8">
        <w:t>Основаниями применения мер социальной защиты являются гибель (смерть) защищаемого лица, причинение ему телесного повреждения или иного вреда его здоровью в связи с его участием в уголовном судопроизводстве.</w:t>
      </w:r>
    </w:p>
    <w:p w:rsidR="002E1B18" w:rsidRPr="001053F8" w:rsidRDefault="002E1B18" w:rsidP="002E1B18">
      <w:pPr>
        <w:spacing w:before="120"/>
        <w:ind w:firstLine="567"/>
        <w:jc w:val="both"/>
      </w:pPr>
      <w:r w:rsidRPr="001053F8">
        <w:t>В случае гибели (смерти) защищаемого лица членам семьи погибшего (умершего) и лицам, находившимся на его иждивении, выплачивается за счет средств федерального бюджета единовременное пособие в размере, определяемом Правительством РФ, и назначается пенсия по случаю потери кормильца. По словам руководителя Департамента законодательства о государственной безопасности правоохранительной деятельности Минюста России С.Никулина, планируемый размер пособия составит 45 тыс. рублей. Если указанные лица имеют право на различные единовременные пособия, выплачиваемые в соответствии с законодательством РФ, им назначается одно единовременное пособие по их выбору.</w:t>
      </w:r>
    </w:p>
    <w:p w:rsidR="002E1B18" w:rsidRPr="001053F8" w:rsidRDefault="002E1B18" w:rsidP="002E1B18">
      <w:pPr>
        <w:spacing w:before="120"/>
        <w:ind w:firstLine="567"/>
        <w:jc w:val="both"/>
      </w:pPr>
      <w:r w:rsidRPr="001053F8">
        <w:t>В случае причинения защищаемому лицу телесного повреждения или иного вреда его здоровью, повлекшего за собой наступление инвалидности, ему выплачивается за счет средств федерального бюджета единовременное пособие в размере, определяемом Правительством РФ, и назначается пенсия по инвалидности. Выплата единовременного пособия производится и в случае, если указанный вред здоровью не повлек за собой наступление инвалидности. Лицу, имеющему одновременно право на различные единовременные пособия в этой ситуации, назначается одно единовременное пособие по его выбору.</w:t>
      </w:r>
    </w:p>
    <w:p w:rsidR="002E1B18" w:rsidRPr="001053F8" w:rsidRDefault="002E1B18" w:rsidP="002E1B18">
      <w:pPr>
        <w:spacing w:before="120"/>
        <w:ind w:firstLine="567"/>
        <w:jc w:val="both"/>
      </w:pPr>
      <w:r w:rsidRPr="001053F8">
        <w:t>Имущественный ущерб, причиненный защищаемому лицу, также подлежит возмещению с последующим взысканием этих средств с лица, виновного в причинении такого ущерба.</w:t>
      </w:r>
    </w:p>
    <w:p w:rsidR="002E1B18" w:rsidRPr="001053F8" w:rsidRDefault="002E1B18" w:rsidP="002E1B18">
      <w:pPr>
        <w:spacing w:before="120"/>
        <w:ind w:firstLine="567"/>
        <w:jc w:val="both"/>
      </w:pPr>
      <w:r w:rsidRPr="001053F8">
        <w:t>Орган, принимающий решение об осуществлении ГЗ, получив заявление (сообщение) о гибели (смерти) защищаемого лица или причинении ему вреда здоровью, установив наличие связи указанных обстоятельств с участием этого лица в уголовном судопроизводстве, обязан в течение 3-х суток принять решение о применении мер социальной защиты. О принятом решении выносится мотивированное постановление, которое направляется в орган, осуществляющий меры соцзащиты, для исполнения, а также лицу, в отношении которого вынесено указанное постановление. Постановление о применении указанных мер либо об отказе в их применении может быть обжаловано в вышестоящий орган, прокурору или в суд. Жалоба подлежит рассмотрению в течение 1 месяца со дня ее подачи.</w:t>
      </w:r>
    </w:p>
    <w:p w:rsidR="002E1B18" w:rsidRPr="001053F8" w:rsidRDefault="002E1B18" w:rsidP="002E1B18">
      <w:pPr>
        <w:spacing w:before="120"/>
        <w:ind w:firstLine="567"/>
        <w:jc w:val="both"/>
      </w:pPr>
      <w:r w:rsidRPr="001053F8">
        <w:t>Орган, осуществляющий меры соцзащиты, получив постановление о применении мер соцзащиты, обязан исполнить его в течение 10 суток.</w:t>
      </w:r>
    </w:p>
    <w:p w:rsidR="002E1B18" w:rsidRPr="001053F8" w:rsidRDefault="002E1B18" w:rsidP="002E1B18">
      <w:pPr>
        <w:spacing w:before="120"/>
        <w:ind w:firstLine="567"/>
        <w:jc w:val="both"/>
      </w:pPr>
      <w:r w:rsidRPr="001053F8">
        <w:t>Закон устанавливает права и обязанности защищаемых лиц (ст.23) и соответственно права и обязанности органов, обеспечивающих ГЗ (ст.24).</w:t>
      </w:r>
    </w:p>
    <w:p w:rsidR="002E1B18" w:rsidRPr="001053F8" w:rsidRDefault="002E1B18" w:rsidP="002E1B18">
      <w:pPr>
        <w:spacing w:before="120"/>
        <w:ind w:firstLine="567"/>
        <w:jc w:val="both"/>
      </w:pPr>
      <w:r w:rsidRPr="001053F8">
        <w:t>Защищаемые лица вправе:</w:t>
      </w:r>
    </w:p>
    <w:p w:rsidR="002E1B18" w:rsidRPr="001053F8" w:rsidRDefault="002E1B18" w:rsidP="002E1B18">
      <w:pPr>
        <w:spacing w:before="120"/>
        <w:ind w:firstLine="567"/>
        <w:jc w:val="both"/>
      </w:pPr>
      <w:r w:rsidRPr="001053F8">
        <w:t xml:space="preserve">знать свои права и обязанности, </w:t>
      </w:r>
    </w:p>
    <w:p w:rsidR="002E1B18" w:rsidRPr="001053F8" w:rsidRDefault="002E1B18" w:rsidP="002E1B18">
      <w:pPr>
        <w:spacing w:before="120"/>
        <w:ind w:firstLine="567"/>
        <w:jc w:val="both"/>
      </w:pPr>
      <w:r w:rsidRPr="001053F8">
        <w:t xml:space="preserve">требовать обеспечения личной и имущественной безопасности, личной и имущественной безопасности своих близких родственников, родственников и близких лиц, </w:t>
      </w:r>
    </w:p>
    <w:p w:rsidR="002E1B18" w:rsidRPr="001053F8" w:rsidRDefault="002E1B18" w:rsidP="002E1B18">
      <w:pPr>
        <w:spacing w:before="120"/>
        <w:ind w:firstLine="567"/>
        <w:jc w:val="both"/>
      </w:pPr>
      <w:r w:rsidRPr="001053F8">
        <w:t xml:space="preserve">требовать применения мер социальной защиты в случаях, предусмотренных настоящим Законом, </w:t>
      </w:r>
    </w:p>
    <w:p w:rsidR="002E1B18" w:rsidRPr="001053F8" w:rsidRDefault="002E1B18" w:rsidP="002E1B18">
      <w:pPr>
        <w:spacing w:before="120"/>
        <w:ind w:firstLine="567"/>
        <w:jc w:val="both"/>
      </w:pPr>
      <w:r w:rsidRPr="001053F8">
        <w:t xml:space="preserve">знать о применении в отношении себя, а также своих близких родственников, родственников и близких лиц, мер безопасности и о характере этих мер, </w:t>
      </w:r>
    </w:p>
    <w:p w:rsidR="002E1B18" w:rsidRPr="001053F8" w:rsidRDefault="002E1B18" w:rsidP="002E1B18">
      <w:pPr>
        <w:spacing w:before="120"/>
        <w:ind w:firstLine="567"/>
        <w:jc w:val="both"/>
      </w:pPr>
      <w:r w:rsidRPr="001053F8">
        <w:t xml:space="preserve">обращаться с заявлением о применении дополнительных мер безопасности, предусмотренных настоящим Законом, либо об их отмене, </w:t>
      </w:r>
    </w:p>
    <w:p w:rsidR="002E1B18" w:rsidRPr="001053F8" w:rsidRDefault="002E1B18" w:rsidP="002E1B18">
      <w:pPr>
        <w:spacing w:before="120"/>
        <w:ind w:firstLine="567"/>
        <w:jc w:val="both"/>
      </w:pPr>
      <w:r w:rsidRPr="001053F8">
        <w:t xml:space="preserve">обжаловать в вышестоящий орган, прокуратуру или в суд решения и действия органов, обеспечивающих ГЗ. </w:t>
      </w:r>
    </w:p>
    <w:p w:rsidR="002E1B18" w:rsidRPr="001053F8" w:rsidRDefault="002E1B18" w:rsidP="002E1B18">
      <w:pPr>
        <w:spacing w:before="120"/>
        <w:ind w:firstLine="567"/>
        <w:jc w:val="both"/>
      </w:pPr>
      <w:r w:rsidRPr="001053F8">
        <w:t>Защищаемые лица обязаны:</w:t>
      </w:r>
    </w:p>
    <w:p w:rsidR="002E1B18" w:rsidRPr="001053F8" w:rsidRDefault="002E1B18" w:rsidP="002E1B18">
      <w:pPr>
        <w:spacing w:before="120"/>
        <w:ind w:firstLine="567"/>
        <w:jc w:val="both"/>
      </w:pPr>
      <w:r w:rsidRPr="001053F8">
        <w:t xml:space="preserve">выполнять условия применения в отношении их мер безопасности и законные требования органов, обеспечивающих ГЗ, </w:t>
      </w:r>
    </w:p>
    <w:p w:rsidR="002E1B18" w:rsidRPr="001053F8" w:rsidRDefault="002E1B18" w:rsidP="002E1B18">
      <w:pPr>
        <w:spacing w:before="120"/>
        <w:ind w:firstLine="567"/>
        <w:jc w:val="both"/>
      </w:pPr>
      <w:r w:rsidRPr="001053F8">
        <w:t xml:space="preserve">немедленно информировать органы, обеспечивающие ГЗ, о каждом случае угрозы или противоправных действий в отношении их, </w:t>
      </w:r>
    </w:p>
    <w:p w:rsidR="002E1B18" w:rsidRPr="001053F8" w:rsidRDefault="002E1B18" w:rsidP="002E1B18">
      <w:pPr>
        <w:spacing w:before="120"/>
        <w:ind w:firstLine="567"/>
        <w:jc w:val="both"/>
      </w:pPr>
      <w:r w:rsidRPr="001053F8">
        <w:t xml:space="preserve">при обращении с выданными им спец. средствами индивидуальной защиты, связи и оповещения об опасности соблюдать требования федеральных законов и иных нормативных правовых актов РФ (продажа, залог и передача другим лицам указанного имущества, а равно его утрата или порча влекут за собой ответственность), </w:t>
      </w:r>
    </w:p>
    <w:p w:rsidR="002E1B18" w:rsidRPr="001053F8" w:rsidRDefault="002E1B18" w:rsidP="002E1B18">
      <w:pPr>
        <w:spacing w:before="120"/>
        <w:ind w:firstLine="567"/>
        <w:jc w:val="both"/>
      </w:pPr>
      <w:r w:rsidRPr="001053F8">
        <w:t xml:space="preserve">не разглашать сведения о применяемых в отношении их мерах ГЗ разрешения органа, обеспечивающего ГЗ. </w:t>
      </w:r>
    </w:p>
    <w:p w:rsidR="002E1B18" w:rsidRPr="001053F8" w:rsidRDefault="002E1B18" w:rsidP="002E1B18">
      <w:pPr>
        <w:spacing w:before="120"/>
        <w:ind w:firstLine="567"/>
        <w:jc w:val="both"/>
      </w:pPr>
      <w:r w:rsidRPr="001053F8">
        <w:t>Закон указывает об ответственности должностного лица, виновного в непринятии решения об осуществлении ГЗ или ненадлежащем ее осуществлении, а также об ответственности за разглашение сведений о защищаемом лице и применяемых в отношении его мерах безопасности лицом, которому эти сведения были доверены или стали известны в связи с его служебной деятельностью.</w:t>
      </w:r>
    </w:p>
    <w:p w:rsidR="002E1B18" w:rsidRPr="001053F8" w:rsidRDefault="002E1B18" w:rsidP="002E1B18">
      <w:pPr>
        <w:spacing w:before="120"/>
        <w:ind w:firstLine="567"/>
        <w:jc w:val="both"/>
      </w:pPr>
      <w:r w:rsidRPr="001053F8">
        <w:t>Для обеспечения ГЗ Правительство РФ должно утвердить Государственную программу обеспечения безопасности потерпевших, свидетелей и иных участников уголовного судопроизводства. Расходы, связанные с обеспечением ГЗ, не могут быть возложены на защищаемое лицо.</w:t>
      </w:r>
    </w:p>
    <w:p w:rsidR="002E1B18" w:rsidRPr="001053F8" w:rsidRDefault="002E1B18" w:rsidP="002E1B18">
      <w:pPr>
        <w:spacing w:before="120"/>
        <w:ind w:firstLine="567"/>
        <w:jc w:val="both"/>
      </w:pPr>
      <w:r w:rsidRPr="001053F8">
        <w:t>По расчетам разработчиков Закона, в защите реально нуждаются ежегодно около 5 тыс. свидетелей и других участников уголовного судопроизводства. Из них примерно 1 тыс. будет необходимо сменить место жительства. Остальным будет достаточно личной охраны. Изменить внешность, по оценкам правоохранительных органов, потребуется лишь полсотни человек из 5 тыс.</w:t>
      </w:r>
    </w:p>
    <w:p w:rsidR="002E1B18" w:rsidRPr="001053F8" w:rsidRDefault="002E1B18" w:rsidP="002E1B18">
      <w:pPr>
        <w:spacing w:before="120"/>
        <w:ind w:firstLine="567"/>
        <w:jc w:val="both"/>
      </w:pPr>
      <w:r w:rsidRPr="001053F8">
        <w:t>Как сможет защитить данный Закон эксперта покажет практика его применения. Пока же для обеспечения Закона механизмом реализации потребуется принять большое число нормативных актов. На данном этапе каждый врач-психиатр, психолог, участвующий в уголовном судопроизводстве в качестве эксперта или специалиста, должен знать о своих правах, гарантированных данным Законом. Правовая осведомленность – первый шаг по пути обеспечения личной безопасности.</w:t>
      </w:r>
    </w:p>
    <w:p w:rsidR="002E1B18" w:rsidRPr="001053F8" w:rsidRDefault="002E1B18" w:rsidP="002E1B18">
      <w:pPr>
        <w:spacing w:before="120"/>
        <w:ind w:firstLine="567"/>
        <w:jc w:val="both"/>
      </w:pPr>
      <w:r w:rsidRPr="001053F8">
        <w:t>ПРИМЕЧАНИЯ</w:t>
      </w:r>
    </w:p>
    <w:p w:rsidR="002E1B18" w:rsidRPr="001053F8" w:rsidRDefault="002E1B18" w:rsidP="002E1B18">
      <w:pPr>
        <w:spacing w:before="120"/>
        <w:ind w:firstLine="567"/>
        <w:jc w:val="both"/>
      </w:pPr>
      <w:r w:rsidRPr="001053F8">
        <w:t>[1] Собрание законодательства РФ, 2004, № 34, ст.3534 или Российская газета, 2004, 25 августа</w:t>
      </w:r>
    </w:p>
    <w:p w:rsidR="002E1B18" w:rsidRPr="001053F8" w:rsidRDefault="002E1B18" w:rsidP="002E1B18">
      <w:pPr>
        <w:spacing w:before="120"/>
        <w:ind w:firstLine="567"/>
        <w:jc w:val="both"/>
      </w:pPr>
      <w:r w:rsidRPr="001053F8">
        <w:t>[2] Епихин А.Ю. Некоторые проблемы российского законодательства, обеспечивающего безопасность жертв преступлений как участников уголовного судопроизводства // Роль прокуратуры в обеспечении прав и законных интересов жертв преступлений. – М., 2004. С. 84</w:t>
      </w:r>
    </w:p>
    <w:p w:rsidR="002E1B18" w:rsidRPr="001053F8" w:rsidRDefault="002E1B18" w:rsidP="002E1B18">
      <w:pPr>
        <w:spacing w:before="120"/>
        <w:ind w:firstLine="567"/>
        <w:jc w:val="both"/>
      </w:pPr>
      <w:r w:rsidRPr="001053F8">
        <w:t>[3] Из текста данной нормы следует, что государственная защита не распространяется на лицо, совершившее запрещенное уголовным законом деяние в состоянии невменяемости либо лицо, если у него после совершения преступления наступило психическое расстройство, делающее невозможным назначение наказания или его исполнение, в отношении которых суд вынес постановление об освобождении от уголовной ответственности или от наказания и о применении к ним принудительных мер медицинского характера. Постановление о прекращении уголовного дела в таких случаях не выносится. Постановление о прекращении уголовного дела и об отказе в применении принудительных мер медицинского характера суд выносит лишь в том случае, если лицо не представляет опасности по своему психическому состоянию либо им совершено деяние небольшой тяжести (ст.443 УПК РФ), а стало быть государственной защите подлежат лишь не опасные больные. Логика такого разделения не безупречна. Редакция п.4 ч.1 ст.2 Закона нуждается, следовательно, в совершенствовании. Меры безопасности и социальной защиты могут потребоваться и участнику уголовного судопроизводства, направляемому как на амбулаторное, так и на стационарное принудительное наблюдение и лечение.</w:t>
      </w:r>
    </w:p>
    <w:p w:rsidR="002E1B18" w:rsidRPr="001053F8" w:rsidRDefault="002E1B18" w:rsidP="002E1B18">
      <w:pPr>
        <w:spacing w:before="120"/>
        <w:ind w:firstLine="567"/>
        <w:jc w:val="both"/>
      </w:pPr>
      <w:r w:rsidRPr="001053F8">
        <w:t>[4] Хотя ст.5 УПК РФ говорит лишь о близких лицах потерпевших и свидетелей, ГЗ по смыслу Закона распространяется и на близких всех других указанных выше лиц, в т.ч. экспертов и специалистов.</w:t>
      </w:r>
    </w:p>
    <w:p w:rsidR="002E1B18" w:rsidRPr="001053F8" w:rsidRDefault="002E1B18" w:rsidP="002E1B18">
      <w:pPr>
        <w:spacing w:before="120"/>
        <w:ind w:firstLine="567"/>
        <w:jc w:val="both"/>
      </w:pPr>
      <w:r w:rsidRPr="001053F8">
        <w:t>[5] Порядок обеспечения этой и другими мерами безопасности в Законе не прописан. Он будет установлен нормативными правовыми актами Правительства РФ.</w:t>
      </w:r>
    </w:p>
    <w:p w:rsidR="002E1B18" w:rsidRPr="001053F8" w:rsidRDefault="002E1B18" w:rsidP="002E1B18">
      <w:pPr>
        <w:spacing w:before="120"/>
        <w:ind w:firstLine="567"/>
        <w:jc w:val="both"/>
      </w:pPr>
      <w:r w:rsidRPr="001053F8">
        <w:t>[6] Тяжкими преступлениями признаются умышленные деяния, за совершение которых максимальное наказание, предусмотренное УК РФ, не превышает 10 лет лишения свободы. Максимальная санкция за особо тяжкое преступление соответственно превышает 10 лет лишения свободы.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B18"/>
    <w:rsid w:val="00051FB8"/>
    <w:rsid w:val="00095BA6"/>
    <w:rsid w:val="001053F8"/>
    <w:rsid w:val="002E1B18"/>
    <w:rsid w:val="0031418A"/>
    <w:rsid w:val="00377A3D"/>
    <w:rsid w:val="00430A05"/>
    <w:rsid w:val="005A2562"/>
    <w:rsid w:val="006862FE"/>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FC04A5-344A-4F77-BDE9-4ACA7BC6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18748</Characters>
  <Application>Microsoft Office Word</Application>
  <DocSecurity>0</DocSecurity>
  <Lines>156</Lines>
  <Paragraphs>43</Paragraphs>
  <ScaleCrop>false</ScaleCrop>
  <Company>Home</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защита экспертов, специалистов и других участников уголовного судопроизводства</dc:title>
  <dc:subject/>
  <dc:creator>Alena</dc:creator>
  <cp:keywords/>
  <dc:description/>
  <cp:lastModifiedBy>admin</cp:lastModifiedBy>
  <cp:revision>2</cp:revision>
  <dcterms:created xsi:type="dcterms:W3CDTF">2014-02-19T03:33:00Z</dcterms:created>
  <dcterms:modified xsi:type="dcterms:W3CDTF">2014-02-19T03:33:00Z</dcterms:modified>
</cp:coreProperties>
</file>