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DB" w:rsidRPr="0006661F" w:rsidRDefault="00062BDB" w:rsidP="00062BDB">
      <w:pPr>
        <w:spacing w:before="120"/>
        <w:jc w:val="center"/>
        <w:rPr>
          <w:b/>
          <w:bCs/>
          <w:sz w:val="32"/>
          <w:szCs w:val="32"/>
        </w:rPr>
      </w:pPr>
      <w:r w:rsidRPr="0006661F">
        <w:rPr>
          <w:b/>
          <w:bCs/>
          <w:sz w:val="32"/>
          <w:szCs w:val="32"/>
        </w:rPr>
        <w:t>Государственные служащие: понятие, классификация, полномочия и социальные гарантии</w:t>
      </w:r>
    </w:p>
    <w:p w:rsidR="00062BDB" w:rsidRPr="0071020D" w:rsidRDefault="00062BDB" w:rsidP="00062BDB">
      <w:pPr>
        <w:spacing w:before="120"/>
        <w:jc w:val="center"/>
        <w:rPr>
          <w:sz w:val="28"/>
          <w:szCs w:val="28"/>
        </w:rPr>
      </w:pPr>
      <w:r w:rsidRPr="0071020D">
        <w:rPr>
          <w:sz w:val="28"/>
          <w:szCs w:val="28"/>
        </w:rPr>
        <w:t>B.C. Четвериков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Государственным служащим является гражданин РФ, исполняющий в порядке, установленном федеральным законом, обязанности по государственной должности государственной службы за денежное вознаграждение, выплачиваемое за счет средств федерального бюджета или средств государственного бюджета соответствующего субъекта РФ.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Государственные служащие федеральных органов государственной власти, органов государственной власти су&amp;ъектов РФ, а также иных государственных органов, образуемых в соответствии с Конституцией РФ, признаются настоящим Федеральным законом государственными служащими России.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Законодательство РФ о государственной службе состоит из Конституции РФ, настоящего Федерального закона, федеральных законов и иных нормативных правовых актов РФ, а также конституций, уставов, законов и иных нормативных правовых актов субъектов РФ.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Государственная должность — должность в федеральных органах государственной власти, органах государственной власти субъектов РФ, а также в иных государственных органах, образуемых в соответствии с Конституцией РФ (далее - государственные органы), с установленными кругом обязанностей по исполнению и обеспечению полномочий данного государственного органа, денежным содержанием и ответственностью за исполнение этих обязанностей.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Государственные должности подразделяются на: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1) должности, устанавливаемые Конституцией РФ, федеральными законами (государственные должности РФ), конституциями, уставами субъектов РФ (государственные должности</w:t>
      </w:r>
      <w:r>
        <w:t xml:space="preserve"> </w:t>
      </w:r>
      <w:r w:rsidRPr="00BA748B">
        <w:t>субъектов РФ) для непосредственного исполнения полномочий государственных органов (Президент РФ, Председатель Правительства РФ, председатели палат Федерального Собрания РФ, руководители органов законодательной и исполнительной власти субъектов РФ, депутаты, министры, судьи и другие), — государственные должности категории «А».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Размер и виды денежного содержания лиц, замещающих государственные должности категории «А», определяются федеральными законами и законами субъектов Российской Федерации;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2) должности, учреждаемые в установленном законодательством РФ в порядке для непосредственного обеспечения исполнения полномочий лиц, замещающих должности категории «А», — государственные должности категории «Б»;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3) должности, учреждаемые государственными органами для исполнения и обеспечения их полномочий, — государственные должности категории «В».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Перечень государственных должностей категорий «А», «Б» и «В» дается в Реестре государственных должностей в Российской Федерации.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В целях технического обеспечения деятельности государственных органов в их штатное расписание могут включаться должности, не относящиеся к государственным должностям.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2. Государственная должность государственной службы — это государственная должность категории «Б» или «В», включенная в Реестр государственных должностей государственной службы РФ, то есть лица, замещающие государственные должности категории «А» по существу не являются государственными служащими и, как следствие, на них не распространяются ограничения и они не несут дисциплинарную ответственность, предусмотренную федеральным законом для остальных категорий государственных служащих, что противоречит части 2 ст. 15 Конституции РФ, так как обязанности соблюдения Конституции и исполнения законов органами власти и их должностными лицами должны быть гарантированы и обеспечены юридическими мерами ответственности.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В Реестр государственных должностей государственной службы РФ включаются государственные должности категорий «Б» и «В», классифицированные по группам (кроме государственных должностей категории «А», которые по закону не являются государственными служащими, что усугубляет проблему обеспечения законности в государственном управлении). й настоящее время необходимо разработать и принять Федеральный закон «Дисциплинарной устав государственных служащих ФОИВ» и «Административный кодекс РФ», который регламентировал бы управленческие отношения в сфере осуществления задач и функций государственного управления. Конституционная основа такой ответственности государственной власти и их должностных лиц закреплена в ст. 53 Конституции РФ.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Реестр государственных должностей государственной службы РФ утверждается указом Президента РФ.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Классификация государственных должностей государственной службы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1. Государственные должности государственной службы подразделяются на следующие группы: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•</w:t>
      </w:r>
      <w:r>
        <w:t xml:space="preserve"> </w:t>
      </w:r>
      <w:r w:rsidRPr="00BA748B">
        <w:t>высшие государственные должности государственной службы (5-я группа);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•</w:t>
      </w:r>
      <w:r>
        <w:t xml:space="preserve"> </w:t>
      </w:r>
      <w:r w:rsidRPr="00BA748B">
        <w:t>главные государственные должности государственной службы (4-я группа);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ведущие государственные должности государственной службы (3-я группа);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•</w:t>
      </w:r>
      <w:r>
        <w:t xml:space="preserve"> </w:t>
      </w:r>
      <w:r w:rsidRPr="00BA748B">
        <w:t>старшие государственные должности государственной службы (2-я группа);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•</w:t>
      </w:r>
      <w:r>
        <w:t xml:space="preserve"> </w:t>
      </w:r>
      <w:r w:rsidRPr="00BA748B">
        <w:t>младшие государственные должности государственной службы (1-я группа).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Государственные должности государственной службы подразделяются по специализациям, предусматривающим наличие у государственного служащего для исполнения обязанностей по государственной должности государственной службы одной специализации соответствующего профессионального образования.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Специализация государственных должностей государственной службы устанавливается в зависимости от функциональных особенностей государственных должностей государственной службы и особенностей предмета ведения соответствующих государственных органов.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В квалификационные требования к служащим, замещающим государственные должности государственной службы, включаются требования к: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1) уровню профессионального образования с учетом группы и специализации государственных должностей государственной службы;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2)</w:t>
      </w:r>
      <w:r>
        <w:t xml:space="preserve"> </w:t>
      </w:r>
      <w:r w:rsidRPr="00BA748B">
        <w:t>стажу и опыту работы по специальности;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3)</w:t>
      </w:r>
      <w:r>
        <w:t xml:space="preserve"> </w:t>
      </w:r>
      <w:r w:rsidRPr="00BA748B">
        <w:t>уровню знаний Конституции РФ, федеральных законов,</w:t>
      </w:r>
      <w:r>
        <w:t xml:space="preserve"> </w:t>
      </w:r>
      <w:r w:rsidRPr="00BA748B">
        <w:t>конституций, уставов и законов субъектов РФ применительно к исполнению соответствующих должностных обязанностей.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По вопросу, касающемуся квалификационных требований по государственным должностям федеральной государственной службы, см. указ Президента РФ от 30.01.1996 № 123.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Гражданам, претендующим на государственную должность государственной службы, необходимо иметь: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1) для высших и главных государственных должностей государственной службы — высшее профессиональное образование по специализации государственных должностей государственной службы или образование, считающееся равноценным, с дополнительным высшим профессиональным образованием по специализации государственных должностей государственной службы;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2)</w:t>
      </w:r>
      <w:r>
        <w:t xml:space="preserve"> </w:t>
      </w:r>
      <w:r w:rsidRPr="00BA748B">
        <w:t>для ведущих и старших государственных должностей государственной службы - высшее профессиональное образование по специальности «государственное и муниципальное управление» либо по специализации государственных должностей государственной службы или образование, считающееся равноценным;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3) для младших государственных должностей государственной службы — среднее профессиональное образование по специализации государственных должностей государственной службы или образование, считающееся равноценным.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Решение о признании образования равноценным принимается федеральным органом по вопросам государственной службы.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Существуют иные требования к государственным должностям государственной службы, которые устанавливаются федеральными законами и законами субъектов РФ, а также нормативными актами государственных органов.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Квалификационные разряды государственных служащих. По результатам государственного квалификационного экзамена или аттестации государственным служащим присваиваются квалификационные разряды.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Квалификационные разряды государственных служащих указывают на соответствие уровня профессиональной подготовки государственных служащих квалификационным требованиям, предъявляемым к государственным должностям государственной службы соответствующих групп.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Порядок проведения квалификационных экзаменов, присвоения квалификационных разрядов и сохранения их при</w:t>
      </w:r>
      <w:r>
        <w:t xml:space="preserve"> </w:t>
      </w:r>
      <w:r w:rsidRPr="00BA748B">
        <w:t>переводе на иные государственные должности государственной службы, аттестации государственных служащих устанавливается федеральным законом.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Государственным служащим могут быть присвоены, следующие квалификационные разряды: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• действительный государственный советник РФ 1, 2 и 3-го класса — государственным служащим, замещающим высшие государственные должности государственной службы;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• государственный советник РФ 1, 2 и 3-го класса — государственным служащим, замещающим главные государственные должности государственной службы;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• советник РФ 1, 2 и 3-го класса — государственным служащим, замещающим ведущие государственные должности государственной службы;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• советник государственной службы 1, 2 и 3-го класса -государственным служащим, замещающим старшие государственные должности государственной службы;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• референт государственной службы 1, 2 и 3-го класса — '</w:t>
      </w:r>
      <w:r>
        <w:t xml:space="preserve"> </w:t>
      </w:r>
      <w:r w:rsidRPr="00BA748B">
        <w:t>государственным служащим, замещающим младшие государственные должности государственной службы.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Присвоение квалификационных разрядов действительных государственных советников РФ, государственных советников РФ производится Президентом РФ.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Для отдельных видов государственной службы в соответствии с федеральным законом вводятся другие виды квалификационных разрядов, воинские звания, дипломатические ранги.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По вопросу, касающемуся порядка присвоения и сохранения дипломатических рангов и об установлении ежемесячной надбавки к должностному окладу за дипломатический ранг, см. указ Президента РФ от, 15.10.1999 № 1371.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Личное дело государственного служащего и реестр государственных служащих.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Прохождение государственной службы отражается в личном деле государственного служащего. Личное дело государственного служащего ведется кадровой службой соответствующего государственного органа и при переводе государственного служащего на новое место государственной службы передается по указанному месту государственной службы.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Сведения о государственных служащих, в том числе сведения о государственных служащих, включенных в резерв на выдвижение на вышестоящие государственные должности государственной службы, вносятся в федеральный реестр государственных служащих и реестры государственных служащих субъектов РФ.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Порядок ведения личных дел и реестров государственных служащих осуществляется в соответствии с федеральными законами и иными нормативными правовыми актами РФ, а также законами и иными нормативными правовыми актами субъектов РФ.</w:t>
      </w:r>
    </w:p>
    <w:p w:rsidR="00062BDB" w:rsidRPr="00BA748B" w:rsidRDefault="00062BDB" w:rsidP="00062BDB">
      <w:pPr>
        <w:spacing w:before="120"/>
        <w:ind w:firstLine="567"/>
        <w:jc w:val="both"/>
      </w:pPr>
      <w:r w:rsidRPr="00BA748B">
        <w:t>По вопросу, касающемуся порядка ведения личных дел лиц, замещающих государственные должности РФ в порядке назначения и государственные должности федеральной государственной службы, см. указ Президента РФ от 01.06.1998 № 640.</w:t>
      </w:r>
    </w:p>
    <w:p w:rsidR="00062BDB" w:rsidRDefault="00062BDB" w:rsidP="00062BDB">
      <w:pPr>
        <w:spacing w:before="120"/>
        <w:ind w:firstLine="567"/>
        <w:jc w:val="both"/>
        <w:rPr>
          <w:lang w:val="en-US"/>
        </w:rPr>
      </w:pPr>
      <w:r w:rsidRPr="00BA748B">
        <w:t>Сбор и внесение в личные дело и реестр государственных служащих сведений об их политической и религиозной принадлежности, о частной жизни запрещаются.</w:t>
      </w:r>
    </w:p>
    <w:p w:rsidR="00062BDB" w:rsidRPr="00062BDB" w:rsidRDefault="00062BDB" w:rsidP="00062BDB">
      <w:pPr>
        <w:spacing w:before="120"/>
        <w:ind w:firstLine="567"/>
        <w:jc w:val="both"/>
      </w:pPr>
      <w:bookmarkStart w:id="0" w:name="_GoBack"/>
      <w:bookmarkEnd w:id="0"/>
    </w:p>
    <w:sectPr w:rsidR="00062BDB" w:rsidRPr="00062BDB" w:rsidSect="00062B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BDB"/>
    <w:rsid w:val="00062BDB"/>
    <w:rsid w:val="0006661F"/>
    <w:rsid w:val="00330886"/>
    <w:rsid w:val="00364376"/>
    <w:rsid w:val="00666FA6"/>
    <w:rsid w:val="0071020D"/>
    <w:rsid w:val="007C728A"/>
    <w:rsid w:val="00BA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007B16-A36B-436E-8AAE-9CCF8CBC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D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2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1569</Words>
  <Characters>8948</Characters>
  <Application>Microsoft Office Word</Application>
  <DocSecurity>0</DocSecurity>
  <Lines>74</Lines>
  <Paragraphs>20</Paragraphs>
  <ScaleCrop>false</ScaleCrop>
  <Company>Home</Company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Государственные служащие: понятие, классификация, полномочия и социальные гарантии</dc:title>
  <dc:subject/>
  <dc:creator>Alena</dc:creator>
  <cp:keywords/>
  <dc:description/>
  <cp:lastModifiedBy>admin</cp:lastModifiedBy>
  <cp:revision>2</cp:revision>
  <dcterms:created xsi:type="dcterms:W3CDTF">2014-02-19T16:46:00Z</dcterms:created>
  <dcterms:modified xsi:type="dcterms:W3CDTF">2014-02-19T16:46:00Z</dcterms:modified>
</cp:coreProperties>
</file>