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22" w:rsidRPr="00D83909" w:rsidRDefault="000D7F22" w:rsidP="000D7F22">
      <w:pPr>
        <w:spacing w:before="120"/>
        <w:jc w:val="center"/>
        <w:rPr>
          <w:b/>
          <w:sz w:val="32"/>
        </w:rPr>
      </w:pPr>
      <w:r w:rsidRPr="00D83909">
        <w:rPr>
          <w:b/>
          <w:sz w:val="32"/>
        </w:rPr>
        <w:t>Источники создания расширенного уровня сервиса</w:t>
      </w:r>
    </w:p>
    <w:p w:rsidR="000D7F22" w:rsidRPr="00D83909" w:rsidRDefault="000D7F22" w:rsidP="000D7F22">
      <w:pPr>
        <w:spacing w:before="120"/>
        <w:jc w:val="center"/>
        <w:rPr>
          <w:b/>
          <w:sz w:val="28"/>
        </w:rPr>
      </w:pPr>
      <w:r w:rsidRPr="00D83909">
        <w:rPr>
          <w:b/>
          <w:sz w:val="28"/>
        </w:rPr>
        <w:t>Александр Мокеев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Когда мы говорим об успехе — мы предполагаем наличие базы конкурентных преимуществ и умения компании реализовывать их быстро и с меньшим бюджетом.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Так обычно выглядит поле конкурентных преимуществ современной дистрибуторский или производственной компании. </w:t>
      </w:r>
    </w:p>
    <w:p w:rsidR="000D7F22" w:rsidRPr="00F71B3C" w:rsidRDefault="004F26BC" w:rsidP="000D7F2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7" o:spid="_x0000_i1025" type="#_x0000_t75" style="width:341.25pt;height:300pt">
            <v:imagedata r:id="rId4" o:title=""/>
          </v:shape>
        </w:pic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Проведем небольшой анализ.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Ассортимент. С точки зрения возможности использования и срока жизни преимущества в ассортиментном ряду крайне ограниченны из-за высокой скорости копирования.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Цена и стоимость эксплуатации. Преимущества цены носят скорее тактический характер и как длинное преимущество доступны очень ограниченному числу компаний, умеющих и готовых быть дискаунтерами в ограниченной ниже этого сегмента.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Сервис. Сервис в этом смысле не зависит от масштаба и направления бизнеса и отражает скорее умение компании «дружить» с клиентом при прочих равных условий в позиционировании, ассортименте, цене и доступности. Под дружбой я понимаю не только мощную клиент-ориентацию и постоянное CRM-взаимодействие, но и возможность делать для клиента больше с точки зрения сервиса на базе понимания того, что ему еще может потребоваться в приложении к купленному у вас продукту до, во время, после и много после его покупки.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Остановимся на системе сервиса подробнее.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1. Составные части сервиса в разрезе структуры сделки, видов сервиса и ответственных подразделений: </w:t>
      </w:r>
    </w:p>
    <w:p w:rsidR="000D7F22" w:rsidRPr="00F71B3C" w:rsidRDefault="004F26BC" w:rsidP="000D7F22">
      <w:pPr>
        <w:spacing w:before="120"/>
        <w:ind w:firstLine="567"/>
        <w:jc w:val="both"/>
      </w:pPr>
      <w:r>
        <w:pict>
          <v:shape id="Рисунок 3" o:spid="_x0000_i1026" type="#_x0000_t75" style="width:402pt;height:297.75pt">
            <v:imagedata r:id="rId5" o:title=""/>
          </v:shape>
        </w:pic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Я предлагаю разделить сервис как деятельность на два уровня.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Первый - назовем его базовый уровень сервиса — деятельность компании, направленная на поддержку процесса продаж и исполнения сделки. Сервис на этом уровне не генерирует доход напрямую.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Второй уровень — его можно назвать расширенный, уровень, который превращает сервис в деятельность, генерирующую дополнительный доход.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Смысл создания расширенного уровня сервиса в предложении клиенту ряда услуг с большей ценностью взамен услуг, которые клиент вынужден покупать у внешних провайдеров параллельно или последовательно с совершением сделки по вашему основному продукту.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Карта формирования доходного сервиса: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1. Подробно описываем цикл сделки клиента.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2. Добавляем к описанию цикла сделки сопутствующие услуги и подрядчиков, к которым клиент обращается во время совершения цикла сделки.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3. Проверяем возможность добавления ценности для клиента в случае если сопутствующие внешние услуги будут конвертированы в опции расширенного сервиса нашего предложения. Можно использовать следующие параметры добавления ценности: экономия ресурсов и времени, снижение рисков.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Для примера я взял нейтральную сделку по продаже офисного кондиционера. Мы проведем поэтапный анализ возможности добавления новых услуг сервиса на основе выявленных скрытых потребностей клиента.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8"/>
        <w:gridCol w:w="1975"/>
        <w:gridCol w:w="2845"/>
        <w:gridCol w:w="2800"/>
      </w:tblGrid>
      <w:tr w:rsidR="000D7F22" w:rsidRPr="00F71B3C" w:rsidTr="004E310F">
        <w:trPr>
          <w:tblCellSpacing w:w="0" w:type="dxa"/>
        </w:trPr>
        <w:tc>
          <w:tcPr>
            <w:tcW w:w="1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Этап сделки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Кто обычно исполняет 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Скрытые потребности клиента 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Предложение, как опция расширенного сервиса </w:t>
            </w:r>
          </w:p>
        </w:tc>
      </w:tr>
      <w:tr w:rsidR="000D7F22" w:rsidRPr="00F71B3C" w:rsidTr="004E310F">
        <w:trPr>
          <w:tblCellSpacing w:w="0" w:type="dxa"/>
        </w:trPr>
        <w:tc>
          <w:tcPr>
            <w:tcW w:w="1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Диагностика потребности в охлаждении воздуха и выбор поставщика и марки оборудования.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Поставщик оборудования </w:t>
            </w:r>
          </w:p>
          <w:p w:rsidR="000D7F22" w:rsidRPr="00F71B3C" w:rsidRDefault="000D7F22" w:rsidP="004E310F">
            <w:r w:rsidRPr="00F71B3C">
              <w:t xml:space="preserve">Клиент 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Получить критерии выбора и разные варианты реализации. 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Варианты планировки систем охлаждения с подробным расчетом цены, стоимости монтажа, температурных режимов, дополнительных опций. </w:t>
            </w:r>
          </w:p>
        </w:tc>
      </w:tr>
      <w:tr w:rsidR="000D7F22" w:rsidRPr="00F71B3C" w:rsidTr="004E310F">
        <w:trPr>
          <w:tblCellSpacing w:w="0" w:type="dxa"/>
        </w:trPr>
        <w:tc>
          <w:tcPr>
            <w:tcW w:w="1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Доставка и монтаж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Поставщик 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Дизайн офисного интерьера не должен быть ухудшен. </w:t>
            </w:r>
          </w:p>
          <w:p w:rsidR="000D7F22" w:rsidRPr="00F71B3C" w:rsidRDefault="000D7F22" w:rsidP="004E310F">
            <w:r w:rsidRPr="00F71B3C">
              <w:t xml:space="preserve">Монтажные работы не должны мешать офисному рабочему процессу. 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Предложение дополнительных материалов и конструкций, гармонично вписывающих кондиционеры в офисный интерьер </w:t>
            </w:r>
          </w:p>
          <w:p w:rsidR="000D7F22" w:rsidRPr="00F71B3C" w:rsidRDefault="000D7F22" w:rsidP="004E310F">
            <w:r w:rsidRPr="00F71B3C">
              <w:t xml:space="preserve">Проведение монтажных работ в нерабочее время. </w:t>
            </w:r>
          </w:p>
        </w:tc>
      </w:tr>
      <w:tr w:rsidR="000D7F22" w:rsidRPr="00F71B3C" w:rsidTr="004E310F">
        <w:trPr>
          <w:tblCellSpacing w:w="0" w:type="dxa"/>
        </w:trPr>
        <w:tc>
          <w:tcPr>
            <w:tcW w:w="1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Эксплуатация кондиционеров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Поставщик, сервисная компания 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Получить напоминание и профилактическое обслуживание, гарантирующее длительный срок его эксплуатации 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Проведение регулярного СТО (по аналогии с автомобилем) </w:t>
            </w:r>
          </w:p>
        </w:tc>
      </w:tr>
      <w:tr w:rsidR="000D7F22" w:rsidRPr="00F71B3C" w:rsidTr="004E310F">
        <w:trPr>
          <w:tblCellSpacing w:w="0" w:type="dxa"/>
        </w:trPr>
        <w:tc>
          <w:tcPr>
            <w:tcW w:w="1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Ремонт (после завершения гарантийного срока)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Сервисная компания 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Качественное охлаждение воздуха на период ремонта 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Временная замена на период ремонта </w:t>
            </w:r>
          </w:p>
        </w:tc>
      </w:tr>
      <w:tr w:rsidR="000D7F22" w:rsidRPr="00F71B3C" w:rsidTr="004E310F">
        <w:trPr>
          <w:tblCellSpacing w:w="0" w:type="dxa"/>
        </w:trPr>
        <w:tc>
          <w:tcPr>
            <w:tcW w:w="1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Полная или частичная замена 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Поставщик 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Продажа устаревшего оборудования на вторичном рынке 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Обратный выкуп или зачет стоимости </w:t>
            </w:r>
          </w:p>
        </w:tc>
      </w:tr>
    </w:tbl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Предложенный пример иллюстрирует, что возможности для расширения генерирующего новый доход сервиса есть практически в любой сделке.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Почему мало кто делает сервис преимуществом, а тот, кто делает, становиться успешнее. Примеры услуг и компаний на рынке.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Остановимся на трех примерах. Но сначала несколько слов о необходимых и достаточных основаниях для создания расширенного уровня сервиса.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Качественный и стабильно функционирующий расширенный сервис опирается на: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отлично работающий стандартизированный базовый уровень сервиса;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хорошее понимание и регулярное изучение потребностей потребителей и покупателей;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наличие культуры проектного управления и умение компании быстро организовывать цепочку исполнения созданных услуг, используя в том числе возможности независимых сервисных операторов.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Пример компаний и услуг расширенного сервиса.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94"/>
        <w:gridCol w:w="1968"/>
        <w:gridCol w:w="2824"/>
        <w:gridCol w:w="3232"/>
      </w:tblGrid>
      <w:tr w:rsidR="000D7F22" w:rsidRPr="00F71B3C" w:rsidTr="004E310F">
        <w:trPr>
          <w:tblCellSpacing w:w="0" w:type="dxa"/>
        </w:trPr>
        <w:tc>
          <w:tcPr>
            <w:tcW w:w="9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Компания 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Основной продукт 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Пример услуг пакета стандартного сервиса, добавляющего ценности основным услугам и продуктам 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Пример расширенного сервиса, генерирующего дополнительный доход </w:t>
            </w:r>
          </w:p>
        </w:tc>
      </w:tr>
      <w:tr w:rsidR="000D7F22" w:rsidRPr="00F71B3C" w:rsidTr="004E310F">
        <w:trPr>
          <w:tblCellSpacing w:w="0" w:type="dxa"/>
        </w:trPr>
        <w:tc>
          <w:tcPr>
            <w:tcW w:w="9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Белый ветер 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Розничная и интернет-продажа электроники 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Передача клиенту списка заинтересовавших его моделей </w:t>
            </w:r>
          </w:p>
          <w:p w:rsidR="000D7F22" w:rsidRPr="00F71B3C" w:rsidRDefault="000D7F22" w:rsidP="004E310F">
            <w:r w:rsidRPr="00F71B3C">
              <w:t xml:space="preserve">Возможность персонально проконсультироваться с продавцом по мобильному телефону 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Выбор и настройка необходимого для полезного и комфортного использования клиентом софта </w:t>
            </w:r>
          </w:p>
          <w:p w:rsidR="000D7F22" w:rsidRPr="00F71B3C" w:rsidRDefault="000D7F22" w:rsidP="004E310F">
            <w:r w:rsidRPr="00F71B3C">
              <w:t xml:space="preserve">Расширенная гарантия </w:t>
            </w:r>
          </w:p>
        </w:tc>
      </w:tr>
      <w:tr w:rsidR="000D7F22" w:rsidRPr="00F71B3C" w:rsidTr="004E310F">
        <w:trPr>
          <w:tblCellSpacing w:w="0" w:type="dxa"/>
        </w:trPr>
        <w:tc>
          <w:tcPr>
            <w:tcW w:w="9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TNT Express 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Услуги срочной доставки писем и грузов 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Представление различных вариантов упаковки </w:t>
            </w:r>
          </w:p>
          <w:p w:rsidR="000D7F22" w:rsidRPr="00F71B3C" w:rsidRDefault="000D7F22" w:rsidP="004E310F">
            <w:r w:rsidRPr="00F71B3C">
              <w:t xml:space="preserve">Электронные сервисы для создания накладных, адресной базы, вызова курьера 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Доставка не стандартных по классификации международных перевозчиков грузов </w:t>
            </w:r>
          </w:p>
          <w:p w:rsidR="000D7F22" w:rsidRPr="00F71B3C" w:rsidRDefault="000D7F22" w:rsidP="004E310F">
            <w:r w:rsidRPr="00F71B3C">
              <w:t xml:space="preserve">Ускорение доставки или доставка в нерабочее время </w:t>
            </w:r>
          </w:p>
          <w:p w:rsidR="000D7F22" w:rsidRPr="00F71B3C" w:rsidRDefault="000D7F22" w:rsidP="004E310F">
            <w:r w:rsidRPr="00F71B3C">
              <w:t xml:space="preserve">Специальная упаковка, усиливающая сохранность груза </w:t>
            </w:r>
          </w:p>
          <w:p w:rsidR="000D7F22" w:rsidRPr="00F71B3C" w:rsidRDefault="000D7F22" w:rsidP="004E310F">
            <w:r w:rsidRPr="00F71B3C">
              <w:t xml:space="preserve">Дополнительные логистические операции: рекомплектация, временное хранение </w:t>
            </w:r>
          </w:p>
        </w:tc>
      </w:tr>
      <w:tr w:rsidR="000D7F22" w:rsidRPr="00F71B3C" w:rsidTr="004E310F">
        <w:trPr>
          <w:tblCellSpacing w:w="0" w:type="dxa"/>
        </w:trPr>
        <w:tc>
          <w:tcPr>
            <w:tcW w:w="91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World class 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Поддержка здорового и активного образа жизни 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Фирменное полотенце </w:t>
            </w:r>
          </w:p>
          <w:p w:rsidR="000D7F22" w:rsidRPr="00F71B3C" w:rsidRDefault="000D7F22" w:rsidP="004E310F">
            <w:r w:rsidRPr="00F71B3C">
              <w:t xml:space="preserve">«Замораживание» карты доступа на время отпуска 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0D7F22" w:rsidRPr="00F71B3C" w:rsidRDefault="000D7F22" w:rsidP="004E310F">
            <w:r w:rsidRPr="00F71B3C">
              <w:t xml:space="preserve">Аренда персональных ящиков в раздевалке </w:t>
            </w:r>
          </w:p>
          <w:p w:rsidR="000D7F22" w:rsidRPr="00F71B3C" w:rsidRDefault="000D7F22" w:rsidP="004E310F">
            <w:r w:rsidRPr="00F71B3C">
              <w:t xml:space="preserve">Фитнес-бар </w:t>
            </w:r>
          </w:p>
          <w:p w:rsidR="000D7F22" w:rsidRPr="00F71B3C" w:rsidRDefault="000D7F22" w:rsidP="004E310F">
            <w:r w:rsidRPr="00F71B3C">
              <w:t xml:space="preserve">Консультации врача по проблемам питания </w:t>
            </w:r>
          </w:p>
        </w:tc>
      </w:tr>
    </w:tbl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Формирование поддержки исполнения расширенных сервисных услуг опирается на использование собственных возможностей, координации внешней цепочки независимых операторов и комбинаций этих двух вариантов.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Пример комплектования продуктового ряда расширенного сервиса на основе собственного исполнения в разрезе этапов сделки: </w:t>
      </w:r>
    </w:p>
    <w:p w:rsidR="000D7F22" w:rsidRPr="00F71B3C" w:rsidRDefault="004F26BC" w:rsidP="000D7F22">
      <w:pPr>
        <w:spacing w:before="120"/>
        <w:ind w:firstLine="567"/>
        <w:jc w:val="both"/>
      </w:pPr>
      <w:r>
        <w:pict>
          <v:shape id="Схема 10" o:spid="_x0000_i1027" type="#_x0000_t75" style="width:475.5pt;height:246pt">
            <v:imagedata r:id="rId6" o:title=""/>
          </v:shape>
        </w:pic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Схема использования и привлечения внешних операторов </w:t>
      </w:r>
    </w:p>
    <w:p w:rsidR="000D7F22" w:rsidRPr="00F71B3C" w:rsidRDefault="004F26BC" w:rsidP="000D7F22">
      <w:pPr>
        <w:spacing w:before="120"/>
        <w:ind w:firstLine="567"/>
        <w:jc w:val="both"/>
      </w:pPr>
      <w:r>
        <w:pict>
          <v:shape id="Схема 11" o:spid="_x0000_i1028" type="#_x0000_t75" style="width:490.5pt;height:108pt">
            <v:imagedata r:id="rId7" o:title=""/>
          </v:shape>
        </w:pic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Поддержка исполнения услуг расширенного сервиса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В последнем разделе мы коротко остановимся на ключевых составляющих успешной поддержки создания и исполнения услуг расширенного сервиса: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определение цены;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структура поддержки;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стандарта исполнения.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Цена на услуги расширенного сервиса.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Правила формирования зависят от степени уникальности этой услуги в сравнении с предложением конкурентов по основному продуктовому ряду и конкурентов по предоставлению этой услуги как отдельного продукта.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Фактически два полюса для определения цены — это цена от рынка или цена от ценности.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Структура поддержки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Структура поддержки расширенного сервиса должна учитывать следующие особенности его создания и исполнения: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продуктовый ряд услуг расширенного сервиса динамичен и кроме заранее рассчитанных услуг может содержать проектные решения;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спрос на услуги расширенного сервиса трудно прогнозируем и компания-создатель должна очень внимательно относиться к инвестициям, особенно в новые активы, которые могут потребоваться в процессе исполнения;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для исполнения этих услуг может привлекаться различное количество внешних компаний, что требует хорошей координации и понимания, как работает рынок привлекаемых к исполнению услуги компаний.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Стандарты исполнения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Клиент компании, покупающий услуги расширенного сервиса, чувствителен к качеству их исполнения не менее, чем к качеству базового продукта и сервиса.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Поддержка этой аксиомы должна включать в себя четкое понимание и следование внешним и внутренним стандартам: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сроках обработки запроса клиента;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сроках и качестве исполнения услуги;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скорости реакции и исправления претензий;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– правилах привлечения сторонних операторов. 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Расширенный сервис не фетиш, а реальная возможность увеличить доход и усилить возможности компании на рынке. «Побочные эффекты» такого усиления — репутация инновационного бизнеса, хорошее понимание возможностей «соседних» рыночных ниш и потенциал для роста и реализации в первую очередь сотрудников логистических и маркетинговых подразделений компании. </w:t>
      </w:r>
    </w:p>
    <w:p w:rsidR="000D7F22" w:rsidRPr="00D83909" w:rsidRDefault="000D7F22" w:rsidP="000D7F22">
      <w:pPr>
        <w:spacing w:before="120"/>
        <w:jc w:val="center"/>
        <w:rPr>
          <w:b/>
          <w:sz w:val="28"/>
        </w:rPr>
      </w:pPr>
      <w:r w:rsidRPr="00D83909">
        <w:rPr>
          <w:b/>
          <w:sz w:val="28"/>
        </w:rPr>
        <w:t>Список литературы</w:t>
      </w:r>
    </w:p>
    <w:p w:rsidR="000D7F22" w:rsidRPr="00F71B3C" w:rsidRDefault="000D7F22" w:rsidP="000D7F22">
      <w:pPr>
        <w:spacing w:before="120"/>
        <w:ind w:firstLine="567"/>
        <w:jc w:val="both"/>
      </w:pPr>
      <w:r w:rsidRPr="00F71B3C">
        <w:t xml:space="preserve">Журнал «Marketing pro», № 4 за 2010 год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F22"/>
    <w:rsid w:val="000D7F22"/>
    <w:rsid w:val="00182500"/>
    <w:rsid w:val="001A35F6"/>
    <w:rsid w:val="003B407E"/>
    <w:rsid w:val="004E310F"/>
    <w:rsid w:val="004F26BC"/>
    <w:rsid w:val="00655CD9"/>
    <w:rsid w:val="00811DD4"/>
    <w:rsid w:val="00991A8E"/>
    <w:rsid w:val="00D83909"/>
    <w:rsid w:val="00F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FD0C2D0-261A-4260-86A5-F339DF36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7F22"/>
    <w:rPr>
      <w:rFonts w:ascii="Verdana" w:hAnsi="Verdana" w:cs="Times New Roman"/>
      <w:color w:val="2F2F2F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создания расширенного уровня сервиса</vt:lpstr>
    </vt:vector>
  </TitlesOfParts>
  <Company>Home</Company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создания расширенного уровня сервиса</dc:title>
  <dc:subject/>
  <dc:creator>User</dc:creator>
  <cp:keywords/>
  <dc:description/>
  <cp:lastModifiedBy>admin</cp:lastModifiedBy>
  <cp:revision>2</cp:revision>
  <dcterms:created xsi:type="dcterms:W3CDTF">2014-03-24T10:49:00Z</dcterms:created>
  <dcterms:modified xsi:type="dcterms:W3CDTF">2014-03-24T10:49:00Z</dcterms:modified>
</cp:coreProperties>
</file>