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32" w:rsidRPr="005C3575" w:rsidRDefault="006D5432" w:rsidP="005C3575">
      <w:pPr>
        <w:jc w:val="center"/>
        <w:rPr>
          <w:b/>
          <w:bCs/>
        </w:rPr>
      </w:pPr>
      <w:r w:rsidRPr="005C3575">
        <w:rPr>
          <w:b/>
          <w:bCs/>
        </w:rPr>
        <w:t>Историко-демографический портрет Екатеринбурга</w:t>
      </w:r>
    </w:p>
    <w:p w:rsidR="006D5432" w:rsidRPr="006D5432" w:rsidRDefault="006D5432" w:rsidP="006D5432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D5432">
        <w:rPr>
          <w:rFonts w:ascii="Times New Roman" w:hAnsi="Times New Roman" w:cs="Times New Roman"/>
          <w:sz w:val="28"/>
          <w:szCs w:val="28"/>
        </w:rPr>
        <w:t xml:space="preserve">А. И. Кузьмин , А. Г. Оруджиева 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На прилежащей к р.Исети территории в один и тот же исторический период возникли и развивались несколько казенных заводов одинакового производственного профиля: Екатеринбургский (Исетский) завод (1723 г.) Верх-Исетский (Исетский Верхний, цесаревны Анны - 1726), Шувакишский (1705), Уктусский (1704). Население этих заводов со временем влилось в состав Екатеринбурга.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Статистические источники дают лишь приблизительную оценку численности населения г. Екатеринбурга на дату его основания как горного завода (1723). В конце 1723 - начале 1724 года численность формирующегося города не превышала 4 тыс. человек. Преобладало мужское население, которое распределялось следующим образом: 480 плотников, около одной тысячи пеших крестьян, 520 конных и 960 солдат Тобольского полка. За последующие четверть века популяция города практически не выросла. Материалы ревизии 1736 г. дают лишь приблизительные сведения об общем количестве мужского населения в возрастах 15-50 лет. Таковых насчитывалось всего 911 человек. Даже если предположить выравнивание населения города по половому признаку и с учетом, что численность детей и подростков была никак не меньше трети, то исходная численность населения могла быть меньше чем в 1723 г. и какое-то время после этого угасать. Но уже ревизия 1745 г. зарегистрировала в Екатеринбурге 850 дворов. Трудно предположить, что даже в это время средний размер населенности двора достигал 5 человек. Поэтому население города могло даже и не превышать 4 тыс. человек. Возможно, что часть населения смогла избежать учета. Так или иначе город долгое время испытывал болезнь нестабильного роста своего населения. Для удвоения первоначальной численности понадобилось более полувека.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В 1781 г. в Екатеринбурге проживало уже 7969 человек, в том числе - 1822 мужчины, 1189 женщин и 3858 детей в возрасте до 15 лет. Трудно шел рост населения города и в первой половине XIX веке. За 50 лет - с 1807 по 1857 гг. население Екатеринбурга выросло с 10023 до 13026 человек и составило в 1820 г. 16858 человек. Замедление темпов роста объясняется уменьшением притока новых жителей. Екатеринбург будучи горным городом по статусу оставался уездным в составе Пермской губернии. На его развитии тяжело отражалось двоевластие горного начальника и губернской администрации.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Город испытал на себе все особенности демографического перехода Урала к современному типу воспроизводства населения и пережил последствия популяционных катастроф России. На протяжении периода строительства и вплоть до середины XIX в. в Екатеринбурге отмечался высокий уровень смертности. В первой половине XIX в. в городе в среднем за год умирало до 600 человек, т.е. общий уровень смертности находился в пределах 40 - 60%. Причины обусловлены тяжелыми условиями труда и жизни, антисанитарным состоянием территории и жилищ горожан, распространенностью инфекционных заболеваний (туберкулеза, оспы, кори, дифтерии и др.). Вместе с Россией город находился на пороге эпидемиологической революции, которая происходила неравномерно в различных районах империи. Новые импульсы промышленного и культурного развития усилили рост населения и придали ему уже форму геометрической прогрессии, т.е. мировой тенденции роста численности населения:</w:t>
      </w:r>
    </w:p>
    <w:tbl>
      <w:tblPr>
        <w:tblW w:w="5000" w:type="pct"/>
        <w:jc w:val="center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8"/>
        <w:gridCol w:w="2859"/>
        <w:gridCol w:w="1992"/>
        <w:gridCol w:w="2881"/>
      </w:tblGrid>
      <w:tr w:rsidR="006D5432" w:rsidRPr="00D0034E">
        <w:trPr>
          <w:tblCellSpacing w:w="15" w:type="dxa"/>
          <w:jc w:val="center"/>
        </w:trPr>
        <w:tc>
          <w:tcPr>
            <w:tcW w:w="1003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годы </w:t>
            </w:r>
          </w:p>
        </w:tc>
        <w:tc>
          <w:tcPr>
            <w:tcW w:w="1438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абс. числ. </w:t>
            </w:r>
          </w:p>
        </w:tc>
        <w:tc>
          <w:tcPr>
            <w:tcW w:w="998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годы </w:t>
            </w:r>
          </w:p>
        </w:tc>
        <w:tc>
          <w:tcPr>
            <w:tcW w:w="1442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абс. числ. </w:t>
            </w:r>
          </w:p>
        </w:tc>
      </w:tr>
      <w:tr w:rsidR="006D5432" w:rsidRPr="00D0034E">
        <w:trPr>
          <w:tblCellSpacing w:w="15" w:type="dxa"/>
          <w:jc w:val="center"/>
        </w:trPr>
        <w:tc>
          <w:tcPr>
            <w:tcW w:w="1003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1860</w:t>
            </w:r>
          </w:p>
        </w:tc>
        <w:tc>
          <w:tcPr>
            <w:tcW w:w="1438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20 048</w:t>
            </w:r>
          </w:p>
        </w:tc>
        <w:tc>
          <w:tcPr>
            <w:tcW w:w="998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1900</w:t>
            </w:r>
          </w:p>
        </w:tc>
        <w:tc>
          <w:tcPr>
            <w:tcW w:w="1442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55 586</w:t>
            </w:r>
          </w:p>
        </w:tc>
      </w:tr>
      <w:tr w:rsidR="006D5432" w:rsidRPr="00D0034E">
        <w:trPr>
          <w:tblCellSpacing w:w="15" w:type="dxa"/>
          <w:jc w:val="center"/>
        </w:trPr>
        <w:tc>
          <w:tcPr>
            <w:tcW w:w="1003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1870</w:t>
            </w:r>
          </w:p>
        </w:tc>
        <w:tc>
          <w:tcPr>
            <w:tcW w:w="1438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25 133</w:t>
            </w:r>
          </w:p>
        </w:tc>
        <w:tc>
          <w:tcPr>
            <w:tcW w:w="998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1911</w:t>
            </w:r>
          </w:p>
        </w:tc>
        <w:tc>
          <w:tcPr>
            <w:tcW w:w="1442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70 000</w:t>
            </w:r>
          </w:p>
        </w:tc>
      </w:tr>
      <w:tr w:rsidR="006D5432" w:rsidRPr="00D0034E">
        <w:trPr>
          <w:tblCellSpacing w:w="15" w:type="dxa"/>
          <w:jc w:val="center"/>
        </w:trPr>
        <w:tc>
          <w:tcPr>
            <w:tcW w:w="1003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1890</w:t>
            </w:r>
          </w:p>
        </w:tc>
        <w:tc>
          <w:tcPr>
            <w:tcW w:w="1438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36 825</w:t>
            </w:r>
          </w:p>
        </w:tc>
        <w:tc>
          <w:tcPr>
            <w:tcW w:w="998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1913</w:t>
            </w:r>
          </w:p>
        </w:tc>
        <w:tc>
          <w:tcPr>
            <w:tcW w:w="1442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79 000</w:t>
            </w:r>
          </w:p>
        </w:tc>
      </w:tr>
    </w:tbl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 xml:space="preserve">За 192 года своего существования с 1723 по 1915 гг. численность населения города увеличилась в 28 раз, достигнув 112 тыс. чел. Следует отметить, что город рос как раз в </w:t>
      </w:r>
      <w:r w:rsidRPr="00D0034E">
        <w:rPr>
          <w:sz w:val="24"/>
          <w:szCs w:val="24"/>
        </w:rPr>
        <w:lastRenderedPageBreak/>
        <w:t>периоды общих демографических катастроф и войн. В кризисные для демографической системы России годы общий прирост шел исключительно за счет миграции. Нередко естественного прироста не было или он имел отрицательное значение - шла депопуляция поколений. Так с 1860 по 1870 гг. родилось 6144 чел. мужского пола, умерло 6594 чел. Лиц женского пола родилось 5791 - умерло 5401. В этот период город быстро приобретает черты очередной большой урбанизированной "черной дыры" на теле России, в которую безвозвратно начинают попадать все большие массы пришлого населения. Тяготение Екатеринбурга к статусу административного, экономического и политико-культурного центра Урала, а также рост торговли, числа наемных рабочих и удачное использование коммуникаций способствовали значительному увеличению городского населения. За 1880-1900 гг. население снова удвоилось. В этот период ежегодный прирост населения достигает внушительной по мировым стандартам величины - 4,3%. И хотя Екатеринбург оставался уездным городом, но по числу горожан начинает ощутимо опережать губернский центр - Пермь ( в 1860 г. - на 7, а в 1900 г. - на 10 тыс. чел.). За 1860 - 1900 гг. миграционный прирост населения составил 34 964 чел., тогда как естественный - всего 584 чел. Город с трудом поддерживал внутреннее воспроизводство поколений уже во второй половине XIX в.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Низкий естественный прирост был обусловлен высокой смертностью детей и населения рабочего возраста. По данным однодневной городской переписи, проведенной 26 марта 1873 г., 39,3% жителей Екатеринбурга составили дети, подростки и молодежь в возрасте до 20 лет. В возрастной группе от 21 до 50 лет находилось всего 49,3% населения, и люди старших поколений составляли уже 11,4%. Доля пожилых возрастов уже была высокой несмотря на низкую величину ожидаемой продолжительности жизни.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По данным переписи населения в 1873 г. в городе имело место преобладание числа мужчин (50,7%) над женщинами. В 1926 г. преимущество имели женщины - 52,3%, и они его не утратили на протяжении всего XX столетия. Особенно высок был численный перевес женского населения Екатеринбурга по переписи 1970 г. (56,2%).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Возрастная структура имела явный ювенильный перегруз детскими поколениями и подростками. К моменту Первой всеобщей переписи населения Российской Империи 1897 г. доля детей и молодежи в составе населения Екатеринбурга увеличилась до 42,6%, лиц пожилых возрастов - до 13,1%. Снизилось представительство людей наиболее трудоспособных возрастов, главным образом, из-за миграционного притока молодежи.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По данным 1939 г. в Екатеринбурге проживало 115,9 тыс. детей, или 29% населения; в 1959 г. доля дорабочих возрастов сократилась до 24%, а в 1979 - до пятой части. Перепись 1989 г. зафиксировала 21,1% лиц дотрудоспособного возраста - сказалось незначительное повышение рождаемости во второй половине 80-х годов. Обратная сторона снижения рождаемости и уровня детности - рост доли пожилых и престарелых или постарение населения. Доля лиц старше 60 лет в 1939 г. составляла всего 4,5% от общего числа жителей, в 1959 г. представительство этой группы выросло до 6,5%, в 1970 - до 10,1% и в 1989 г. равнялось уже 17%.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Во время Первой мировой и гражданской войн Екатеринбург переживает один из первых очевидных кризисов роста и обезлюживания. Ситуация повторяется лишь в годы Отечественной войны 1941-1945 гг. и отчасти в начале современных 90-х годов.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В 1916 г. Екатеринбург становится уездным городом, а во время войны мощным мобилизационным и военно-административным, а значит и особым политическим центром, в котором происходит массовая комплектация, подготовка и отправка частей на фронты первой империалистической и гражданской войны. Необычайно большой наплыв людей в город и продовольственный и ресурсный кризисы побудили в начале 1917 г. к проведению переписи населения. Итоги были ошеломляющими: в Екатеринбурге и в ближайших окрестностях в январе 1917 г. проживало 150 тыс. чел. Более трети составляли рабочие и солдаты (60 тыс. чел.). Последние после войны вернулись в свои родные места. В связи с этим город переживал свой первый демографический кризис. Или, точнее, кризис роста населения.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В дальнейшем учет населения был проведен в 1920 и 1923 гг. В 1920 г. численность населения составляла лишь 91 тыс. чел. Через три года оно выросло на 5 тыс. и опять это были годы голода и демографической катастрофы, когда города области потеряли в среднем 13% своей численности в результате возвращения беженцев из центра России на родину.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После этого ситуация стабилизировалась, чему способствовали нормализация обстановки и восстановление народного хозяйства. Рост численности населения и темпы демографического перехода стали диктоваться интенсивностью процесса социалистической индустриализации. За 1926-1937 гг. число жителей города увеличилось с 136 тыс. до 400 тыс. чел. или в три раза. Четыре пятых всего прироста дала в этот период миграция из сел области и других районов страны. Поток мигрантов имел во многом принудительный характер, поэтому значительный рост населения шел именно в первые годы индустриализации.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В предвоенные годы рост численности Екатеринбурга замедлился.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С началом Отечественной войны в Екатеринбург (Свердловск) было эвакуировано значительное число предприятий вместе с персоналом и членами семей эвакуированных.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К концу 1941 г. удельный вес эвакуированных во всем населении - достиг десятой части. За период 1941-1942 гг. население увеличилось на 21,8%. Максимальное количество населения в период войны наблюдалось в 1943 г., когда в городе насчитывалось 548 тыс. чел. По мере освобождения западных районов страны была развернута реэвакуация. В результате к началу 1945 г. по сравнению с 1943 г. население сократилось на 11%. Кроме того, происходили значительные прямые и косвенные потери населения на фронте и в тылу. В 1945 г. число жителей сократилось до 488 тыс. чел. В послевоенные годы в связи с демобилизацией и поднявшимся естественным приростом и всплеском рождаемости численность населения г.Екатеринбурга к 1950 г. достигла 566 тыс. чел., что на 15,9% превысило уровень 1945 г.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Развиваясь как крупнейший на Урале промышленный и культурный центр, г. Екатеринбург в послевоенный период стал стягивать к себе население своей области и территорий Урала. Через 22 года после окончания войны численность населения г. Екатеринбурга превысила миллионный рубеж. 1 апреля 1967 г. городское и сельское население в границах горсовета составило 1022 тыс. чел. Вплоть до начала 80-х годов свыше половины всего прироста населения давала миграция. Регулярно проводившиеся в послевоенный период советские переписи населения зафиксировали в период 1959 - 1989 гг. новое мощное удвоение численности населения города, которое не было полностью завершено в связи с разразившимся кризисом депопуляции городского населения России:</w:t>
      </w:r>
    </w:p>
    <w:tbl>
      <w:tblPr>
        <w:tblW w:w="5000" w:type="pct"/>
        <w:jc w:val="center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2"/>
        <w:gridCol w:w="1522"/>
        <w:gridCol w:w="1679"/>
        <w:gridCol w:w="1679"/>
        <w:gridCol w:w="1679"/>
        <w:gridCol w:w="1699"/>
      </w:tblGrid>
      <w:tr w:rsidR="006D5432" w:rsidRPr="00D0034E">
        <w:trPr>
          <w:tblCellSpacing w:w="15" w:type="dxa"/>
          <w:jc w:val="center"/>
        </w:trPr>
        <w:tc>
          <w:tcPr>
            <w:tcW w:w="738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годы </w:t>
            </w:r>
          </w:p>
        </w:tc>
        <w:tc>
          <w:tcPr>
            <w:tcW w:w="760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1959</w:t>
            </w:r>
          </w:p>
        </w:tc>
        <w:tc>
          <w:tcPr>
            <w:tcW w:w="840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1970</w:t>
            </w:r>
          </w:p>
        </w:tc>
        <w:tc>
          <w:tcPr>
            <w:tcW w:w="840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1979</w:t>
            </w:r>
          </w:p>
        </w:tc>
        <w:tc>
          <w:tcPr>
            <w:tcW w:w="840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1989</w:t>
            </w:r>
          </w:p>
        </w:tc>
        <w:tc>
          <w:tcPr>
            <w:tcW w:w="843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1996</w:t>
            </w:r>
          </w:p>
        </w:tc>
      </w:tr>
      <w:tr w:rsidR="006D5432" w:rsidRPr="00D0034E">
        <w:trPr>
          <w:tblCellSpacing w:w="15" w:type="dxa"/>
          <w:jc w:val="center"/>
        </w:trPr>
        <w:tc>
          <w:tcPr>
            <w:tcW w:w="738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абс. числ. </w:t>
            </w:r>
          </w:p>
        </w:tc>
        <w:tc>
          <w:tcPr>
            <w:tcW w:w="760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778,6</w:t>
            </w:r>
          </w:p>
        </w:tc>
        <w:tc>
          <w:tcPr>
            <w:tcW w:w="840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1025,4</w:t>
            </w:r>
          </w:p>
        </w:tc>
        <w:tc>
          <w:tcPr>
            <w:tcW w:w="840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1211,2</w:t>
            </w:r>
          </w:p>
        </w:tc>
        <w:tc>
          <w:tcPr>
            <w:tcW w:w="840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1365,0</w:t>
            </w:r>
          </w:p>
        </w:tc>
        <w:tc>
          <w:tcPr>
            <w:tcW w:w="843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1326,3</w:t>
            </w:r>
          </w:p>
        </w:tc>
      </w:tr>
    </w:tbl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Среди областных центров Урала Екатеринбург занимает первое место по численности населения, но темпы роста населения по сравнению с другими снижаются.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В 1990 г. происходит новое уникальное историко-демографическое явление - сальдо миграции города практически становится нулевым. В 1991 число прибывших уступало численности выбывших из города на 3,2 тыс. чел. Параллельно нарастает естественная депопуляционная убыль населения. Лишившись внезапно двух основных каналов подпитки "человеческим капиталом", Екатеринбург в 1991-1996 гг. впадает в кризис открыто идущей депопуляции своего населения. С 1995 г. миграционный прирост вновь начинает поддерживать рост населения города, несколько уменьшаются размеры естественной убыли населения, но ситуация остается кризисной, чел.:</w:t>
      </w:r>
    </w:p>
    <w:tbl>
      <w:tblPr>
        <w:tblW w:w="5000" w:type="pct"/>
        <w:jc w:val="center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8"/>
        <w:gridCol w:w="1439"/>
        <w:gridCol w:w="1438"/>
        <w:gridCol w:w="1438"/>
        <w:gridCol w:w="1438"/>
        <w:gridCol w:w="1459"/>
      </w:tblGrid>
      <w:tr w:rsidR="006D5432" w:rsidRPr="00D0034E">
        <w:trPr>
          <w:tblCellSpacing w:w="15" w:type="dxa"/>
          <w:jc w:val="center"/>
        </w:trPr>
        <w:tc>
          <w:tcPr>
            <w:tcW w:w="1274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годы </w:t>
            </w:r>
          </w:p>
        </w:tc>
        <w:tc>
          <w:tcPr>
            <w:tcW w:w="720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1992 </w:t>
            </w:r>
          </w:p>
        </w:tc>
        <w:tc>
          <w:tcPr>
            <w:tcW w:w="720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1993 </w:t>
            </w:r>
          </w:p>
        </w:tc>
        <w:tc>
          <w:tcPr>
            <w:tcW w:w="720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1994 </w:t>
            </w:r>
          </w:p>
        </w:tc>
        <w:tc>
          <w:tcPr>
            <w:tcW w:w="720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1995 </w:t>
            </w:r>
          </w:p>
        </w:tc>
        <w:tc>
          <w:tcPr>
            <w:tcW w:w="723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1996 </w:t>
            </w:r>
          </w:p>
        </w:tc>
      </w:tr>
      <w:tr w:rsidR="006D5432" w:rsidRPr="00D0034E">
        <w:trPr>
          <w:tblCellSpacing w:w="15" w:type="dxa"/>
          <w:jc w:val="center"/>
        </w:trPr>
        <w:tc>
          <w:tcPr>
            <w:tcW w:w="1274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родилось</w:t>
            </w:r>
          </w:p>
        </w:tc>
        <w:tc>
          <w:tcPr>
            <w:tcW w:w="720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11080</w:t>
            </w:r>
          </w:p>
        </w:tc>
        <w:tc>
          <w:tcPr>
            <w:tcW w:w="720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10646</w:t>
            </w:r>
          </w:p>
        </w:tc>
        <w:tc>
          <w:tcPr>
            <w:tcW w:w="720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11358</w:t>
            </w:r>
          </w:p>
        </w:tc>
        <w:tc>
          <w:tcPr>
            <w:tcW w:w="720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11357</w:t>
            </w:r>
          </w:p>
        </w:tc>
        <w:tc>
          <w:tcPr>
            <w:tcW w:w="723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10793</w:t>
            </w:r>
          </w:p>
        </w:tc>
      </w:tr>
      <w:tr w:rsidR="006D5432" w:rsidRPr="00D0034E">
        <w:trPr>
          <w:tblCellSpacing w:w="15" w:type="dxa"/>
          <w:jc w:val="center"/>
        </w:trPr>
        <w:tc>
          <w:tcPr>
            <w:tcW w:w="1274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умерло</w:t>
            </w:r>
          </w:p>
        </w:tc>
        <w:tc>
          <w:tcPr>
            <w:tcW w:w="720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15927</w:t>
            </w:r>
          </w:p>
        </w:tc>
        <w:tc>
          <w:tcPr>
            <w:tcW w:w="720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18910</w:t>
            </w:r>
          </w:p>
        </w:tc>
        <w:tc>
          <w:tcPr>
            <w:tcW w:w="720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20031</w:t>
            </w:r>
          </w:p>
        </w:tc>
        <w:tc>
          <w:tcPr>
            <w:tcW w:w="720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18700</w:t>
            </w:r>
          </w:p>
        </w:tc>
        <w:tc>
          <w:tcPr>
            <w:tcW w:w="723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13788</w:t>
            </w:r>
          </w:p>
        </w:tc>
      </w:tr>
      <w:tr w:rsidR="006D5432" w:rsidRPr="00D0034E">
        <w:trPr>
          <w:tblCellSpacing w:w="15" w:type="dxa"/>
          <w:jc w:val="center"/>
        </w:trPr>
        <w:tc>
          <w:tcPr>
            <w:tcW w:w="1274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естественный</w:t>
            </w:r>
          </w:p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прирост</w:t>
            </w:r>
          </w:p>
        </w:tc>
        <w:tc>
          <w:tcPr>
            <w:tcW w:w="720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-3848</w:t>
            </w:r>
          </w:p>
        </w:tc>
        <w:tc>
          <w:tcPr>
            <w:tcW w:w="720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-8264</w:t>
            </w:r>
          </w:p>
        </w:tc>
        <w:tc>
          <w:tcPr>
            <w:tcW w:w="720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-8673</w:t>
            </w:r>
          </w:p>
        </w:tc>
        <w:tc>
          <w:tcPr>
            <w:tcW w:w="720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-7343</w:t>
            </w:r>
          </w:p>
        </w:tc>
        <w:tc>
          <w:tcPr>
            <w:tcW w:w="723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-6589</w:t>
            </w:r>
          </w:p>
        </w:tc>
      </w:tr>
      <w:tr w:rsidR="006D5432" w:rsidRPr="00D0034E">
        <w:trPr>
          <w:tblCellSpacing w:w="15" w:type="dxa"/>
          <w:jc w:val="center"/>
        </w:trPr>
        <w:tc>
          <w:tcPr>
            <w:tcW w:w="1274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миграционный</w:t>
            </w:r>
          </w:p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прирост</w:t>
            </w:r>
          </w:p>
        </w:tc>
        <w:tc>
          <w:tcPr>
            <w:tcW w:w="720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-3801</w:t>
            </w:r>
          </w:p>
        </w:tc>
        <w:tc>
          <w:tcPr>
            <w:tcW w:w="720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-6801</w:t>
            </w:r>
          </w:p>
        </w:tc>
        <w:tc>
          <w:tcPr>
            <w:tcW w:w="720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-7544</w:t>
            </w:r>
          </w:p>
        </w:tc>
        <w:tc>
          <w:tcPr>
            <w:tcW w:w="720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6560</w:t>
            </w:r>
          </w:p>
        </w:tc>
        <w:tc>
          <w:tcPr>
            <w:tcW w:w="723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3885</w:t>
            </w:r>
          </w:p>
        </w:tc>
      </w:tr>
    </w:tbl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В послевоенный период снижалась рождаемость, увеличивались частота разводов и нестабильность семьи. Интересно, что с начала 60-х годов начинает снижаться средний возраст мужчин и женщин, вступающих в первый брак. Омоложение брачности идет параллельно с ростом разводов. Пропорция разводов и браков горожан быстро достигает отношения один к двум и более. Сокращается доля населения, проживающего в семьях. Таковая составляет в 1970 г. 86,9%, в 1979 г. - 83,7 и в 1989 г. - 83,3 %. Резко сокращается доля мужчин, проживающих в семьях.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Динамика средней продолжительности жизни в Екатеринбурге (Свердловске) наглядно иллюстрирует движение города по пути демографического перехода, лет:</w:t>
      </w:r>
    </w:p>
    <w:tbl>
      <w:tblPr>
        <w:tblW w:w="5000" w:type="pct"/>
        <w:jc w:val="center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8"/>
        <w:gridCol w:w="930"/>
        <w:gridCol w:w="930"/>
        <w:gridCol w:w="928"/>
        <w:gridCol w:w="928"/>
        <w:gridCol w:w="928"/>
        <w:gridCol w:w="927"/>
        <w:gridCol w:w="927"/>
        <w:gridCol w:w="927"/>
        <w:gridCol w:w="947"/>
      </w:tblGrid>
      <w:tr w:rsidR="006D5432" w:rsidRPr="00D0034E">
        <w:trPr>
          <w:tblCellSpacing w:w="15" w:type="dxa"/>
          <w:jc w:val="center"/>
        </w:trPr>
        <w:tc>
          <w:tcPr>
            <w:tcW w:w="683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годы </w:t>
            </w:r>
          </w:p>
        </w:tc>
        <w:tc>
          <w:tcPr>
            <w:tcW w:w="461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1897</w:t>
            </w:r>
          </w:p>
        </w:tc>
        <w:tc>
          <w:tcPr>
            <w:tcW w:w="461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1926</w:t>
            </w:r>
          </w:p>
        </w:tc>
        <w:tc>
          <w:tcPr>
            <w:tcW w:w="460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1939</w:t>
            </w:r>
          </w:p>
        </w:tc>
        <w:tc>
          <w:tcPr>
            <w:tcW w:w="460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1959</w:t>
            </w:r>
          </w:p>
        </w:tc>
        <w:tc>
          <w:tcPr>
            <w:tcW w:w="460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1965</w:t>
            </w:r>
          </w:p>
        </w:tc>
        <w:tc>
          <w:tcPr>
            <w:tcW w:w="460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1970</w:t>
            </w:r>
          </w:p>
        </w:tc>
        <w:tc>
          <w:tcPr>
            <w:tcW w:w="460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1979</w:t>
            </w:r>
          </w:p>
        </w:tc>
        <w:tc>
          <w:tcPr>
            <w:tcW w:w="460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1989</w:t>
            </w:r>
          </w:p>
        </w:tc>
        <w:tc>
          <w:tcPr>
            <w:tcW w:w="463" w:type="pct"/>
            <w:tcBorders>
              <w:top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>1994</w:t>
            </w:r>
          </w:p>
        </w:tc>
      </w:tr>
      <w:tr w:rsidR="006D5432" w:rsidRPr="00D0034E">
        <w:trPr>
          <w:tblCellSpacing w:w="15" w:type="dxa"/>
          <w:jc w:val="center"/>
        </w:trPr>
        <w:tc>
          <w:tcPr>
            <w:tcW w:w="683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мужчины </w:t>
            </w:r>
          </w:p>
        </w:tc>
        <w:tc>
          <w:tcPr>
            <w:tcW w:w="461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26,6 </w:t>
            </w:r>
          </w:p>
        </w:tc>
        <w:tc>
          <w:tcPr>
            <w:tcW w:w="461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32,8 </w:t>
            </w:r>
          </w:p>
        </w:tc>
        <w:tc>
          <w:tcPr>
            <w:tcW w:w="460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37,0 </w:t>
            </w:r>
          </w:p>
        </w:tc>
        <w:tc>
          <w:tcPr>
            <w:tcW w:w="460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63,8 </w:t>
            </w:r>
          </w:p>
        </w:tc>
        <w:tc>
          <w:tcPr>
            <w:tcW w:w="460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65,1 </w:t>
            </w:r>
          </w:p>
        </w:tc>
        <w:tc>
          <w:tcPr>
            <w:tcW w:w="460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64,4 </w:t>
            </w:r>
          </w:p>
        </w:tc>
        <w:tc>
          <w:tcPr>
            <w:tcW w:w="460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61,4 </w:t>
            </w:r>
          </w:p>
        </w:tc>
        <w:tc>
          <w:tcPr>
            <w:tcW w:w="460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66,7 </w:t>
            </w:r>
          </w:p>
        </w:tc>
        <w:tc>
          <w:tcPr>
            <w:tcW w:w="463" w:type="pct"/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62,7 </w:t>
            </w:r>
          </w:p>
        </w:tc>
      </w:tr>
      <w:tr w:rsidR="006D5432" w:rsidRPr="00D0034E">
        <w:trPr>
          <w:tblCellSpacing w:w="15" w:type="dxa"/>
          <w:jc w:val="center"/>
        </w:trPr>
        <w:tc>
          <w:tcPr>
            <w:tcW w:w="683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женщины </w:t>
            </w:r>
          </w:p>
        </w:tc>
        <w:tc>
          <w:tcPr>
            <w:tcW w:w="461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27,9 </w:t>
            </w:r>
          </w:p>
        </w:tc>
        <w:tc>
          <w:tcPr>
            <w:tcW w:w="461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39,9 </w:t>
            </w:r>
          </w:p>
        </w:tc>
        <w:tc>
          <w:tcPr>
            <w:tcW w:w="460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43,5 </w:t>
            </w:r>
          </w:p>
        </w:tc>
        <w:tc>
          <w:tcPr>
            <w:tcW w:w="460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72,1 </w:t>
            </w:r>
          </w:p>
        </w:tc>
        <w:tc>
          <w:tcPr>
            <w:tcW w:w="460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74,1 </w:t>
            </w:r>
          </w:p>
        </w:tc>
        <w:tc>
          <w:tcPr>
            <w:tcW w:w="460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73,7 </w:t>
            </w:r>
          </w:p>
        </w:tc>
        <w:tc>
          <w:tcPr>
            <w:tcW w:w="460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72,2 </w:t>
            </w:r>
          </w:p>
        </w:tc>
        <w:tc>
          <w:tcPr>
            <w:tcW w:w="460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74,4 </w:t>
            </w:r>
          </w:p>
        </w:tc>
        <w:tc>
          <w:tcPr>
            <w:tcW w:w="463" w:type="pct"/>
            <w:tcBorders>
              <w:bottom w:val="single" w:sz="2" w:space="0" w:color="808080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6D5432" w:rsidRPr="00D0034E" w:rsidRDefault="006D5432" w:rsidP="000B646A">
            <w:pPr>
              <w:rPr>
                <w:sz w:val="24"/>
                <w:szCs w:val="24"/>
              </w:rPr>
            </w:pPr>
            <w:r w:rsidRPr="00D0034E">
              <w:rPr>
                <w:sz w:val="24"/>
                <w:szCs w:val="24"/>
              </w:rPr>
              <w:t xml:space="preserve">73,3 </w:t>
            </w:r>
          </w:p>
        </w:tc>
      </w:tr>
    </w:tbl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В XIX в. и начале XX в. на продолжительности жизни существенно сказывался риск смертности в младенческом и детском возрастах. Наиболее высокий подъем величины показателя младенческой смертности наблюдался в 20 и 30-х годах. В 30-е годы недостаток продовольствия усугублялся большим наплывом населения. Прибывшие жили в наспех оборудованных землянках, бараках и даже палатках. Неустроенность быта обусловливала высокий риск смертности во всех возрастах, не говоря уже о детских. В 1932 г. из каждой тысячи новорожденных умирало в возрасте до года 364 ребенка. Даже на фоне общероссийских показателей потери города от младенческой смертности были очень высокими. В 1940 г. этот показатель составил 244,2; в 1950 - 99,9; 1960 - 33,7; 1970 - 22,5; 1989 - 15,4; в 1992 г. - 10,9 в расчете на 1000 родившихся.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Общий уровень смертности в XX в. заметно снизился. Если в 1917 г. смертность в расчете на 1000 населения достигала 32,3, то уже в 1926 г. - 21,4, в 1941 - 20,9, 1946 - 12,3, 1950 - 10,6, 1955 - 5,5 %. Снижение не было плавным и отразило демографические катастрофы 20-х и 30-х годов. Высоким оказался уровень смертности в 1925 г. (28,2%). Своеобразная ситуация сложилась во время войны. В отличии от региональной тенденции, город, аккумулировавший эвакуированных и раненых, дал высочайший пик смертности после 1942 года (33,2%) еще и в 1944 г. - 66,1%. Увеличилась смертность и в 1947 г. (15,7%). После 1955 г. начинается повышение общей смертности населения, которое не прекращается до начала 90-х годов. В условиях реформ вал смертности превысил 10% и приблизился к показателям 1949 г.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Если в 1917 г. рождаемость в городе была выше своего физиологического минимума и составляла 52,1%, то за период гражданской войны она резко снизилась до 38,3% в 1920-м, а в 1922 году упала до катастрофически низкого уровня - 17,3%. После этого последовал мощный компенсаторный подъем до уровня 46% и рождаемость стала снижаться. Очевидный "бэби бум" последовал в 1932 г. (41%), 1937-м - 46,3%, что связано больше с миграцией молодежи и молодых семей. В годы войны самый низкий уровень рождаемости наблюдался в 1943 г. - всего 11,7%, тогда как 1944-1945 гг. были вновь отмечены компенсаторным всплеском рождаемости, причем настолько мощным, что это резко выделяло город от территории области и региона. В 1945 г. - вал рождаемости превысил физиологический минимум рождаемости женщины и составил 51,5%. Весь послевоенный период в общем уровене рождаемости отмечается общероссийская тенденция снижения вплоть до 1968 г. (13,7%). Вступление многочисленного поколения в родительские возраста, активизированная демографическая политика государства в начале 80-х и частичная принудительная дезалкоголизация населения в 1986-1987 гг. улучшили общие показатели до 16,3%, что формально считается уровнем простого замещения поколений. Кризис городской депопуляции резко оборвал эту тенденцию, вдвое снизив величину показателя. Самым негативным образом смотрится период 1993-1994 гг. - уровень смертности почти вдвое превышает рождаемость. Расчет суммарных показателей рождаемости в этот период обнаруживает, что на женщину в среднем рождалось менее одного ребенка (0,96), что не наблюдалось никогда.</w:t>
      </w:r>
    </w:p>
    <w:p w:rsidR="006D5432" w:rsidRPr="00D0034E" w:rsidRDefault="006D5432" w:rsidP="006D5432">
      <w:pPr>
        <w:spacing w:before="120"/>
        <w:ind w:firstLine="567"/>
        <w:jc w:val="both"/>
        <w:rPr>
          <w:sz w:val="24"/>
          <w:szCs w:val="24"/>
        </w:rPr>
      </w:pPr>
      <w:r w:rsidRPr="00D0034E">
        <w:rPr>
          <w:sz w:val="24"/>
          <w:szCs w:val="24"/>
        </w:rPr>
        <w:t>В 1995 г. отмечается некоторое улучшение показателя общей рождаемости до 8,6%, но в 1996 г. рождаемость не росла более и составила только 8,2%. Не снижается заметно и смертность. Депопуляция принимает застойную форму. Нужно отметить, что население города исторически впервые находится столь долго (начиная с 1991 г.) в режиме открыто идущей депопуляции.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432"/>
    <w:rsid w:val="00047B60"/>
    <w:rsid w:val="00095BA6"/>
    <w:rsid w:val="000B646A"/>
    <w:rsid w:val="00216509"/>
    <w:rsid w:val="0031418A"/>
    <w:rsid w:val="005A2562"/>
    <w:rsid w:val="005C3575"/>
    <w:rsid w:val="006D5432"/>
    <w:rsid w:val="009E2C6E"/>
    <w:rsid w:val="00A44D32"/>
    <w:rsid w:val="00AF1B8B"/>
    <w:rsid w:val="00BE774E"/>
    <w:rsid w:val="00D0034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4716E4-C174-4794-9068-F53B2E62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5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2359</Words>
  <Characters>13450</Characters>
  <Application>Microsoft Office Word</Application>
  <DocSecurity>0</DocSecurity>
  <Lines>112</Lines>
  <Paragraphs>31</Paragraphs>
  <ScaleCrop>false</ScaleCrop>
  <Company>Home</Company>
  <LinksUpToDate>false</LinksUpToDate>
  <CharactersWithSpaces>15778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Историко-демографический портрет Екатеринбурга</dc:title>
  <dc:subject/>
  <dc:creator>Alena</dc:creator>
  <cp:keywords/>
  <dc:description/>
  <cp:lastModifiedBy>Irina</cp:lastModifiedBy>
  <cp:revision>2</cp:revision>
  <dcterms:created xsi:type="dcterms:W3CDTF">2014-10-30T16:53:00Z</dcterms:created>
  <dcterms:modified xsi:type="dcterms:W3CDTF">2014-10-30T16:53:00Z</dcterms:modified>
</cp:coreProperties>
</file>