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6A" w:rsidRPr="004A3400" w:rsidRDefault="00653C6A" w:rsidP="00653C6A">
      <w:pPr>
        <w:spacing w:before="120"/>
        <w:jc w:val="center"/>
        <w:rPr>
          <w:b/>
          <w:bCs/>
          <w:sz w:val="32"/>
          <w:szCs w:val="32"/>
        </w:rPr>
      </w:pPr>
      <w:r w:rsidRPr="004A3400">
        <w:rPr>
          <w:b/>
          <w:bCs/>
          <w:sz w:val="32"/>
          <w:szCs w:val="32"/>
        </w:rPr>
        <w:t>История русской этики</w:t>
      </w:r>
    </w:p>
    <w:p w:rsidR="00653C6A" w:rsidRPr="00313BE5" w:rsidRDefault="00653C6A" w:rsidP="00653C6A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История русской этики до сих пор еще не стала предметом специального систематического изучения. Общие исследования по истории русской философии [1], русской общественной мысли и культуры [2], русской церкви и богословской науки [3], так же как и отдельные очерки по истории этики в России [4] не могут дать целостного представления о характере развития этики, ее месте в культуре и духовной жизни, об основных периодах ее развития, направлениях и школах и т.д. Фрагментарность и мозаичность картины русской этики скрадывает и затушевывает целый ряд принципиальных этических идей и учений, что не позволяет увидеть единой линии развития этической мысли, проделавшей путь от нравоучения средневековой Руси через</w:t>
      </w:r>
      <w:r>
        <w:t xml:space="preserve"> </w:t>
      </w:r>
      <w:r w:rsidRPr="00DA342F">
        <w:t>нравоучительную философию эпохи Просвещения и нравственную философию второй половины XIX в. к теории морали и философской этике XX в. Русская этическая мысль эволюционировала от "панэтического" мировоззрения к мировоззренческой целостности этики. При этом главным импульсом ее развития, позволяющим представить этический процесс как единое целое, стало обретение этикой автономии в рамках самого мировоззрения.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1 Наиболее ценным в этом отношении является "Очерк истории русской философии" Э.Л. Радлова, один из разделов которого посвящен краткой истории этики. См.: Введенский А.И., Лосев А.Ф., Радлов Э.Л., Шпет Г.Г. Очерки истории русской философии. Свердловск, 1991. С. 183-190; не менее ценной с точки зрения истории этики является также "История русской философии" В.В. Зеньковского, в которой дается анализ этических взглядов целого ряда русских философов.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2 См.: Лаппо-Данилевский А.С. История русской общественной мысли и культуры XVII-XVIII веков. М., 1990; Иванов-Разумник Р.В. История русской общественной мысли. 5-е изд., перераб. Пг., 1918. Ч. 1-8; Милюков П.Н. Очерки по истории руссской культуры. СПб., 1903-1909. Ч. 1-3; Плеханов Г.В. История русской общественной мысли. М., 1914-1917. Т. 1-3.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3 См.: Карташев А.В. Очерки по истории русской церкви. М., 1992. Т. 1-2; Очерки по истории русской святости. Сост. иеромонах Иоанн (Кологривов). Брюссель, 1961; Бронзов А.А. Нравственное богословие в России в течение XIX столетия. СПб., 1902; Флоровский Г. прот. Пути русского богословия. 3-е изд. Париж, 1983; Глубоковский Н.Н. Русская богословская наука в ее историческом развитии и новейшем состоянии. Варшава, 1928.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4 См.: Очерки истории русской этической мысли. М., 1976; Очерки этической мысли в России конца XIX - начала XX века. М., 1985; На рубеже эпох. Из истории русской этической мысли конца XIX-XX вв. Тамбов, 1996; Харчев А.Г., Яковлев Б.Д. Очерки истории марксистско-ленинской этики в СССР. Л., 1972.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Русская этика представляет собой своеобразный культурно-исторический тип этической мысли в ряду таких этических традиций, как древнекитайская, древнеиндийская, античная, христианская, мусульманская, западноевропейская. Своеобразие русской этики выразилось, прежде всего, в ее глубинной мировоззренческой ориентированности. Речь идет не просто о морально-ценностном начале, присущем различным типам мировоззрений, в особенности, религиозно окрашенным, но о фундаментальной укорененности этики в системе мировоззрения. С.Л. Франк отмечал, что русский мыслитель "от простого богомольца до Достоевского, Толстого и Владимира Соловьева всегда ищет "правду"; он хочет не только понять мир и жизнь, а стремится постичь главный религиозно-нравственный принцип мироздания, чтобы преобразить мир, очиститься и спастись" [1]. На основании этого Франк приходит к выводу, что стержнем русского философского мышления и русского мировоззрения в целом является религиозная этика. Это особенно ярко проявилось в "моральной проповеди" Толстого. Однако, этический рационализм Толстого, по мысли Франка, упростил и исказил русский религиозный дух. "Для русской религиозной этики характерно иное: "добро" в ней - это не содержание моральной проповеди или нравственного требования; оно не "должное" или норма, а "истина", как живая онтологическая сущность мира... Другими словами, религиозная этика есть в то же время религиозная онтология" [2].</w:t>
      </w:r>
    </w:p>
    <w:p w:rsidR="00653C6A" w:rsidRPr="00DA342F" w:rsidRDefault="00653C6A" w:rsidP="00653C6A">
      <w:pPr>
        <w:spacing w:before="120"/>
        <w:ind w:firstLine="567"/>
        <w:jc w:val="both"/>
      </w:pPr>
      <w:r w:rsidRPr="00DA342F">
        <w:t>1 Франк С.Л. Сущность русского мировоззрения // Франк С.Л. Русское мировоззрение. СПб., 1996. С. 152.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2 Там же. С. 153.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Согласно Франку, "онтологичность" русской этики выражается также и в том, что русскому сознанию претит индивидуалистическое толкование морали. В русской этике центральное место занимает не та ценность, которая делает "добрым", спасает лично меня, а тот принцип, порядок и, в конечном счете, религиозно-метафизическое основание, на которое опирается жизнь всего человечества и даже устройство всего космоса и благодаря которому человечество и мир спасутся и преобразятся. Вследствие этого русская этика оказывается не только онтологией, но и историософией. В ней всегда говорится о судьбе и будущем человечества, о смысле истории.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Мировоззренческая ориентированность русской этики накладывает свой отпечаток на ее предмет. С одной стороны, она расширяет границы этического, тем самым лишая его самостоятельности и специфичности, а с другой - смягчает противоположность этических идей и нравов, моральной теории и нравственной жизни, должного и сущего, придавая этике в целом морально-практический характер. В этом смысле русская этика - это всегда не только теория нравственности, но и программа нравственных действий.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Истоки русской этической мысли неразрывно связаны с национальным характером, "нравом", "этосом" русского народа. Западноевропейская этика формируется на образцах античной и патрологической моральной философии. В этом смысле ее истоки лежат не только в нравственной стихии национального духа, но и в философско- и богословско-отрефлектированной моральной традиции, коренящейся в этике Аристотеля, моральной философии Цицерона, моральной теологии Августина и т.д. Иное дело - становление русской этической мысли. Оно проходит без заметного участия как античных, так и христианских оригинальных образцов. Характеризуя этот драматический момент в истории русской культуры, Г.Г. Шпет замечает, что Россия стала христианскою без "античной традиции и исторического культуропреемства" [1]. Ту же мысль развивает и Г.П. Федотов, подчеркивая, что славянский язык церкви, облегчая задачу христианизации народа, делает это "ценой отрыва от классической традиции", в силу чего в России не получила распространение не только научная и философская литература древней Греции, но "даже богословская мысль древней церкви". В связи с этим "русская научная мысль питается преимущественно переводами и упрощенными компиляциями" [2].</w:t>
      </w:r>
    </w:p>
    <w:p w:rsidR="00653C6A" w:rsidRPr="00DA342F" w:rsidRDefault="00653C6A" w:rsidP="00653C6A">
      <w:pPr>
        <w:spacing w:before="120"/>
        <w:ind w:firstLine="567"/>
        <w:jc w:val="both"/>
      </w:pPr>
      <w:r w:rsidRPr="00DA342F">
        <w:t>1 Шпет Г.Г. Очерк развития русской философии // Шпет Г.Г. Соч. М., 1989. С. 28.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2 Федотов Г.П. Трагедия интеллигенции // О России и русской философской культуре. М., 1990. С. 413.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Отсутствие прямого античного и христианского культуропреемства сыграло двойственную роль в становлении и развитии русской этической традиции. С одной стороны, это привело к ее вторичнос-ти, упрощенности, наивности и т.п., а с другой - стимулировало развитие самобытных элементов, проистекающих из стихийных</w:t>
      </w:r>
      <w:r>
        <w:t xml:space="preserve"> </w:t>
      </w:r>
      <w:r w:rsidRPr="00DA342F">
        <w:t>начал русского этоса, из особенностей национального характера. Согласно весьма убедительной точке зрения Н.О. Лосского, нравственной доминантой характера русского народа явилось "искание абсолютного добра", определившее не только своеобразие морально-этического творчества, но и общий взгляд на социально-исторический смысл жизни. "Русский человек, - подчеркивает Лосский, - обладает особенно чутким различением добра и зла; он зорко подмечает несовершенство всех наших поступков, нравов и учреждений, никогда не удовлетворяясь ими и не переставая искать совершенного добра" [1]. Глубинная укорененность нравственного начала в русском мировоззрении подтверждается, по мысли Лосского, тем, что даже атеистически настроенная интеллигенция, утратившая христианскую идею Царства Божия, сохранила стремление к совершенному добру, обнаруживающееся, например, в искании социальной справедливости [2].</w:t>
      </w:r>
    </w:p>
    <w:p w:rsidR="00653C6A" w:rsidRPr="00DA342F" w:rsidRDefault="00653C6A" w:rsidP="00653C6A">
      <w:pPr>
        <w:spacing w:before="120"/>
        <w:ind w:firstLine="567"/>
        <w:jc w:val="both"/>
      </w:pPr>
      <w:r w:rsidRPr="00DA342F">
        <w:t>1 Лососий Н.О. Условия абсолютного добра: Основы этики; Характер русского народа. М., 1991. С. 241.</w:t>
      </w:r>
    </w:p>
    <w:p w:rsidR="00653C6A" w:rsidRDefault="00653C6A" w:rsidP="00653C6A">
      <w:pPr>
        <w:spacing w:before="120"/>
        <w:ind w:firstLine="567"/>
        <w:jc w:val="both"/>
      </w:pPr>
      <w:r w:rsidRPr="00DA342F">
        <w:t>2 См.: там же. С. 250.</w:t>
      </w:r>
    </w:p>
    <w:p w:rsidR="00653C6A" w:rsidRPr="00653C6A" w:rsidRDefault="00653C6A" w:rsidP="00653C6A">
      <w:pPr>
        <w:spacing w:before="120"/>
        <w:ind w:firstLine="567"/>
        <w:jc w:val="both"/>
      </w:pPr>
      <w:r w:rsidRPr="00DA342F">
        <w:t>Русская этика уходит своими корнями в стихию нравственного умонастроения, того "морального импрессионизма" (В.В. Зеньковский), непосредственным духовным выражением которого явилась нравоучительная литература и этос религиозного подвижничества. Христианское нравоучение стало первоначальной ступенью эволюции нравственной мысли, ее предэтической фазой. Кристаллизация этической мысли становится возможной в результате секуляризации религиозного сознания, широко развернувшейся с начала XVIII в. Это время отмечено формированием первичных форм моральной рефлексии и соответствующих им протоэтических идей, таких как "гуманистический морализм", "утопический морализм", "нигилистический морализм", "эстетический морализм", "богословский морализм", "моральный абсолютизм" и др. Именно эти первичные формы моральной рефлексии и определили в целом "панморализм" (В.В. Зеньковский) русского мировоззрения и русской философской мысли. Разрастаясь в общественном сознании и получая религиозное, социально-политическое, эстетическое обоснование в русской культуре XVIII - пер. половины XIX в., они образовали ту подпочву русской этики, на которой возросли самостоятельные нравственно-философские учения и теоретические системы морали конца XIX- XX вв.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C6A"/>
    <w:rsid w:val="00051FB8"/>
    <w:rsid w:val="00095BA6"/>
    <w:rsid w:val="00196FDC"/>
    <w:rsid w:val="00210DB3"/>
    <w:rsid w:val="00313BE5"/>
    <w:rsid w:val="0031418A"/>
    <w:rsid w:val="00350B15"/>
    <w:rsid w:val="00364585"/>
    <w:rsid w:val="00377A3D"/>
    <w:rsid w:val="004A3400"/>
    <w:rsid w:val="0052086C"/>
    <w:rsid w:val="005A2562"/>
    <w:rsid w:val="005B3906"/>
    <w:rsid w:val="00653C6A"/>
    <w:rsid w:val="00670BF0"/>
    <w:rsid w:val="00755964"/>
    <w:rsid w:val="00822ABC"/>
    <w:rsid w:val="008C19D7"/>
    <w:rsid w:val="00A41C88"/>
    <w:rsid w:val="00A44D32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34C250-48ED-46D8-9180-AA30E1D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3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1386</Words>
  <Characters>7906</Characters>
  <Application>Microsoft Office Word</Application>
  <DocSecurity>0</DocSecurity>
  <Lines>65</Lines>
  <Paragraphs>18</Paragraphs>
  <ScaleCrop>false</ScaleCrop>
  <Company>Home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русской этики</dc:title>
  <dc:subject/>
  <dc:creator>Alena</dc:creator>
  <cp:keywords/>
  <dc:description/>
  <cp:lastModifiedBy>admin</cp:lastModifiedBy>
  <cp:revision>2</cp:revision>
  <dcterms:created xsi:type="dcterms:W3CDTF">2014-02-19T20:32:00Z</dcterms:created>
  <dcterms:modified xsi:type="dcterms:W3CDTF">2014-02-19T20:32:00Z</dcterms:modified>
</cp:coreProperties>
</file>