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30B" w:rsidRPr="00235944" w:rsidRDefault="00CB630B" w:rsidP="00CB630B">
      <w:pPr>
        <w:spacing w:before="120"/>
        <w:jc w:val="center"/>
        <w:rPr>
          <w:b/>
          <w:bCs/>
          <w:sz w:val="32"/>
          <w:szCs w:val="32"/>
        </w:rPr>
      </w:pPr>
      <w:r w:rsidRPr="00235944">
        <w:rPr>
          <w:b/>
          <w:bCs/>
          <w:sz w:val="32"/>
          <w:szCs w:val="32"/>
        </w:rPr>
        <w:t xml:space="preserve">Изменение глазного дна у новорожденных при нормальных и патологических родах </w:t>
      </w:r>
    </w:p>
    <w:p w:rsidR="00CB630B" w:rsidRPr="00235944" w:rsidRDefault="00CB630B" w:rsidP="00CB630B">
      <w:pPr>
        <w:spacing w:before="120"/>
        <w:jc w:val="center"/>
        <w:rPr>
          <w:sz w:val="28"/>
          <w:szCs w:val="28"/>
        </w:rPr>
      </w:pPr>
      <w:r w:rsidRPr="00235944">
        <w:rPr>
          <w:sz w:val="28"/>
          <w:szCs w:val="28"/>
        </w:rPr>
        <w:t xml:space="preserve">Ширшова О.Н., Дембский Л.К., Крымский республиканский центр реабилитации зрения </w:t>
      </w:r>
    </w:p>
    <w:p w:rsidR="00CB630B" w:rsidRPr="004A19A4" w:rsidRDefault="00CB630B" w:rsidP="00CB630B">
      <w:pPr>
        <w:spacing w:before="120"/>
        <w:ind w:firstLine="567"/>
        <w:jc w:val="both"/>
      </w:pPr>
      <w:r w:rsidRPr="004A19A4">
        <w:t xml:space="preserve">За последние годы в странах СНГ, в том числе и в Крыму, снизилась рождаемость, увеличилось количество патологии среди беременных женщин. По результатам статистики заболевания почек у беременных увеличились более чем в 3 раза, количество поздних токсикозов возросло в 1,3 раза. Отразилось ли это на состоянии глазного дна новорожденных? </w:t>
      </w:r>
    </w:p>
    <w:p w:rsidR="00CB630B" w:rsidRPr="004A19A4" w:rsidRDefault="00CB630B" w:rsidP="00CB630B">
      <w:pPr>
        <w:spacing w:before="120"/>
        <w:ind w:firstLine="567"/>
        <w:jc w:val="both"/>
      </w:pPr>
      <w:r w:rsidRPr="004A19A4">
        <w:t>Нами обследовано и проведен анализ состояния глазного дна у 735 новорожденных. Новорожденные были обследованы через 24 - 96 часов после рождения методом прямой офтальмоскопии. При этом изменения на глазном дне в виде кровоизлияний и ангиопатии наблюдались в 23,4% случаев. По литературным данным этот процент колеблется и составляет 19-30%. Как субконъюнктивальные, так и ретинальные кровоизлияния наблюдались нами только при родах через естественные родовые пути. Ни в одном случае после кесарева сечения и при преждевременных родах кровоизлияний не было обнаружено. Это подтверждает теорию о том, что причиной кровоизлияний при естественных родах является механическое сдавливание головки, ее конфигурации. При этом возникают расстройства мозгового кровообращения, венозный застой в ретинальных венах и кавернозном синусе с повышением внутричерепного давления. При преждевременных родах в связи с малой массой плода и малыми размерами головки новорожденного указанных изменений не наблюдается. Большее количество кровоизлияний наблюдалось нами при первых родах (в 25,6 %), при повторных родах их количество было намного меньше (17,6 %).</w:t>
      </w:r>
    </w:p>
    <w:p w:rsidR="00CB630B" w:rsidRPr="004A19A4" w:rsidRDefault="00CB630B" w:rsidP="00CB630B">
      <w:pPr>
        <w:spacing w:before="120"/>
        <w:ind w:firstLine="567"/>
        <w:jc w:val="both"/>
      </w:pPr>
      <w:r w:rsidRPr="004A19A4">
        <w:t>Кроме того, мы исследовали состояние глазного дна новорожденных, родившихся у матерей, страдающих заболеваниями, приводящими к гипоксии плода. При поздних токсикозах беременности частота изменений на глазном дне составила 27%, при анемии беременных -31%. При гипертензии (гипертоническая болезнь, симптоматическая артериальная гипертензия) кровоизлияний в сетчатку у новорожденных обнаружено не было ни в одном случае, зато субконъюнктивальные кровоизлияния были в 10 случаях из 15, хотя ангиопатические изменения составили около 33%.</w:t>
      </w:r>
    </w:p>
    <w:p w:rsidR="00CB630B" w:rsidRPr="004A19A4" w:rsidRDefault="00CB630B" w:rsidP="00CB630B">
      <w:pPr>
        <w:spacing w:before="120"/>
        <w:ind w:firstLine="567"/>
        <w:jc w:val="both"/>
      </w:pPr>
      <w:r w:rsidRPr="004A19A4">
        <w:t xml:space="preserve">Наблюдение за этими детьми с целью дальнейшего изучения состояния органа зрения проводится и является предметом наших будущих научных разработок. </w:t>
      </w:r>
    </w:p>
    <w:p w:rsidR="00E12572" w:rsidRDefault="00E12572">
      <w:bookmarkStart w:id="0" w:name="_GoBack"/>
      <w:bookmarkEnd w:id="0"/>
    </w:p>
    <w:sectPr w:rsidR="00E12572" w:rsidSect="004A19A4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30B"/>
    <w:rsid w:val="00095BA6"/>
    <w:rsid w:val="00235944"/>
    <w:rsid w:val="0031418A"/>
    <w:rsid w:val="00493566"/>
    <w:rsid w:val="004A19A4"/>
    <w:rsid w:val="005A2562"/>
    <w:rsid w:val="00A44D32"/>
    <w:rsid w:val="00CB630B"/>
    <w:rsid w:val="00E12572"/>
    <w:rsid w:val="00F2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DB3EF9-01B9-4D9C-87C9-A91AA0F7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30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1973</Characters>
  <Application>Microsoft Office Word</Application>
  <DocSecurity>0</DocSecurity>
  <Lines>16</Lines>
  <Paragraphs>4</Paragraphs>
  <ScaleCrop>false</ScaleCrop>
  <Company>Home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глазного дна у новорожденных при нормальных и патологических родах </dc:title>
  <dc:subject/>
  <dc:creator>Alena</dc:creator>
  <cp:keywords/>
  <dc:description/>
  <cp:lastModifiedBy>Irina</cp:lastModifiedBy>
  <cp:revision>2</cp:revision>
  <dcterms:created xsi:type="dcterms:W3CDTF">2014-08-07T14:38:00Z</dcterms:created>
  <dcterms:modified xsi:type="dcterms:W3CDTF">2014-08-07T14:38:00Z</dcterms:modified>
</cp:coreProperties>
</file>