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A88" w:rsidRPr="004757AF" w:rsidRDefault="00DD0A88" w:rsidP="00DD0A88">
      <w:pPr>
        <w:spacing w:before="120"/>
        <w:jc w:val="center"/>
        <w:rPr>
          <w:rFonts w:ascii="Times New Roman" w:hAnsi="Times New Roman"/>
          <w:b/>
          <w:sz w:val="32"/>
        </w:rPr>
      </w:pPr>
      <w:r w:rsidRPr="004757AF">
        <w:rPr>
          <w:rFonts w:ascii="Times New Roman" w:hAnsi="Times New Roman"/>
          <w:b/>
          <w:sz w:val="32"/>
        </w:rPr>
        <w:t>К проблеме организации текстового пространства  в немецкоязычном автобиографическом дискурсе</w:t>
      </w:r>
    </w:p>
    <w:p w:rsidR="00DD0A88" w:rsidRPr="004757AF" w:rsidRDefault="00DD0A88" w:rsidP="00DD0A88">
      <w:pPr>
        <w:spacing w:before="120"/>
        <w:jc w:val="center"/>
        <w:rPr>
          <w:rFonts w:ascii="Times New Roman" w:hAnsi="Times New Roman"/>
          <w:sz w:val="28"/>
        </w:rPr>
      </w:pPr>
      <w:r w:rsidRPr="004757AF">
        <w:rPr>
          <w:rFonts w:ascii="Times New Roman" w:hAnsi="Times New Roman"/>
          <w:sz w:val="28"/>
        </w:rPr>
        <w:t>Л.М. Бондарева</w:t>
      </w:r>
    </w:p>
    <w:p w:rsidR="00DD0A88" w:rsidRDefault="00DD0A88" w:rsidP="00DD0A88">
      <w:pPr>
        <w:spacing w:before="120"/>
        <w:ind w:firstLine="567"/>
        <w:jc w:val="both"/>
        <w:rPr>
          <w:rFonts w:ascii="Times New Roman" w:hAnsi="Times New Roman"/>
          <w:sz w:val="24"/>
        </w:rPr>
      </w:pPr>
      <w:r w:rsidRPr="00D95230">
        <w:rPr>
          <w:rFonts w:ascii="Times New Roman" w:hAnsi="Times New Roman"/>
          <w:sz w:val="24"/>
        </w:rPr>
        <w:t>Рассматривается специфика языкового структурирования текстов автобиографического дискурса. Особое внимание уделяется способам экспликации речевой деятельности субъекта повествования</w:t>
      </w:r>
      <w:r>
        <w:rPr>
          <w:rFonts w:ascii="Times New Roman" w:hAnsi="Times New Roman"/>
          <w:sz w:val="24"/>
        </w:rPr>
        <w:t xml:space="preserve">, </w:t>
      </w:r>
      <w:r w:rsidRPr="00D95230">
        <w:rPr>
          <w:rFonts w:ascii="Times New Roman" w:hAnsi="Times New Roman"/>
          <w:sz w:val="24"/>
        </w:rPr>
        <w:t>выступающего в роли организатора текстового автобиографического пространства.</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lang w:val="en-US"/>
        </w:rPr>
        <w:t>The article deals with the specific features of the language structuring of German autobiographical discourse. Particular attention is herein paid to the ways of explication of the performance which is revealed by the subject of narration organizing textual space.</w:t>
      </w:r>
    </w:p>
    <w:p w:rsidR="00DD0A88" w:rsidRPr="00D95230" w:rsidRDefault="007C6D7B" w:rsidP="00DD0A88">
      <w:pPr>
        <w:spacing w:before="120"/>
        <w:ind w:firstLine="567"/>
        <w:jc w:val="both"/>
        <w:rPr>
          <w:rFonts w:ascii="Times New Roman" w:hAnsi="Times New Roman"/>
          <w:sz w:val="24"/>
        </w:rPr>
      </w:pPr>
      <w:r>
        <w:rPr>
          <w:noProof/>
        </w:rPr>
        <w:pict>
          <v:group id="_x0000_s1026" style="position:absolute;left:0;text-align:left;margin-left:127.05pt;margin-top:724.85pt;width:342pt;height:34.35pt;z-index:251657728;mso-position-horizontal-relative:page;mso-position-vertical-relative:page" coordorigin="2540,14617" coordsize="6840,687" o:allowoverlap="f">
            <v:shapetype id="_x0000_t202" coordsize="21600,21600" o:spt="202" path="m,l,21600r21600,l21600,xe">
              <v:stroke joinstyle="miter"/>
              <v:path gradientshapeok="t" o:connecttype="rect"/>
            </v:shapetype>
            <v:shape id="_x0000_s1027" type="#_x0000_t202" style="position:absolute;left:2551;top:14751;width:6803;height:553" filled="f" stroked="f">
              <v:textbox style="mso-next-textbox:#_x0000_s1027" inset="0,0,0,0">
                <w:txbxContent>
                  <w:p w:rsidR="00DD0A88" w:rsidRDefault="00DD0A88" w:rsidP="00DD0A88">
                    <w:pPr>
                      <w:jc w:val="right"/>
                      <w:rPr>
                        <w:sz w:val="18"/>
                        <w:szCs w:val="18"/>
                      </w:rPr>
                    </w:pPr>
                    <w:r>
                      <w:rPr>
                        <w:i/>
                        <w:iCs/>
                        <w:sz w:val="18"/>
                        <w:szCs w:val="18"/>
                      </w:rPr>
                      <w:t xml:space="preserve">Вестник РГУ им. И. Канта. 2006. Вып. 2. </w:t>
                    </w:r>
                    <w:r>
                      <w:rPr>
                        <w:i/>
                        <w:iCs/>
                        <w:sz w:val="18"/>
                      </w:rPr>
                      <w:t>Филологические науки</w:t>
                    </w:r>
                    <w:r>
                      <w:rPr>
                        <w:i/>
                        <w:iCs/>
                        <w:sz w:val="18"/>
                        <w:szCs w:val="18"/>
                      </w:rPr>
                      <w:t>. С. 69—74.</w:t>
                    </w:r>
                  </w:p>
                </w:txbxContent>
              </v:textbox>
            </v:shape>
            <v:line id="_x0000_s1028" style="position:absolute" from="2540,14617" to="9380,14617"/>
            <w10:wrap anchorx="page" anchory="page"/>
          </v:group>
        </w:pict>
      </w:r>
      <w:r w:rsidR="00DD0A88" w:rsidRPr="00D95230">
        <w:rPr>
          <w:rFonts w:ascii="Times New Roman" w:hAnsi="Times New Roman"/>
          <w:sz w:val="24"/>
        </w:rPr>
        <w:t>Автобиографический дискурс</w:t>
      </w:r>
      <w:r w:rsidR="00DD0A88">
        <w:rPr>
          <w:rFonts w:ascii="Times New Roman" w:hAnsi="Times New Roman"/>
          <w:sz w:val="24"/>
        </w:rPr>
        <w:t xml:space="preserve">, </w:t>
      </w:r>
      <w:r w:rsidR="00DD0A88" w:rsidRPr="00D95230">
        <w:rPr>
          <w:rFonts w:ascii="Times New Roman" w:hAnsi="Times New Roman"/>
          <w:sz w:val="24"/>
        </w:rPr>
        <w:t>являющийся в последнее время объектом повышенного внимания лингвистов</w:t>
      </w:r>
      <w:r w:rsidR="00DD0A88">
        <w:rPr>
          <w:rFonts w:ascii="Times New Roman" w:hAnsi="Times New Roman"/>
          <w:sz w:val="24"/>
        </w:rPr>
        <w:t xml:space="preserve">, </w:t>
      </w:r>
      <w:r w:rsidR="00DD0A88" w:rsidRPr="00D95230">
        <w:rPr>
          <w:rFonts w:ascii="Times New Roman" w:hAnsi="Times New Roman"/>
          <w:sz w:val="24"/>
        </w:rPr>
        <w:t>литературоведов</w:t>
      </w:r>
      <w:r w:rsidR="00DD0A88">
        <w:rPr>
          <w:rFonts w:ascii="Times New Roman" w:hAnsi="Times New Roman"/>
          <w:sz w:val="24"/>
        </w:rPr>
        <w:t xml:space="preserve">, </w:t>
      </w:r>
      <w:r w:rsidR="00DD0A88" w:rsidRPr="00D95230">
        <w:rPr>
          <w:rFonts w:ascii="Times New Roman" w:hAnsi="Times New Roman"/>
          <w:sz w:val="24"/>
        </w:rPr>
        <w:t>социологов и психологов</w:t>
      </w:r>
      <w:r w:rsidR="00DD0A88">
        <w:rPr>
          <w:rFonts w:ascii="Times New Roman" w:hAnsi="Times New Roman"/>
          <w:sz w:val="24"/>
        </w:rPr>
        <w:t xml:space="preserve">, </w:t>
      </w:r>
      <w:r w:rsidR="00DD0A88" w:rsidRPr="00D95230">
        <w:rPr>
          <w:rFonts w:ascii="Times New Roman" w:hAnsi="Times New Roman"/>
          <w:sz w:val="24"/>
        </w:rPr>
        <w:t>несомненно</w:t>
      </w:r>
      <w:r w:rsidR="00DD0A88">
        <w:rPr>
          <w:rFonts w:ascii="Times New Roman" w:hAnsi="Times New Roman"/>
          <w:sz w:val="24"/>
        </w:rPr>
        <w:t xml:space="preserve">, </w:t>
      </w:r>
      <w:r w:rsidR="00DD0A88" w:rsidRPr="00D95230">
        <w:rPr>
          <w:rFonts w:ascii="Times New Roman" w:hAnsi="Times New Roman"/>
          <w:sz w:val="24"/>
        </w:rPr>
        <w:t>относится к числу достаточно жестко регламентированных дискурсов. Однако определенная модификация жанра «автосвидетельств»</w:t>
      </w:r>
      <w:r w:rsidR="00DD0A88">
        <w:rPr>
          <w:rFonts w:ascii="Times New Roman" w:hAnsi="Times New Roman"/>
          <w:sz w:val="24"/>
        </w:rPr>
        <w:t xml:space="preserve">, </w:t>
      </w:r>
      <w:r w:rsidR="00DD0A88" w:rsidRPr="00D95230">
        <w:rPr>
          <w:rFonts w:ascii="Times New Roman" w:hAnsi="Times New Roman"/>
          <w:sz w:val="24"/>
        </w:rPr>
        <w:t>проявившаяся в литературе XX века</w:t>
      </w:r>
      <w:r w:rsidR="00DD0A88">
        <w:rPr>
          <w:rFonts w:ascii="Times New Roman" w:hAnsi="Times New Roman"/>
          <w:sz w:val="24"/>
        </w:rPr>
        <w:t xml:space="preserve">, </w:t>
      </w:r>
      <w:r w:rsidR="00DD0A88" w:rsidRPr="00D95230">
        <w:rPr>
          <w:rFonts w:ascii="Times New Roman" w:hAnsi="Times New Roman"/>
          <w:sz w:val="24"/>
        </w:rPr>
        <w:t>вызвала формирование иной точки зрения</w:t>
      </w:r>
      <w:r w:rsidR="00DD0A88">
        <w:rPr>
          <w:rFonts w:ascii="Times New Roman" w:hAnsi="Times New Roman"/>
          <w:sz w:val="24"/>
        </w:rPr>
        <w:t xml:space="preserve">, </w:t>
      </w:r>
      <w:r w:rsidR="00DD0A88" w:rsidRPr="00D95230">
        <w:rPr>
          <w:rFonts w:ascii="Times New Roman" w:hAnsi="Times New Roman"/>
          <w:sz w:val="24"/>
        </w:rPr>
        <w:t>согласно которой некоторые исследователи стали трактовать термин «автобиография» как неясное и спорное жанровое определение (J. Starobinski</w:t>
      </w:r>
      <w:r w:rsidR="00DD0A88">
        <w:rPr>
          <w:rFonts w:ascii="Times New Roman" w:hAnsi="Times New Roman"/>
          <w:sz w:val="24"/>
        </w:rPr>
        <w:t xml:space="preserve">, </w:t>
      </w:r>
      <w:r w:rsidR="00DD0A88" w:rsidRPr="00D95230">
        <w:rPr>
          <w:rFonts w:ascii="Times New Roman" w:hAnsi="Times New Roman"/>
          <w:sz w:val="24"/>
        </w:rPr>
        <w:t>B. Biebuyck и др.).</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В подобной связи сразу следует отметить</w:t>
      </w:r>
      <w:r>
        <w:rPr>
          <w:rFonts w:ascii="Times New Roman" w:hAnsi="Times New Roman"/>
          <w:sz w:val="24"/>
        </w:rPr>
        <w:t xml:space="preserve">, </w:t>
      </w:r>
      <w:r w:rsidRPr="00D95230">
        <w:rPr>
          <w:rFonts w:ascii="Times New Roman" w:hAnsi="Times New Roman"/>
          <w:sz w:val="24"/>
        </w:rPr>
        <w:t>что вариабельность форм репрезентации автобиографического материала в течение ряда последних десятилетий объясняется попыткой современных писателей преодолеть столь характерные для классической автобиографии тенденции к идеализации периода детства в жизни человека (метафорика «райского сада»</w:t>
      </w:r>
      <w:r>
        <w:rPr>
          <w:rFonts w:ascii="Times New Roman" w:hAnsi="Times New Roman"/>
          <w:sz w:val="24"/>
        </w:rPr>
        <w:t xml:space="preserve">, </w:t>
      </w:r>
      <w:r w:rsidRPr="00D95230">
        <w:rPr>
          <w:rFonts w:ascii="Times New Roman" w:hAnsi="Times New Roman"/>
          <w:sz w:val="24"/>
        </w:rPr>
        <w:t>«золотого века» и т.</w:t>
      </w:r>
      <w:r>
        <w:rPr>
          <w:rFonts w:ascii="Times New Roman" w:hAnsi="Times New Roman"/>
          <w:sz w:val="24"/>
        </w:rPr>
        <w:t xml:space="preserve"> </w:t>
      </w:r>
      <w:r w:rsidRPr="00D95230">
        <w:rPr>
          <w:rFonts w:ascii="Times New Roman" w:hAnsi="Times New Roman"/>
          <w:sz w:val="24"/>
        </w:rPr>
        <w:t>д.) и к вытеснению или замалчиванию фактов</w:t>
      </w:r>
      <w:r>
        <w:rPr>
          <w:rFonts w:ascii="Times New Roman" w:hAnsi="Times New Roman"/>
          <w:sz w:val="24"/>
        </w:rPr>
        <w:t xml:space="preserve">, </w:t>
      </w:r>
      <w:r w:rsidRPr="00D95230">
        <w:rPr>
          <w:rFonts w:ascii="Times New Roman" w:hAnsi="Times New Roman"/>
          <w:sz w:val="24"/>
        </w:rPr>
        <w:t>которые могли бы послужить поводом к возникновению чувства вины или стыда у субъекта воспоминаний.</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Кроме того</w:t>
      </w:r>
      <w:r>
        <w:rPr>
          <w:rFonts w:ascii="Times New Roman" w:hAnsi="Times New Roman"/>
          <w:sz w:val="24"/>
        </w:rPr>
        <w:t xml:space="preserve">, </w:t>
      </w:r>
      <w:r w:rsidRPr="00D95230">
        <w:rPr>
          <w:rFonts w:ascii="Times New Roman" w:hAnsi="Times New Roman"/>
          <w:sz w:val="24"/>
        </w:rPr>
        <w:t>совершенно очевидно</w:t>
      </w:r>
      <w:r>
        <w:rPr>
          <w:rFonts w:ascii="Times New Roman" w:hAnsi="Times New Roman"/>
          <w:sz w:val="24"/>
        </w:rPr>
        <w:t xml:space="preserve">, </w:t>
      </w:r>
      <w:r w:rsidRPr="00D95230">
        <w:rPr>
          <w:rFonts w:ascii="Times New Roman" w:hAnsi="Times New Roman"/>
          <w:sz w:val="24"/>
        </w:rPr>
        <w:t>что традиционная ретроспективная повествовательная перспектива</w:t>
      </w:r>
      <w:r>
        <w:rPr>
          <w:rFonts w:ascii="Times New Roman" w:hAnsi="Times New Roman"/>
          <w:sz w:val="24"/>
        </w:rPr>
        <w:t xml:space="preserve">, </w:t>
      </w:r>
      <w:r w:rsidRPr="00D95230">
        <w:rPr>
          <w:rFonts w:ascii="Times New Roman" w:hAnsi="Times New Roman"/>
          <w:sz w:val="24"/>
        </w:rPr>
        <w:t>ориентированная на изображение жизненного пути личности в хронологической последовательности и по возможности без больших временных перерывов</w:t>
      </w:r>
      <w:r>
        <w:rPr>
          <w:rFonts w:ascii="Times New Roman" w:hAnsi="Times New Roman"/>
          <w:sz w:val="24"/>
        </w:rPr>
        <w:t xml:space="preserve">, </w:t>
      </w:r>
      <w:r w:rsidRPr="00D95230">
        <w:rPr>
          <w:rFonts w:ascii="Times New Roman" w:hAnsi="Times New Roman"/>
          <w:sz w:val="24"/>
        </w:rPr>
        <w:t>уступает место в модернизированном автобиографическом дискурсе документализированным формам повествования</w:t>
      </w:r>
      <w:r>
        <w:rPr>
          <w:rFonts w:ascii="Times New Roman" w:hAnsi="Times New Roman"/>
          <w:sz w:val="24"/>
        </w:rPr>
        <w:t xml:space="preserve">, </w:t>
      </w:r>
      <w:r w:rsidRPr="00D95230">
        <w:rPr>
          <w:rFonts w:ascii="Times New Roman" w:hAnsi="Times New Roman"/>
          <w:sz w:val="24"/>
        </w:rPr>
        <w:t>отличающимся фрагментарностью</w:t>
      </w:r>
      <w:r>
        <w:rPr>
          <w:rFonts w:ascii="Times New Roman" w:hAnsi="Times New Roman"/>
          <w:sz w:val="24"/>
        </w:rPr>
        <w:t xml:space="preserve">, </w:t>
      </w:r>
      <w:r w:rsidRPr="00D95230">
        <w:rPr>
          <w:rFonts w:ascii="Times New Roman" w:hAnsi="Times New Roman"/>
          <w:sz w:val="24"/>
        </w:rPr>
        <w:t>прерывистостью и незаконченностью.</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Впрочем</w:t>
      </w:r>
      <w:r>
        <w:rPr>
          <w:rFonts w:ascii="Times New Roman" w:hAnsi="Times New Roman"/>
          <w:sz w:val="24"/>
        </w:rPr>
        <w:t xml:space="preserve">, </w:t>
      </w:r>
      <w:r w:rsidRPr="00D95230">
        <w:rPr>
          <w:rFonts w:ascii="Times New Roman" w:hAnsi="Times New Roman"/>
          <w:sz w:val="24"/>
        </w:rPr>
        <w:t>все вышеупомянутые особенности ни в коей мере не влияют на субстанциальные признаки автобиографических текстов</w:t>
      </w:r>
      <w:r>
        <w:rPr>
          <w:rFonts w:ascii="Times New Roman" w:hAnsi="Times New Roman"/>
          <w:sz w:val="24"/>
        </w:rPr>
        <w:t xml:space="preserve">, </w:t>
      </w:r>
      <w:r w:rsidRPr="00D95230">
        <w:rPr>
          <w:rFonts w:ascii="Times New Roman" w:hAnsi="Times New Roman"/>
          <w:sz w:val="24"/>
        </w:rPr>
        <w:t>нашедшие свое концентрированное воплощение в элементах так называемого «автобиографического пакта»</w:t>
      </w:r>
      <w:r>
        <w:rPr>
          <w:rFonts w:ascii="Times New Roman" w:hAnsi="Times New Roman"/>
          <w:sz w:val="24"/>
        </w:rPr>
        <w:t xml:space="preserve">, </w:t>
      </w:r>
      <w:r w:rsidRPr="00D95230">
        <w:rPr>
          <w:rFonts w:ascii="Times New Roman" w:hAnsi="Times New Roman"/>
          <w:sz w:val="24"/>
        </w:rPr>
        <w:t>сформулированного французским исследователем Ф. Леженем [1</w:t>
      </w:r>
      <w:r>
        <w:rPr>
          <w:rFonts w:ascii="Times New Roman" w:hAnsi="Times New Roman"/>
          <w:sz w:val="24"/>
        </w:rPr>
        <w:t xml:space="preserve">, </w:t>
      </w:r>
      <w:r w:rsidRPr="00D95230">
        <w:rPr>
          <w:rFonts w:ascii="Times New Roman" w:hAnsi="Times New Roman"/>
          <w:sz w:val="24"/>
        </w:rPr>
        <w:t>с. 395]:</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1.</w:t>
      </w:r>
      <w:r>
        <w:rPr>
          <w:rFonts w:ascii="Times New Roman" w:hAnsi="Times New Roman"/>
          <w:sz w:val="24"/>
        </w:rPr>
        <w:t xml:space="preserve"> </w:t>
      </w:r>
      <w:r w:rsidRPr="00D95230">
        <w:rPr>
          <w:rFonts w:ascii="Times New Roman" w:hAnsi="Times New Roman"/>
          <w:sz w:val="24"/>
        </w:rPr>
        <w:t>Форма языка: а) повествование; б) проза.</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2.</w:t>
      </w:r>
      <w:r>
        <w:rPr>
          <w:rFonts w:ascii="Times New Roman" w:hAnsi="Times New Roman"/>
          <w:sz w:val="24"/>
        </w:rPr>
        <w:t xml:space="preserve"> </w:t>
      </w:r>
      <w:r w:rsidRPr="00D95230">
        <w:rPr>
          <w:rFonts w:ascii="Times New Roman" w:hAnsi="Times New Roman"/>
          <w:sz w:val="24"/>
        </w:rPr>
        <w:t>Объект изображения: индивидуальная жизнь</w:t>
      </w:r>
      <w:r>
        <w:rPr>
          <w:rFonts w:ascii="Times New Roman" w:hAnsi="Times New Roman"/>
          <w:sz w:val="24"/>
        </w:rPr>
        <w:t xml:space="preserve">, </w:t>
      </w:r>
      <w:r w:rsidRPr="00D95230">
        <w:rPr>
          <w:rFonts w:ascii="Times New Roman" w:hAnsi="Times New Roman"/>
          <w:sz w:val="24"/>
        </w:rPr>
        <w:t>история личности.</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3.</w:t>
      </w:r>
      <w:r>
        <w:rPr>
          <w:rFonts w:ascii="Times New Roman" w:hAnsi="Times New Roman"/>
          <w:sz w:val="24"/>
        </w:rPr>
        <w:t xml:space="preserve"> </w:t>
      </w:r>
      <w:r w:rsidRPr="00D95230">
        <w:rPr>
          <w:rFonts w:ascii="Times New Roman" w:hAnsi="Times New Roman"/>
          <w:sz w:val="24"/>
        </w:rPr>
        <w:t>Положение автора: идентичность автора (чье имя указывает на реальное лицо) повествователю.</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4.</w:t>
      </w:r>
      <w:r>
        <w:rPr>
          <w:rFonts w:ascii="Times New Roman" w:hAnsi="Times New Roman"/>
          <w:sz w:val="24"/>
        </w:rPr>
        <w:t xml:space="preserve"> </w:t>
      </w:r>
      <w:r w:rsidRPr="00D95230">
        <w:rPr>
          <w:rFonts w:ascii="Times New Roman" w:hAnsi="Times New Roman"/>
          <w:sz w:val="24"/>
        </w:rPr>
        <w:t>Позиция повествователя: а) идентичность повествователя главному герою; б) ретроспективная перспектива повествования.</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Поскольку непосредственным объектом изображения в любой автобиографии является история становления авторского еgо в условиях прошлой реальной действительности</w:t>
      </w:r>
      <w:r>
        <w:rPr>
          <w:rFonts w:ascii="Times New Roman" w:hAnsi="Times New Roman"/>
          <w:sz w:val="24"/>
        </w:rPr>
        <w:t xml:space="preserve">, </w:t>
      </w:r>
      <w:r w:rsidRPr="00D95230">
        <w:rPr>
          <w:rFonts w:ascii="Times New Roman" w:hAnsi="Times New Roman"/>
          <w:sz w:val="24"/>
        </w:rPr>
        <w:t>субъект воспоминаний неизбежно вынужден обращаться к реконструкции традиционных этапов формирования человеческой личности (рождение и детство автобиографического героя</w:t>
      </w:r>
      <w:r>
        <w:rPr>
          <w:rFonts w:ascii="Times New Roman" w:hAnsi="Times New Roman"/>
          <w:sz w:val="24"/>
        </w:rPr>
        <w:t xml:space="preserve">, </w:t>
      </w:r>
      <w:r w:rsidRPr="00D95230">
        <w:rPr>
          <w:rFonts w:ascii="Times New Roman" w:hAnsi="Times New Roman"/>
          <w:sz w:val="24"/>
        </w:rPr>
        <w:t>школьные годы и отрочество</w:t>
      </w:r>
      <w:r>
        <w:rPr>
          <w:rFonts w:ascii="Times New Roman" w:hAnsi="Times New Roman"/>
          <w:sz w:val="24"/>
        </w:rPr>
        <w:t xml:space="preserve">, </w:t>
      </w:r>
      <w:r w:rsidRPr="00D95230">
        <w:rPr>
          <w:rFonts w:ascii="Times New Roman" w:hAnsi="Times New Roman"/>
          <w:sz w:val="24"/>
        </w:rPr>
        <w:t xml:space="preserve">начало взрослой жизни и процесса социализации </w:t>
      </w:r>
      <w:r w:rsidRPr="00D95230">
        <w:rPr>
          <w:rFonts w:ascii="Times New Roman" w:hAnsi="Times New Roman"/>
          <w:sz w:val="24"/>
        </w:rPr>
        <w:lastRenderedPageBreak/>
        <w:t>индивидуума</w:t>
      </w:r>
      <w:r>
        <w:rPr>
          <w:rFonts w:ascii="Times New Roman" w:hAnsi="Times New Roman"/>
          <w:sz w:val="24"/>
        </w:rPr>
        <w:t xml:space="preserve">, </w:t>
      </w:r>
      <w:r w:rsidRPr="00D95230">
        <w:rPr>
          <w:rFonts w:ascii="Times New Roman" w:hAnsi="Times New Roman"/>
          <w:sz w:val="24"/>
        </w:rPr>
        <w:t>профессиональное становление и проблемы личной жизни вплоть до периода написания автобиографии).</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При всей клишированности и конвенциональности подобной жанровой схемы в конкретных текстах автобиографического дискурса в зависимости от индивидуально-специфических авторских интенций могут происходить смещение акцентов и концентрация внимания повествователя на каком-то определенном отрезке собственной жизни</w:t>
      </w:r>
      <w:r>
        <w:rPr>
          <w:rFonts w:ascii="Times New Roman" w:hAnsi="Times New Roman"/>
          <w:sz w:val="24"/>
        </w:rPr>
        <w:t xml:space="preserve">, </w:t>
      </w:r>
      <w:r w:rsidRPr="00D95230">
        <w:rPr>
          <w:rFonts w:ascii="Times New Roman" w:hAnsi="Times New Roman"/>
          <w:sz w:val="24"/>
        </w:rPr>
        <w:t>что дает возможность</w:t>
      </w:r>
      <w:r>
        <w:rPr>
          <w:rFonts w:ascii="Times New Roman" w:hAnsi="Times New Roman"/>
          <w:sz w:val="24"/>
        </w:rPr>
        <w:t xml:space="preserve">, </w:t>
      </w:r>
      <w:r w:rsidRPr="00D95230">
        <w:rPr>
          <w:rFonts w:ascii="Times New Roman" w:hAnsi="Times New Roman"/>
          <w:sz w:val="24"/>
        </w:rPr>
        <w:t>на наш взгляд</w:t>
      </w:r>
      <w:r>
        <w:rPr>
          <w:rFonts w:ascii="Times New Roman" w:hAnsi="Times New Roman"/>
          <w:sz w:val="24"/>
        </w:rPr>
        <w:t xml:space="preserve">, </w:t>
      </w:r>
      <w:r w:rsidRPr="00D95230">
        <w:rPr>
          <w:rFonts w:ascii="Times New Roman" w:hAnsi="Times New Roman"/>
          <w:sz w:val="24"/>
        </w:rPr>
        <w:t>говорить о существовании следующих типов автобиографий [2</w:t>
      </w:r>
      <w:r>
        <w:rPr>
          <w:rFonts w:ascii="Times New Roman" w:hAnsi="Times New Roman"/>
          <w:sz w:val="24"/>
        </w:rPr>
        <w:t xml:space="preserve">, </w:t>
      </w:r>
      <w:r w:rsidRPr="00D95230">
        <w:rPr>
          <w:rFonts w:ascii="Times New Roman" w:hAnsi="Times New Roman"/>
          <w:sz w:val="24"/>
        </w:rPr>
        <w:t>с. 7]: психологическая («внутренняя»)</w:t>
      </w:r>
      <w:r>
        <w:rPr>
          <w:rFonts w:ascii="Times New Roman" w:hAnsi="Times New Roman"/>
          <w:sz w:val="24"/>
        </w:rPr>
        <w:t xml:space="preserve">, </w:t>
      </w:r>
      <w:r w:rsidRPr="00D95230">
        <w:rPr>
          <w:rFonts w:ascii="Times New Roman" w:hAnsi="Times New Roman"/>
          <w:sz w:val="24"/>
        </w:rPr>
        <w:t>сосредоточенная на изображении и анализе автором собственного духовного и душевного развития; «камерная» («прерванная»)</w:t>
      </w:r>
      <w:r>
        <w:rPr>
          <w:rFonts w:ascii="Times New Roman" w:hAnsi="Times New Roman"/>
          <w:sz w:val="24"/>
        </w:rPr>
        <w:t xml:space="preserve">, </w:t>
      </w:r>
      <w:r w:rsidRPr="00D95230">
        <w:rPr>
          <w:rFonts w:ascii="Times New Roman" w:hAnsi="Times New Roman"/>
          <w:sz w:val="24"/>
        </w:rPr>
        <w:t>сконцентрированная на повествователе и его ближайшем окружении и ограничивающаяся</w:t>
      </w:r>
      <w:r>
        <w:rPr>
          <w:rFonts w:ascii="Times New Roman" w:hAnsi="Times New Roman"/>
          <w:sz w:val="24"/>
        </w:rPr>
        <w:t xml:space="preserve">, </w:t>
      </w:r>
      <w:r w:rsidRPr="00D95230">
        <w:rPr>
          <w:rFonts w:ascii="Times New Roman" w:hAnsi="Times New Roman"/>
          <w:sz w:val="24"/>
        </w:rPr>
        <w:t>как правило</w:t>
      </w:r>
      <w:r>
        <w:rPr>
          <w:rFonts w:ascii="Times New Roman" w:hAnsi="Times New Roman"/>
          <w:sz w:val="24"/>
        </w:rPr>
        <w:t xml:space="preserve">, </w:t>
      </w:r>
      <w:r w:rsidRPr="00D95230">
        <w:rPr>
          <w:rFonts w:ascii="Times New Roman" w:hAnsi="Times New Roman"/>
          <w:sz w:val="24"/>
        </w:rPr>
        <w:t>детством</w:t>
      </w:r>
      <w:r>
        <w:rPr>
          <w:rFonts w:ascii="Times New Roman" w:hAnsi="Times New Roman"/>
          <w:sz w:val="24"/>
        </w:rPr>
        <w:t xml:space="preserve">, </w:t>
      </w:r>
      <w:r w:rsidRPr="00D95230">
        <w:rPr>
          <w:rFonts w:ascii="Times New Roman" w:hAnsi="Times New Roman"/>
          <w:sz w:val="24"/>
        </w:rPr>
        <w:t>реже — юностью автора; «эпическая»</w:t>
      </w:r>
      <w:r>
        <w:rPr>
          <w:rFonts w:ascii="Times New Roman" w:hAnsi="Times New Roman"/>
          <w:sz w:val="24"/>
        </w:rPr>
        <w:t xml:space="preserve">, </w:t>
      </w:r>
      <w:r w:rsidRPr="00D95230">
        <w:rPr>
          <w:rFonts w:ascii="Times New Roman" w:hAnsi="Times New Roman"/>
          <w:sz w:val="24"/>
        </w:rPr>
        <w:t>охватывающая значительный временной период или всю жизнь повествователя вплоть до момента написания им воспоминаний.</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При этом важно</w:t>
      </w:r>
      <w:r>
        <w:rPr>
          <w:rFonts w:ascii="Times New Roman" w:hAnsi="Times New Roman"/>
          <w:sz w:val="24"/>
        </w:rPr>
        <w:t xml:space="preserve">, </w:t>
      </w:r>
      <w:r w:rsidRPr="00D95230">
        <w:rPr>
          <w:rFonts w:ascii="Times New Roman" w:hAnsi="Times New Roman"/>
          <w:sz w:val="24"/>
        </w:rPr>
        <w:t>что независимо от типа личностных воспоминаний основным текстопорождающим фактором в условиях автобиографического дискурса всегда является онтологически обусловленное расслоение авторского еgо на вспоминающего</w:t>
      </w:r>
      <w:r>
        <w:rPr>
          <w:rFonts w:ascii="Times New Roman" w:hAnsi="Times New Roman"/>
          <w:sz w:val="24"/>
        </w:rPr>
        <w:t xml:space="preserve">, </w:t>
      </w:r>
      <w:r w:rsidRPr="00D95230">
        <w:rPr>
          <w:rFonts w:ascii="Times New Roman" w:hAnsi="Times New Roman"/>
          <w:sz w:val="24"/>
        </w:rPr>
        <w:t>т.</w:t>
      </w:r>
      <w:r>
        <w:rPr>
          <w:rFonts w:ascii="Times New Roman" w:hAnsi="Times New Roman"/>
          <w:sz w:val="24"/>
        </w:rPr>
        <w:t xml:space="preserve"> </w:t>
      </w:r>
      <w:r w:rsidRPr="00D95230">
        <w:rPr>
          <w:rFonts w:ascii="Times New Roman" w:hAnsi="Times New Roman"/>
          <w:sz w:val="24"/>
        </w:rPr>
        <w:t>е. повествующего субъекта (ПС)</w:t>
      </w:r>
      <w:r>
        <w:rPr>
          <w:rFonts w:ascii="Times New Roman" w:hAnsi="Times New Roman"/>
          <w:sz w:val="24"/>
        </w:rPr>
        <w:t xml:space="preserve">, </w:t>
      </w:r>
      <w:r w:rsidRPr="00D95230">
        <w:rPr>
          <w:rFonts w:ascii="Times New Roman" w:hAnsi="Times New Roman"/>
          <w:sz w:val="24"/>
        </w:rPr>
        <w:t>и вспоминаемого</w:t>
      </w:r>
      <w:r>
        <w:rPr>
          <w:rFonts w:ascii="Times New Roman" w:hAnsi="Times New Roman"/>
          <w:sz w:val="24"/>
        </w:rPr>
        <w:t xml:space="preserve">, </w:t>
      </w:r>
      <w:r w:rsidRPr="00D95230">
        <w:rPr>
          <w:rFonts w:ascii="Times New Roman" w:hAnsi="Times New Roman"/>
          <w:sz w:val="24"/>
        </w:rPr>
        <w:t>т.</w:t>
      </w:r>
      <w:r>
        <w:rPr>
          <w:rFonts w:ascii="Times New Roman" w:hAnsi="Times New Roman"/>
          <w:sz w:val="24"/>
        </w:rPr>
        <w:t xml:space="preserve"> </w:t>
      </w:r>
      <w:r w:rsidRPr="00D95230">
        <w:rPr>
          <w:rFonts w:ascii="Times New Roman" w:hAnsi="Times New Roman"/>
          <w:sz w:val="24"/>
        </w:rPr>
        <w:t>е. изображенного субъекта (ИС) при несомненном доминировании в семантической структуре текстового целого ПС</w:t>
      </w:r>
      <w:r>
        <w:rPr>
          <w:rFonts w:ascii="Times New Roman" w:hAnsi="Times New Roman"/>
          <w:sz w:val="24"/>
        </w:rPr>
        <w:t xml:space="preserve">, </w:t>
      </w:r>
      <w:r w:rsidRPr="00D95230">
        <w:rPr>
          <w:rFonts w:ascii="Times New Roman" w:hAnsi="Times New Roman"/>
          <w:sz w:val="24"/>
        </w:rPr>
        <w:t>осуществляющего регулятивно-оценивающую деятельность в отношении своего прошлого «я» с позиций актуального для него настоящего. Данный процесс реализуется в автобиографии в языковом плане на фоне взаимодействия двух текстовых временных пластов — презенсного</w:t>
      </w:r>
      <w:r>
        <w:rPr>
          <w:rFonts w:ascii="Times New Roman" w:hAnsi="Times New Roman"/>
          <w:sz w:val="24"/>
        </w:rPr>
        <w:t xml:space="preserve">, </w:t>
      </w:r>
      <w:r w:rsidRPr="00D95230">
        <w:rPr>
          <w:rFonts w:ascii="Times New Roman" w:hAnsi="Times New Roman"/>
          <w:sz w:val="24"/>
        </w:rPr>
        <w:t>референциально соотносимого с ПС</w:t>
      </w:r>
      <w:r>
        <w:rPr>
          <w:rFonts w:ascii="Times New Roman" w:hAnsi="Times New Roman"/>
          <w:sz w:val="24"/>
        </w:rPr>
        <w:t xml:space="preserve">, </w:t>
      </w:r>
      <w:r w:rsidRPr="00D95230">
        <w:rPr>
          <w:rFonts w:ascii="Times New Roman" w:hAnsi="Times New Roman"/>
          <w:sz w:val="24"/>
        </w:rPr>
        <w:t>и претеритального</w:t>
      </w:r>
      <w:r>
        <w:rPr>
          <w:rFonts w:ascii="Times New Roman" w:hAnsi="Times New Roman"/>
          <w:sz w:val="24"/>
        </w:rPr>
        <w:t xml:space="preserve">, </w:t>
      </w:r>
      <w:r w:rsidRPr="00D95230">
        <w:rPr>
          <w:rFonts w:ascii="Times New Roman" w:hAnsi="Times New Roman"/>
          <w:sz w:val="24"/>
        </w:rPr>
        <w:t>в пределах которого действует ИС</w:t>
      </w:r>
      <w:r>
        <w:rPr>
          <w:rFonts w:ascii="Times New Roman" w:hAnsi="Times New Roman"/>
          <w:sz w:val="24"/>
        </w:rPr>
        <w:t xml:space="preserve">, </w:t>
      </w:r>
      <w:r w:rsidRPr="00D95230">
        <w:rPr>
          <w:rFonts w:ascii="Times New Roman" w:hAnsi="Times New Roman"/>
          <w:sz w:val="24"/>
        </w:rPr>
        <w:t>т.</w:t>
      </w:r>
      <w:r>
        <w:rPr>
          <w:rFonts w:ascii="Times New Roman" w:hAnsi="Times New Roman"/>
          <w:sz w:val="24"/>
        </w:rPr>
        <w:t xml:space="preserve"> </w:t>
      </w:r>
      <w:r w:rsidRPr="00D95230">
        <w:rPr>
          <w:rFonts w:ascii="Times New Roman" w:hAnsi="Times New Roman"/>
          <w:sz w:val="24"/>
        </w:rPr>
        <w:t>е. автобиографический герой.</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Одной из специфических функций</w:t>
      </w:r>
      <w:r>
        <w:rPr>
          <w:rFonts w:ascii="Times New Roman" w:hAnsi="Times New Roman"/>
          <w:sz w:val="24"/>
        </w:rPr>
        <w:t xml:space="preserve">, </w:t>
      </w:r>
      <w:r w:rsidRPr="00D95230">
        <w:rPr>
          <w:rFonts w:ascii="Times New Roman" w:hAnsi="Times New Roman"/>
          <w:sz w:val="24"/>
        </w:rPr>
        <w:t>которые ПС выполняет в ходе фиксации собственных воспоминаний</w:t>
      </w:r>
      <w:r>
        <w:rPr>
          <w:rFonts w:ascii="Times New Roman" w:hAnsi="Times New Roman"/>
          <w:sz w:val="24"/>
        </w:rPr>
        <w:t xml:space="preserve">, </w:t>
      </w:r>
      <w:r w:rsidRPr="00D95230">
        <w:rPr>
          <w:rFonts w:ascii="Times New Roman" w:hAnsi="Times New Roman"/>
          <w:sz w:val="24"/>
        </w:rPr>
        <w:t>что обеспечивает когезию и когерентность автобиографического дискурса</w:t>
      </w:r>
      <w:r>
        <w:rPr>
          <w:rFonts w:ascii="Times New Roman" w:hAnsi="Times New Roman"/>
          <w:sz w:val="24"/>
        </w:rPr>
        <w:t xml:space="preserve">, </w:t>
      </w:r>
      <w:r w:rsidRPr="00D95230">
        <w:rPr>
          <w:rFonts w:ascii="Times New Roman" w:hAnsi="Times New Roman"/>
          <w:sz w:val="24"/>
        </w:rPr>
        <w:t>является деятельность автора в качестве организатора текстового пространства. Автобиограф выступает</w:t>
      </w:r>
      <w:r>
        <w:rPr>
          <w:rFonts w:ascii="Times New Roman" w:hAnsi="Times New Roman"/>
          <w:sz w:val="24"/>
        </w:rPr>
        <w:t xml:space="preserve">, </w:t>
      </w:r>
      <w:r w:rsidRPr="00D95230">
        <w:rPr>
          <w:rFonts w:ascii="Times New Roman" w:hAnsi="Times New Roman"/>
          <w:sz w:val="24"/>
        </w:rPr>
        <w:t>таким образом</w:t>
      </w:r>
      <w:r>
        <w:rPr>
          <w:rFonts w:ascii="Times New Roman" w:hAnsi="Times New Roman"/>
          <w:sz w:val="24"/>
        </w:rPr>
        <w:t xml:space="preserve">, </w:t>
      </w:r>
      <w:r w:rsidRPr="00D95230">
        <w:rPr>
          <w:rFonts w:ascii="Times New Roman" w:hAnsi="Times New Roman"/>
          <w:sz w:val="24"/>
        </w:rPr>
        <w:t>в роли «режиссера»</w:t>
      </w:r>
      <w:r>
        <w:rPr>
          <w:rFonts w:ascii="Times New Roman" w:hAnsi="Times New Roman"/>
          <w:sz w:val="24"/>
        </w:rPr>
        <w:t xml:space="preserve">, </w:t>
      </w:r>
      <w:r w:rsidRPr="00D95230">
        <w:rPr>
          <w:rFonts w:ascii="Times New Roman" w:hAnsi="Times New Roman"/>
          <w:sz w:val="24"/>
        </w:rPr>
        <w:t>не репродуцирующего</w:t>
      </w:r>
      <w:r>
        <w:rPr>
          <w:rFonts w:ascii="Times New Roman" w:hAnsi="Times New Roman"/>
          <w:sz w:val="24"/>
        </w:rPr>
        <w:t xml:space="preserve">, </w:t>
      </w:r>
      <w:r w:rsidRPr="00D95230">
        <w:rPr>
          <w:rFonts w:ascii="Times New Roman" w:hAnsi="Times New Roman"/>
          <w:sz w:val="24"/>
        </w:rPr>
        <w:t>а творчески реконструирующего лично пережитое</w:t>
      </w:r>
      <w:r>
        <w:rPr>
          <w:rFonts w:ascii="Times New Roman" w:hAnsi="Times New Roman"/>
          <w:sz w:val="24"/>
        </w:rPr>
        <w:t xml:space="preserve">, </w:t>
      </w:r>
      <w:r w:rsidRPr="00D95230">
        <w:rPr>
          <w:rFonts w:ascii="Times New Roman" w:hAnsi="Times New Roman"/>
          <w:sz w:val="24"/>
        </w:rPr>
        <w:t>в результате чего хронологическая последовательность изображаемых событий может нарушаться за счет авторского вмешательства</w:t>
      </w:r>
      <w:r>
        <w:rPr>
          <w:rFonts w:ascii="Times New Roman" w:hAnsi="Times New Roman"/>
          <w:sz w:val="24"/>
        </w:rPr>
        <w:t xml:space="preserve">, </w:t>
      </w:r>
      <w:r w:rsidRPr="00D95230">
        <w:rPr>
          <w:rFonts w:ascii="Times New Roman" w:hAnsi="Times New Roman"/>
          <w:sz w:val="24"/>
        </w:rPr>
        <w:t>порой граничащего с произволом. Степень активности повествователя в данной ситуации</w:t>
      </w:r>
      <w:r>
        <w:rPr>
          <w:rFonts w:ascii="Times New Roman" w:hAnsi="Times New Roman"/>
          <w:sz w:val="24"/>
        </w:rPr>
        <w:t xml:space="preserve">, </w:t>
      </w:r>
      <w:r w:rsidRPr="00D95230">
        <w:rPr>
          <w:rFonts w:ascii="Times New Roman" w:hAnsi="Times New Roman"/>
          <w:sz w:val="24"/>
        </w:rPr>
        <w:t>безусловно</w:t>
      </w:r>
      <w:r>
        <w:rPr>
          <w:rFonts w:ascii="Times New Roman" w:hAnsi="Times New Roman"/>
          <w:sz w:val="24"/>
        </w:rPr>
        <w:t xml:space="preserve">, </w:t>
      </w:r>
      <w:r w:rsidRPr="00D95230">
        <w:rPr>
          <w:rFonts w:ascii="Times New Roman" w:hAnsi="Times New Roman"/>
          <w:sz w:val="24"/>
        </w:rPr>
        <w:t>определяется индивидуально-личностными особенностями субъекта воспоминаний.</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Специальная акцентуация автором-организатором текстового пространства характера своей речевой деятельности эксплицируется в автобиографии в форме авторских «ремарок»</w:t>
      </w:r>
      <w:r>
        <w:rPr>
          <w:rFonts w:ascii="Times New Roman" w:hAnsi="Times New Roman"/>
          <w:sz w:val="24"/>
        </w:rPr>
        <w:t xml:space="preserve">, </w:t>
      </w:r>
      <w:r w:rsidRPr="00D95230">
        <w:rPr>
          <w:rFonts w:ascii="Times New Roman" w:hAnsi="Times New Roman"/>
          <w:sz w:val="24"/>
        </w:rPr>
        <w:t>своеобразных «заметок на полях»</w:t>
      </w:r>
      <w:r>
        <w:rPr>
          <w:rFonts w:ascii="Times New Roman" w:hAnsi="Times New Roman"/>
          <w:sz w:val="24"/>
        </w:rPr>
        <w:t xml:space="preserve">, </w:t>
      </w:r>
      <w:r w:rsidRPr="00D95230">
        <w:rPr>
          <w:rFonts w:ascii="Times New Roman" w:hAnsi="Times New Roman"/>
          <w:sz w:val="24"/>
        </w:rPr>
        <w:t>являющихся</w:t>
      </w:r>
      <w:r>
        <w:rPr>
          <w:rFonts w:ascii="Times New Roman" w:hAnsi="Times New Roman"/>
          <w:sz w:val="24"/>
        </w:rPr>
        <w:t xml:space="preserve">, </w:t>
      </w:r>
      <w:r w:rsidRPr="00D95230">
        <w:rPr>
          <w:rFonts w:ascii="Times New Roman" w:hAnsi="Times New Roman"/>
          <w:sz w:val="24"/>
        </w:rPr>
        <w:t>по сути</w:t>
      </w:r>
      <w:r>
        <w:rPr>
          <w:rFonts w:ascii="Times New Roman" w:hAnsi="Times New Roman"/>
          <w:sz w:val="24"/>
        </w:rPr>
        <w:t xml:space="preserve">, </w:t>
      </w:r>
      <w:r w:rsidRPr="00D95230">
        <w:rPr>
          <w:rFonts w:ascii="Times New Roman" w:hAnsi="Times New Roman"/>
          <w:sz w:val="24"/>
        </w:rPr>
        <w:t>комментированием «технических» деталей повествования.</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Среди лексических средств</w:t>
      </w:r>
      <w:r>
        <w:rPr>
          <w:rFonts w:ascii="Times New Roman" w:hAnsi="Times New Roman"/>
          <w:sz w:val="24"/>
        </w:rPr>
        <w:t xml:space="preserve">, </w:t>
      </w:r>
      <w:r w:rsidRPr="00D95230">
        <w:rPr>
          <w:rFonts w:ascii="Times New Roman" w:hAnsi="Times New Roman"/>
          <w:sz w:val="24"/>
        </w:rPr>
        <w:t>входящих в состав таких авторских ремарок</w:t>
      </w:r>
      <w:r>
        <w:rPr>
          <w:rFonts w:ascii="Times New Roman" w:hAnsi="Times New Roman"/>
          <w:sz w:val="24"/>
        </w:rPr>
        <w:t xml:space="preserve">, </w:t>
      </w:r>
      <w:r w:rsidRPr="00D95230">
        <w:rPr>
          <w:rFonts w:ascii="Times New Roman" w:hAnsi="Times New Roman"/>
          <w:sz w:val="24"/>
        </w:rPr>
        <w:t>важное место принадлежит глаголам речевой деятельности</w:t>
      </w:r>
      <w:r>
        <w:rPr>
          <w:rFonts w:ascii="Times New Roman" w:hAnsi="Times New Roman"/>
          <w:sz w:val="24"/>
        </w:rPr>
        <w:t xml:space="preserve">, </w:t>
      </w:r>
      <w:r w:rsidRPr="00D95230">
        <w:rPr>
          <w:rFonts w:ascii="Times New Roman" w:hAnsi="Times New Roman"/>
          <w:sz w:val="24"/>
        </w:rPr>
        <w:t>обладающим семантикой целенаправленной передачи информации и способствующим созданию в тексте повествовательной ситуации устного рассказа</w:t>
      </w:r>
      <w:r>
        <w:rPr>
          <w:rFonts w:ascii="Times New Roman" w:hAnsi="Times New Roman"/>
          <w:sz w:val="24"/>
        </w:rPr>
        <w:t xml:space="preserve">, </w:t>
      </w:r>
      <w:r w:rsidRPr="00D95230">
        <w:rPr>
          <w:rFonts w:ascii="Times New Roman" w:hAnsi="Times New Roman"/>
          <w:sz w:val="24"/>
        </w:rPr>
        <w:t>ориентированного на собеседника. Тематическим ядром подобной лексико-семантической группы являются перформативные глаголы (erzählen</w:t>
      </w:r>
      <w:r>
        <w:rPr>
          <w:rFonts w:ascii="Times New Roman" w:hAnsi="Times New Roman"/>
          <w:sz w:val="24"/>
        </w:rPr>
        <w:t xml:space="preserve">, </w:t>
      </w:r>
      <w:r w:rsidRPr="00D95230">
        <w:rPr>
          <w:rFonts w:ascii="Times New Roman" w:hAnsi="Times New Roman"/>
          <w:sz w:val="24"/>
        </w:rPr>
        <w:t>berichten</w:t>
      </w:r>
      <w:r>
        <w:rPr>
          <w:rFonts w:ascii="Times New Roman" w:hAnsi="Times New Roman"/>
          <w:sz w:val="24"/>
        </w:rPr>
        <w:t xml:space="preserve">, </w:t>
      </w:r>
      <w:r w:rsidRPr="00D95230">
        <w:rPr>
          <w:rFonts w:ascii="Times New Roman" w:hAnsi="Times New Roman"/>
          <w:sz w:val="24"/>
        </w:rPr>
        <w:t>erwähnen</w:t>
      </w:r>
      <w:r>
        <w:rPr>
          <w:rFonts w:ascii="Times New Roman" w:hAnsi="Times New Roman"/>
          <w:sz w:val="24"/>
        </w:rPr>
        <w:t xml:space="preserve">, </w:t>
      </w:r>
      <w:r w:rsidRPr="00D95230">
        <w:rPr>
          <w:rFonts w:ascii="Times New Roman" w:hAnsi="Times New Roman"/>
          <w:sz w:val="24"/>
        </w:rPr>
        <w:t>sprechen и т.</w:t>
      </w:r>
      <w:r>
        <w:rPr>
          <w:rFonts w:ascii="Times New Roman" w:hAnsi="Times New Roman"/>
          <w:sz w:val="24"/>
        </w:rPr>
        <w:t xml:space="preserve"> </w:t>
      </w:r>
      <w:r w:rsidRPr="00D95230">
        <w:rPr>
          <w:rFonts w:ascii="Times New Roman" w:hAnsi="Times New Roman"/>
          <w:sz w:val="24"/>
        </w:rPr>
        <w:t>д.)</w:t>
      </w:r>
      <w:r>
        <w:rPr>
          <w:rFonts w:ascii="Times New Roman" w:hAnsi="Times New Roman"/>
          <w:sz w:val="24"/>
        </w:rPr>
        <w:t xml:space="preserve">, </w:t>
      </w:r>
      <w:r w:rsidRPr="00D95230">
        <w:rPr>
          <w:rFonts w:ascii="Times New Roman" w:hAnsi="Times New Roman"/>
          <w:sz w:val="24"/>
        </w:rPr>
        <w:t>употребляющиеся в функции констативов в авторских высказываниях</w:t>
      </w:r>
      <w:r>
        <w:rPr>
          <w:rFonts w:ascii="Times New Roman" w:hAnsi="Times New Roman"/>
          <w:sz w:val="24"/>
        </w:rPr>
        <w:t xml:space="preserve">, </w:t>
      </w:r>
      <w:r w:rsidRPr="00D95230">
        <w:rPr>
          <w:rFonts w:ascii="Times New Roman" w:hAnsi="Times New Roman"/>
          <w:sz w:val="24"/>
        </w:rPr>
        <w:t>носящих</w:t>
      </w:r>
      <w:r>
        <w:rPr>
          <w:rFonts w:ascii="Times New Roman" w:hAnsi="Times New Roman"/>
          <w:sz w:val="24"/>
        </w:rPr>
        <w:t xml:space="preserve">, </w:t>
      </w:r>
      <w:r w:rsidRPr="00D95230">
        <w:rPr>
          <w:rFonts w:ascii="Times New Roman" w:hAnsi="Times New Roman"/>
          <w:sz w:val="24"/>
        </w:rPr>
        <w:t>в основном</w:t>
      </w:r>
      <w:r>
        <w:rPr>
          <w:rFonts w:ascii="Times New Roman" w:hAnsi="Times New Roman"/>
          <w:sz w:val="24"/>
        </w:rPr>
        <w:t xml:space="preserve">, </w:t>
      </w:r>
      <w:r w:rsidRPr="00D95230">
        <w:rPr>
          <w:rFonts w:ascii="Times New Roman" w:hAnsi="Times New Roman"/>
          <w:sz w:val="24"/>
        </w:rPr>
        <w:t>ретроспективный или проспективный характер: «Woher das so kam</w:t>
      </w:r>
      <w:r>
        <w:rPr>
          <w:rFonts w:ascii="Times New Roman" w:hAnsi="Times New Roman"/>
          <w:sz w:val="24"/>
        </w:rPr>
        <w:t xml:space="preserve">, </w:t>
      </w:r>
      <w:r w:rsidRPr="00D95230">
        <w:rPr>
          <w:rFonts w:ascii="Times New Roman" w:hAnsi="Times New Roman"/>
          <w:sz w:val="24"/>
        </w:rPr>
        <w:t>davon erzähle ich an andrer Stelle</w:t>
      </w:r>
      <w:r>
        <w:rPr>
          <w:rFonts w:ascii="Times New Roman" w:hAnsi="Times New Roman"/>
          <w:sz w:val="24"/>
        </w:rPr>
        <w:t xml:space="preserve">, </w:t>
      </w:r>
      <w:r w:rsidRPr="00D95230">
        <w:rPr>
          <w:rFonts w:ascii="Times New Roman" w:hAnsi="Times New Roman"/>
          <w:sz w:val="24"/>
        </w:rPr>
        <w:t>wenn ich von meines Vaters “sokratischer Methode” spreche» [3</w:t>
      </w:r>
      <w:r>
        <w:rPr>
          <w:rFonts w:ascii="Times New Roman" w:hAnsi="Times New Roman"/>
          <w:sz w:val="24"/>
        </w:rPr>
        <w:t xml:space="preserve">, </w:t>
      </w:r>
      <w:r w:rsidRPr="00D95230">
        <w:rPr>
          <w:rFonts w:ascii="Times New Roman" w:hAnsi="Times New Roman"/>
          <w:sz w:val="24"/>
        </w:rPr>
        <w:t>c. 106].</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При нарастании авторской субъективности в состав ремарок</w:t>
      </w:r>
      <w:r>
        <w:rPr>
          <w:rFonts w:ascii="Times New Roman" w:hAnsi="Times New Roman"/>
          <w:sz w:val="24"/>
        </w:rPr>
        <w:t xml:space="preserve">, </w:t>
      </w:r>
      <w:r w:rsidRPr="00D95230">
        <w:rPr>
          <w:rFonts w:ascii="Times New Roman" w:hAnsi="Times New Roman"/>
          <w:sz w:val="24"/>
        </w:rPr>
        <w:t>выражающих конкретные действия повествователя</w:t>
      </w:r>
      <w:r>
        <w:rPr>
          <w:rFonts w:ascii="Times New Roman" w:hAnsi="Times New Roman"/>
          <w:sz w:val="24"/>
        </w:rPr>
        <w:t xml:space="preserve">, </w:t>
      </w:r>
      <w:r w:rsidRPr="00D95230">
        <w:rPr>
          <w:rFonts w:ascii="Times New Roman" w:hAnsi="Times New Roman"/>
          <w:sz w:val="24"/>
        </w:rPr>
        <w:t>направленные на организацию лексического материала</w:t>
      </w:r>
      <w:r>
        <w:rPr>
          <w:rFonts w:ascii="Times New Roman" w:hAnsi="Times New Roman"/>
          <w:sz w:val="24"/>
        </w:rPr>
        <w:t xml:space="preserve">, </w:t>
      </w:r>
      <w:r w:rsidRPr="00D95230">
        <w:rPr>
          <w:rFonts w:ascii="Times New Roman" w:hAnsi="Times New Roman"/>
          <w:sz w:val="24"/>
        </w:rPr>
        <w:t>могут вводиться модальные глаголы</w:t>
      </w:r>
      <w:r>
        <w:rPr>
          <w:rFonts w:ascii="Times New Roman" w:hAnsi="Times New Roman"/>
          <w:sz w:val="24"/>
        </w:rPr>
        <w:t xml:space="preserve">, </w:t>
      </w:r>
      <w:r w:rsidRPr="00D95230">
        <w:rPr>
          <w:rFonts w:ascii="Times New Roman" w:hAnsi="Times New Roman"/>
          <w:sz w:val="24"/>
        </w:rPr>
        <w:t>оценочные и модальные слова</w:t>
      </w:r>
      <w:r>
        <w:rPr>
          <w:rFonts w:ascii="Times New Roman" w:hAnsi="Times New Roman"/>
          <w:sz w:val="24"/>
        </w:rPr>
        <w:t xml:space="preserve">, </w:t>
      </w:r>
      <w:r w:rsidRPr="00D95230">
        <w:rPr>
          <w:rFonts w:ascii="Times New Roman" w:hAnsi="Times New Roman"/>
          <w:sz w:val="24"/>
        </w:rPr>
        <w:t>что придает более личностную окраску высказыванию и свидетельствует о повышенной значимости подразумеваемого речевого действия для автора воспоминаний.</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lastRenderedPageBreak/>
        <w:t>В итоге при помощи ремарок ПС способен активно вмешиваться в ход повествования</w:t>
      </w:r>
      <w:r>
        <w:rPr>
          <w:rFonts w:ascii="Times New Roman" w:hAnsi="Times New Roman"/>
          <w:sz w:val="24"/>
        </w:rPr>
        <w:t xml:space="preserve">, </w:t>
      </w:r>
      <w:r w:rsidRPr="00D95230">
        <w:rPr>
          <w:rFonts w:ascii="Times New Roman" w:hAnsi="Times New Roman"/>
          <w:sz w:val="24"/>
        </w:rPr>
        <w:t>например:</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w:t>
      </w:r>
      <w:r>
        <w:rPr>
          <w:rFonts w:ascii="Times New Roman" w:hAnsi="Times New Roman"/>
          <w:sz w:val="24"/>
        </w:rPr>
        <w:t xml:space="preserve"> </w:t>
      </w:r>
      <w:r w:rsidRPr="00D95230">
        <w:rPr>
          <w:rFonts w:ascii="Times New Roman" w:hAnsi="Times New Roman"/>
          <w:sz w:val="24"/>
        </w:rPr>
        <w:t>сознательно и произвольно регулировать (увеличивать</w:t>
      </w:r>
      <w:r>
        <w:rPr>
          <w:rFonts w:ascii="Times New Roman" w:hAnsi="Times New Roman"/>
          <w:sz w:val="24"/>
        </w:rPr>
        <w:t xml:space="preserve">, </w:t>
      </w:r>
      <w:r w:rsidRPr="00D95230">
        <w:rPr>
          <w:rFonts w:ascii="Times New Roman" w:hAnsi="Times New Roman"/>
          <w:sz w:val="24"/>
        </w:rPr>
        <w:t>уменьшать</w:t>
      </w:r>
      <w:r>
        <w:rPr>
          <w:rFonts w:ascii="Times New Roman" w:hAnsi="Times New Roman"/>
          <w:sz w:val="24"/>
        </w:rPr>
        <w:t xml:space="preserve">, </w:t>
      </w:r>
      <w:r w:rsidRPr="00D95230">
        <w:rPr>
          <w:rFonts w:ascii="Times New Roman" w:hAnsi="Times New Roman"/>
          <w:sz w:val="24"/>
        </w:rPr>
        <w:t>дублировать и т.</w:t>
      </w:r>
      <w:r>
        <w:rPr>
          <w:rFonts w:ascii="Times New Roman" w:hAnsi="Times New Roman"/>
          <w:sz w:val="24"/>
        </w:rPr>
        <w:t xml:space="preserve"> </w:t>
      </w:r>
      <w:r w:rsidRPr="00D95230">
        <w:rPr>
          <w:rFonts w:ascii="Times New Roman" w:hAnsi="Times New Roman"/>
          <w:sz w:val="24"/>
        </w:rPr>
        <w:t>п.) содержание и объем передаваемой информации. Ср</w:t>
      </w:r>
      <w:r w:rsidRPr="00D95230">
        <w:rPr>
          <w:rFonts w:ascii="Times New Roman" w:hAnsi="Times New Roman"/>
          <w:sz w:val="24"/>
          <w:lang w:val="en-US"/>
        </w:rPr>
        <w:t>.: «Über die Küchentätigkeit des eigentlichen Gesellschaftstages geh' ich hier hinweg und führe statt dessen lieber das Fest selbst herauf» [3, c. 103];</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w:t>
      </w:r>
      <w:r>
        <w:rPr>
          <w:rFonts w:ascii="Times New Roman" w:hAnsi="Times New Roman"/>
          <w:sz w:val="24"/>
        </w:rPr>
        <w:t xml:space="preserve"> </w:t>
      </w:r>
      <w:r w:rsidRPr="00D95230">
        <w:rPr>
          <w:rFonts w:ascii="Times New Roman" w:hAnsi="Times New Roman"/>
          <w:sz w:val="24"/>
        </w:rPr>
        <w:t>подытоживать рассказанное и наверстывать упущенное. Ср</w:t>
      </w:r>
      <w:r w:rsidRPr="00D95230">
        <w:rPr>
          <w:rFonts w:ascii="Times New Roman" w:hAnsi="Times New Roman"/>
          <w:sz w:val="24"/>
          <w:lang w:val="en-US"/>
        </w:rPr>
        <w:t>.: «Ich will nun summarisch zusammenfassen, was über die Zeit in Erkner, insonderheit jene vor einer gewissen epochemachenden Reise nach Zürich, etwa nachzuholen ist. Es kommt dazu noch ein Hamburger Aufenthalt und einer in Putbus auf der Insel Rügen» [4, c. 165];</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w:t>
      </w:r>
      <w:r>
        <w:rPr>
          <w:rFonts w:ascii="Times New Roman" w:hAnsi="Times New Roman"/>
          <w:sz w:val="24"/>
        </w:rPr>
        <w:t xml:space="preserve"> </w:t>
      </w:r>
      <w:r w:rsidRPr="00D95230">
        <w:rPr>
          <w:rFonts w:ascii="Times New Roman" w:hAnsi="Times New Roman"/>
          <w:sz w:val="24"/>
        </w:rPr>
        <w:t>психологически готовить читателя к восприятию определенных событий</w:t>
      </w:r>
      <w:r>
        <w:rPr>
          <w:rFonts w:ascii="Times New Roman" w:hAnsi="Times New Roman"/>
          <w:sz w:val="24"/>
        </w:rPr>
        <w:t xml:space="preserve">, </w:t>
      </w:r>
      <w:r w:rsidRPr="00D95230">
        <w:rPr>
          <w:rFonts w:ascii="Times New Roman" w:hAnsi="Times New Roman"/>
          <w:sz w:val="24"/>
        </w:rPr>
        <w:t>знаменующих собой важный этап в духовном развитии изображенного субъекта. Ср</w:t>
      </w:r>
      <w:r w:rsidRPr="00D95230">
        <w:rPr>
          <w:rFonts w:ascii="Times New Roman" w:hAnsi="Times New Roman"/>
          <w:sz w:val="24"/>
          <w:lang w:val="en-US"/>
        </w:rPr>
        <w:t>.: «Ich komme nun zu dem grö</w:t>
      </w:r>
      <w:r w:rsidRPr="00D95230">
        <w:rPr>
          <w:rFonts w:ascii="Times New Roman" w:hAnsi="Times New Roman"/>
          <w:sz w:val="24"/>
        </w:rPr>
        <w:t>β</w:t>
      </w:r>
      <w:r w:rsidRPr="00D95230">
        <w:rPr>
          <w:rFonts w:ascii="Times New Roman" w:hAnsi="Times New Roman"/>
          <w:sz w:val="24"/>
          <w:lang w:val="en-US"/>
        </w:rPr>
        <w:t>ten Ereignis während meiner Realschulzeit, das allerdings wie die meisten, die damals mein geistiges Sein heranbildeten, nicht mit der Schule zusammenhing» [4, c. 227];</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w:t>
      </w:r>
      <w:r>
        <w:rPr>
          <w:rFonts w:ascii="Times New Roman" w:hAnsi="Times New Roman"/>
          <w:sz w:val="24"/>
        </w:rPr>
        <w:t xml:space="preserve"> </w:t>
      </w:r>
      <w:r w:rsidRPr="00D95230">
        <w:rPr>
          <w:rFonts w:ascii="Times New Roman" w:hAnsi="Times New Roman"/>
          <w:sz w:val="24"/>
        </w:rPr>
        <w:t>открыто заявлять о своей позиции повествователя</w:t>
      </w:r>
      <w:r>
        <w:rPr>
          <w:rFonts w:ascii="Times New Roman" w:hAnsi="Times New Roman"/>
          <w:sz w:val="24"/>
        </w:rPr>
        <w:t xml:space="preserve">, </w:t>
      </w:r>
      <w:r w:rsidRPr="00D95230">
        <w:rPr>
          <w:rFonts w:ascii="Times New Roman" w:hAnsi="Times New Roman"/>
          <w:sz w:val="24"/>
        </w:rPr>
        <w:t>руководствующегося «нынешними» интересами</w:t>
      </w:r>
      <w:r>
        <w:rPr>
          <w:rFonts w:ascii="Times New Roman" w:hAnsi="Times New Roman"/>
          <w:sz w:val="24"/>
        </w:rPr>
        <w:t xml:space="preserve">, </w:t>
      </w:r>
      <w:r w:rsidRPr="00D95230">
        <w:rPr>
          <w:rFonts w:ascii="Times New Roman" w:hAnsi="Times New Roman"/>
          <w:sz w:val="24"/>
        </w:rPr>
        <w:t>взглядами и т.</w:t>
      </w:r>
      <w:r>
        <w:rPr>
          <w:rFonts w:ascii="Times New Roman" w:hAnsi="Times New Roman"/>
          <w:sz w:val="24"/>
        </w:rPr>
        <w:t xml:space="preserve"> </w:t>
      </w:r>
      <w:r w:rsidRPr="00D95230">
        <w:rPr>
          <w:rFonts w:ascii="Times New Roman" w:hAnsi="Times New Roman"/>
          <w:sz w:val="24"/>
        </w:rPr>
        <w:t>д.</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Однако наиболее значительная роль в автобиографиях принадлежит авторским ремаркам</w:t>
      </w:r>
      <w:r>
        <w:rPr>
          <w:rFonts w:ascii="Times New Roman" w:hAnsi="Times New Roman"/>
          <w:sz w:val="24"/>
        </w:rPr>
        <w:t xml:space="preserve">, </w:t>
      </w:r>
      <w:r w:rsidRPr="00D95230">
        <w:rPr>
          <w:rFonts w:ascii="Times New Roman" w:hAnsi="Times New Roman"/>
          <w:sz w:val="24"/>
        </w:rPr>
        <w:t>которые сигнализируют читателю о вторжении в повествование событий</w:t>
      </w:r>
      <w:r>
        <w:rPr>
          <w:rFonts w:ascii="Times New Roman" w:hAnsi="Times New Roman"/>
          <w:sz w:val="24"/>
        </w:rPr>
        <w:t xml:space="preserve">, </w:t>
      </w:r>
      <w:r w:rsidRPr="00D95230">
        <w:rPr>
          <w:rFonts w:ascii="Times New Roman" w:hAnsi="Times New Roman"/>
          <w:sz w:val="24"/>
        </w:rPr>
        <w:t>нарушающих хронологический ряд</w:t>
      </w:r>
      <w:r>
        <w:rPr>
          <w:rFonts w:ascii="Times New Roman" w:hAnsi="Times New Roman"/>
          <w:sz w:val="24"/>
        </w:rPr>
        <w:t xml:space="preserve">, </w:t>
      </w:r>
      <w:r w:rsidRPr="00D95230">
        <w:rPr>
          <w:rFonts w:ascii="Times New Roman" w:hAnsi="Times New Roman"/>
          <w:sz w:val="24"/>
        </w:rPr>
        <w:t>но в силу причин личного свойства чрезвычайно актуальных для ПС в момент их письменной фиксации</w:t>
      </w:r>
      <w:r>
        <w:rPr>
          <w:rFonts w:ascii="Times New Roman" w:hAnsi="Times New Roman"/>
          <w:sz w:val="24"/>
        </w:rPr>
        <w:t xml:space="preserve">, </w:t>
      </w:r>
      <w:r w:rsidRPr="00D95230">
        <w:rPr>
          <w:rFonts w:ascii="Times New Roman" w:hAnsi="Times New Roman"/>
          <w:sz w:val="24"/>
        </w:rPr>
        <w:t>или</w:t>
      </w:r>
      <w:r>
        <w:rPr>
          <w:rFonts w:ascii="Times New Roman" w:hAnsi="Times New Roman"/>
          <w:sz w:val="24"/>
        </w:rPr>
        <w:t xml:space="preserve">, </w:t>
      </w:r>
      <w:r w:rsidRPr="00D95230">
        <w:rPr>
          <w:rFonts w:ascii="Times New Roman" w:hAnsi="Times New Roman"/>
          <w:sz w:val="24"/>
        </w:rPr>
        <w:t>наоборот</w:t>
      </w:r>
      <w:r>
        <w:rPr>
          <w:rFonts w:ascii="Times New Roman" w:hAnsi="Times New Roman"/>
          <w:sz w:val="24"/>
        </w:rPr>
        <w:t xml:space="preserve">, </w:t>
      </w:r>
      <w:r w:rsidRPr="00D95230">
        <w:rPr>
          <w:rFonts w:ascii="Times New Roman" w:hAnsi="Times New Roman"/>
          <w:sz w:val="24"/>
        </w:rPr>
        <w:t>о выпадении из повествования последовательных во времени</w:t>
      </w:r>
      <w:r>
        <w:rPr>
          <w:rFonts w:ascii="Times New Roman" w:hAnsi="Times New Roman"/>
          <w:sz w:val="24"/>
        </w:rPr>
        <w:t xml:space="preserve">, </w:t>
      </w:r>
      <w:r w:rsidRPr="00D95230">
        <w:rPr>
          <w:rFonts w:ascii="Times New Roman" w:hAnsi="Times New Roman"/>
          <w:sz w:val="24"/>
        </w:rPr>
        <w:t>но не несущих информативной нагрузки эпизодов</w:t>
      </w:r>
      <w:r>
        <w:rPr>
          <w:rFonts w:ascii="Times New Roman" w:hAnsi="Times New Roman"/>
          <w:sz w:val="24"/>
        </w:rPr>
        <w:t xml:space="preserve">, </w:t>
      </w:r>
      <w:r w:rsidRPr="00D95230">
        <w:rPr>
          <w:rFonts w:ascii="Times New Roman" w:hAnsi="Times New Roman"/>
          <w:sz w:val="24"/>
        </w:rPr>
        <w:t>а также ремаркам</w:t>
      </w:r>
      <w:r>
        <w:rPr>
          <w:rFonts w:ascii="Times New Roman" w:hAnsi="Times New Roman"/>
          <w:sz w:val="24"/>
        </w:rPr>
        <w:t xml:space="preserve">, </w:t>
      </w:r>
      <w:r w:rsidRPr="00D95230">
        <w:rPr>
          <w:rFonts w:ascii="Times New Roman" w:hAnsi="Times New Roman"/>
          <w:sz w:val="24"/>
        </w:rPr>
        <w:t>которые фиксируют внимание читателя на моменте возвращения к ходу прерванного повествования после отвлечений любого характера (проспективных</w:t>
      </w:r>
      <w:r>
        <w:rPr>
          <w:rFonts w:ascii="Times New Roman" w:hAnsi="Times New Roman"/>
          <w:sz w:val="24"/>
        </w:rPr>
        <w:t xml:space="preserve">, </w:t>
      </w:r>
      <w:r w:rsidRPr="00D95230">
        <w:rPr>
          <w:rFonts w:ascii="Times New Roman" w:hAnsi="Times New Roman"/>
          <w:sz w:val="24"/>
        </w:rPr>
        <w:t>ретроспективных</w:t>
      </w:r>
      <w:r>
        <w:rPr>
          <w:rFonts w:ascii="Times New Roman" w:hAnsi="Times New Roman"/>
          <w:sz w:val="24"/>
        </w:rPr>
        <w:t xml:space="preserve">, </w:t>
      </w:r>
      <w:r w:rsidRPr="00D95230">
        <w:rPr>
          <w:rFonts w:ascii="Times New Roman" w:hAnsi="Times New Roman"/>
          <w:sz w:val="24"/>
        </w:rPr>
        <w:t>в форме ассоциативных авторских рассуждений и т.</w:t>
      </w:r>
      <w:r>
        <w:rPr>
          <w:rFonts w:ascii="Times New Roman" w:hAnsi="Times New Roman"/>
          <w:sz w:val="24"/>
        </w:rPr>
        <w:t xml:space="preserve"> </w:t>
      </w:r>
      <w:r w:rsidRPr="00D95230">
        <w:rPr>
          <w:rFonts w:ascii="Times New Roman" w:hAnsi="Times New Roman"/>
          <w:sz w:val="24"/>
        </w:rPr>
        <w:t>п.). Такие авторские замечания свидетельствуют прежде всего о том</w:t>
      </w:r>
      <w:r>
        <w:rPr>
          <w:rFonts w:ascii="Times New Roman" w:hAnsi="Times New Roman"/>
          <w:sz w:val="24"/>
        </w:rPr>
        <w:t xml:space="preserve">, </w:t>
      </w:r>
      <w:r w:rsidRPr="00D95230">
        <w:rPr>
          <w:rFonts w:ascii="Times New Roman" w:hAnsi="Times New Roman"/>
          <w:sz w:val="24"/>
        </w:rPr>
        <w:t>что сообщаемая повествующим субъектом информация представляет собой не хаотичное нагромождение реальных</w:t>
      </w:r>
      <w:r>
        <w:rPr>
          <w:rFonts w:ascii="Times New Roman" w:hAnsi="Times New Roman"/>
          <w:sz w:val="24"/>
        </w:rPr>
        <w:t xml:space="preserve">, </w:t>
      </w:r>
      <w:r w:rsidRPr="00D95230">
        <w:rPr>
          <w:rFonts w:ascii="Times New Roman" w:hAnsi="Times New Roman"/>
          <w:sz w:val="24"/>
        </w:rPr>
        <w:t>но случайных фактов</w:t>
      </w:r>
      <w:r>
        <w:rPr>
          <w:rFonts w:ascii="Times New Roman" w:hAnsi="Times New Roman"/>
          <w:sz w:val="24"/>
        </w:rPr>
        <w:t xml:space="preserve">, </w:t>
      </w:r>
      <w:r w:rsidRPr="00D95230">
        <w:rPr>
          <w:rFonts w:ascii="Times New Roman" w:hAnsi="Times New Roman"/>
          <w:sz w:val="24"/>
        </w:rPr>
        <w:t>а упорядоченный поток аутентичных эпизодов и событий</w:t>
      </w:r>
      <w:r>
        <w:rPr>
          <w:rFonts w:ascii="Times New Roman" w:hAnsi="Times New Roman"/>
          <w:sz w:val="24"/>
        </w:rPr>
        <w:t xml:space="preserve">, </w:t>
      </w:r>
      <w:r w:rsidRPr="00D95230">
        <w:rPr>
          <w:rFonts w:ascii="Times New Roman" w:hAnsi="Times New Roman"/>
          <w:sz w:val="24"/>
        </w:rPr>
        <w:t>подчиняющихся внутренней логике авторского концепта отображаемой действительности. Поэтому наличие отдельных сознательных смещений и перестановок событий с обязательным последующим восстановлением хронологии повествования не ведет к нарушению правды жизни и не лишает авторские высказывания их истинности относительно объективной реальности.</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Примером одного из обоснований повествователем собственного «произвола» при передаче событий и необходимости очередного отступления служит эпизод из автобиографии Л. Ренна «Meine Kindheit und Jugend»</w:t>
      </w:r>
      <w:r>
        <w:rPr>
          <w:rFonts w:ascii="Times New Roman" w:hAnsi="Times New Roman"/>
          <w:sz w:val="24"/>
        </w:rPr>
        <w:t xml:space="preserve">, </w:t>
      </w:r>
      <w:r w:rsidRPr="00D95230">
        <w:rPr>
          <w:rFonts w:ascii="Times New Roman" w:hAnsi="Times New Roman"/>
          <w:sz w:val="24"/>
        </w:rPr>
        <w:t>где автор</w:t>
      </w:r>
      <w:r>
        <w:rPr>
          <w:rFonts w:ascii="Times New Roman" w:hAnsi="Times New Roman"/>
          <w:sz w:val="24"/>
        </w:rPr>
        <w:t xml:space="preserve">, </w:t>
      </w:r>
      <w:r w:rsidRPr="00D95230">
        <w:rPr>
          <w:rFonts w:ascii="Times New Roman" w:hAnsi="Times New Roman"/>
          <w:sz w:val="24"/>
        </w:rPr>
        <w:t>описывая свои школьные проблемы</w:t>
      </w:r>
      <w:r>
        <w:rPr>
          <w:rFonts w:ascii="Times New Roman" w:hAnsi="Times New Roman"/>
          <w:sz w:val="24"/>
        </w:rPr>
        <w:t xml:space="preserve">, </w:t>
      </w:r>
      <w:r w:rsidRPr="00D95230">
        <w:rPr>
          <w:rFonts w:ascii="Times New Roman" w:hAnsi="Times New Roman"/>
          <w:sz w:val="24"/>
        </w:rPr>
        <w:t>вызванные слабым зрением</w:t>
      </w:r>
      <w:r>
        <w:rPr>
          <w:rFonts w:ascii="Times New Roman" w:hAnsi="Times New Roman"/>
          <w:sz w:val="24"/>
        </w:rPr>
        <w:t xml:space="preserve">, </w:t>
      </w:r>
      <w:r w:rsidRPr="00D95230">
        <w:rPr>
          <w:rFonts w:ascii="Times New Roman" w:hAnsi="Times New Roman"/>
          <w:sz w:val="24"/>
        </w:rPr>
        <w:t>и причисляя себя к Hörlerner</w:t>
      </w:r>
      <w:r>
        <w:rPr>
          <w:rFonts w:ascii="Times New Roman" w:hAnsi="Times New Roman"/>
          <w:sz w:val="24"/>
        </w:rPr>
        <w:t xml:space="preserve">, </w:t>
      </w:r>
      <w:r w:rsidRPr="00D95230">
        <w:rPr>
          <w:rFonts w:ascii="Times New Roman" w:hAnsi="Times New Roman"/>
          <w:sz w:val="24"/>
        </w:rPr>
        <w:t>т.</w:t>
      </w:r>
      <w:r>
        <w:rPr>
          <w:rFonts w:ascii="Times New Roman" w:hAnsi="Times New Roman"/>
          <w:sz w:val="24"/>
        </w:rPr>
        <w:t xml:space="preserve"> </w:t>
      </w:r>
      <w:r w:rsidRPr="00D95230">
        <w:rPr>
          <w:rFonts w:ascii="Times New Roman" w:hAnsi="Times New Roman"/>
          <w:sz w:val="24"/>
        </w:rPr>
        <w:t>е. ученикам</w:t>
      </w:r>
      <w:r>
        <w:rPr>
          <w:rFonts w:ascii="Times New Roman" w:hAnsi="Times New Roman"/>
          <w:sz w:val="24"/>
        </w:rPr>
        <w:t xml:space="preserve">, </w:t>
      </w:r>
      <w:r w:rsidRPr="00D95230">
        <w:rPr>
          <w:rFonts w:ascii="Times New Roman" w:hAnsi="Times New Roman"/>
          <w:sz w:val="24"/>
        </w:rPr>
        <w:t>воспринимающим все на слух</w:t>
      </w:r>
      <w:r>
        <w:rPr>
          <w:rFonts w:ascii="Times New Roman" w:hAnsi="Times New Roman"/>
          <w:sz w:val="24"/>
        </w:rPr>
        <w:t xml:space="preserve">, </w:t>
      </w:r>
      <w:r w:rsidRPr="00D95230">
        <w:rPr>
          <w:rFonts w:ascii="Times New Roman" w:hAnsi="Times New Roman"/>
          <w:sz w:val="24"/>
        </w:rPr>
        <w:t>здесь же вспоминает и более поздние события</w:t>
      </w:r>
      <w:r>
        <w:rPr>
          <w:rFonts w:ascii="Times New Roman" w:hAnsi="Times New Roman"/>
          <w:sz w:val="24"/>
        </w:rPr>
        <w:t xml:space="preserve">, </w:t>
      </w:r>
      <w:r w:rsidRPr="00D95230">
        <w:rPr>
          <w:rFonts w:ascii="Times New Roman" w:hAnsi="Times New Roman"/>
          <w:sz w:val="24"/>
        </w:rPr>
        <w:t>связанные с данным обстоятельством</w:t>
      </w:r>
      <w:r>
        <w:rPr>
          <w:rFonts w:ascii="Times New Roman" w:hAnsi="Times New Roman"/>
          <w:sz w:val="24"/>
        </w:rPr>
        <w:t xml:space="preserve">, </w:t>
      </w:r>
      <w:r w:rsidRPr="00D95230">
        <w:rPr>
          <w:rFonts w:ascii="Times New Roman" w:hAnsi="Times New Roman"/>
          <w:sz w:val="24"/>
        </w:rPr>
        <w:t>заключая собственное проспективное отвлечение завуалированным призывом к «идеальному» читателю понять всю сложность положения изображенного субъекта: «Diese Abschweifung in eine spätere Zeit war notwendig</w:t>
      </w:r>
      <w:r>
        <w:rPr>
          <w:rFonts w:ascii="Times New Roman" w:hAnsi="Times New Roman"/>
          <w:sz w:val="24"/>
        </w:rPr>
        <w:t xml:space="preserve">, </w:t>
      </w:r>
      <w:r w:rsidRPr="00D95230">
        <w:rPr>
          <w:rFonts w:ascii="Times New Roman" w:hAnsi="Times New Roman"/>
          <w:sz w:val="24"/>
        </w:rPr>
        <w:t>weil die meisten Schüler schon zu Beginn ihrer Schulzeit zu Schriftbildlernern erzogen werden und Hörlerner gar nicht verstehen» [5</w:t>
      </w:r>
      <w:r>
        <w:rPr>
          <w:rFonts w:ascii="Times New Roman" w:hAnsi="Times New Roman"/>
          <w:sz w:val="24"/>
        </w:rPr>
        <w:t xml:space="preserve">, </w:t>
      </w:r>
      <w:r w:rsidRPr="00D95230">
        <w:rPr>
          <w:rFonts w:ascii="Times New Roman" w:hAnsi="Times New Roman"/>
          <w:sz w:val="24"/>
        </w:rPr>
        <w:t>c. 24].</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Нередко возвращение ПС на исходную позицию и восстановление им хронологической упорядоченности повествования актуализируются в поверхностной структуре автобиографий в виде ремарок самоограничивающего характера</w:t>
      </w:r>
      <w:r>
        <w:rPr>
          <w:rFonts w:ascii="Times New Roman" w:hAnsi="Times New Roman"/>
          <w:sz w:val="24"/>
        </w:rPr>
        <w:t xml:space="preserve">, </w:t>
      </w:r>
      <w:r w:rsidRPr="00D95230">
        <w:rPr>
          <w:rFonts w:ascii="Times New Roman" w:hAnsi="Times New Roman"/>
          <w:sz w:val="24"/>
        </w:rPr>
        <w:t>функционирующих как разговорные парцеллированные конструкции с наречием zurück или же в более развернутой форме</w:t>
      </w:r>
      <w:r>
        <w:rPr>
          <w:rFonts w:ascii="Times New Roman" w:hAnsi="Times New Roman"/>
          <w:sz w:val="24"/>
        </w:rPr>
        <w:t xml:space="preserve">, </w:t>
      </w:r>
      <w:r w:rsidRPr="00D95230">
        <w:rPr>
          <w:rFonts w:ascii="Times New Roman" w:hAnsi="Times New Roman"/>
          <w:sz w:val="24"/>
        </w:rPr>
        <w:t>представленной глаголом zurückkehren</w:t>
      </w:r>
      <w:r>
        <w:rPr>
          <w:rFonts w:ascii="Times New Roman" w:hAnsi="Times New Roman"/>
          <w:sz w:val="24"/>
        </w:rPr>
        <w:t xml:space="preserve">, </w:t>
      </w:r>
      <w:r w:rsidRPr="00D95230">
        <w:rPr>
          <w:rFonts w:ascii="Times New Roman" w:hAnsi="Times New Roman"/>
          <w:sz w:val="24"/>
        </w:rPr>
        <w:t>что не исключает возможностей различных лексических модификаций высказываний подобного рода: «Vorläufig aber</w:t>
      </w:r>
      <w:r>
        <w:rPr>
          <w:rFonts w:ascii="Times New Roman" w:hAnsi="Times New Roman"/>
          <w:sz w:val="24"/>
        </w:rPr>
        <w:t xml:space="preserve">, </w:t>
      </w:r>
      <w:r w:rsidRPr="00D95230">
        <w:rPr>
          <w:rFonts w:ascii="Times New Roman" w:hAnsi="Times New Roman"/>
          <w:sz w:val="24"/>
        </w:rPr>
        <w:t>nach diesem Exkurse</w:t>
      </w:r>
      <w:r>
        <w:rPr>
          <w:rFonts w:ascii="Times New Roman" w:hAnsi="Times New Roman"/>
          <w:sz w:val="24"/>
        </w:rPr>
        <w:t xml:space="preserve">, </w:t>
      </w:r>
      <w:r w:rsidRPr="00D95230">
        <w:rPr>
          <w:rFonts w:ascii="Times New Roman" w:hAnsi="Times New Roman"/>
          <w:sz w:val="24"/>
        </w:rPr>
        <w:t>zurück zu den Gesellschaftsabenden selbst…» [3</w:t>
      </w:r>
      <w:r>
        <w:rPr>
          <w:rFonts w:ascii="Times New Roman" w:hAnsi="Times New Roman"/>
          <w:sz w:val="24"/>
        </w:rPr>
        <w:t xml:space="preserve">, </w:t>
      </w:r>
      <w:r w:rsidRPr="00D95230">
        <w:rPr>
          <w:rFonts w:ascii="Times New Roman" w:hAnsi="Times New Roman"/>
          <w:sz w:val="24"/>
        </w:rPr>
        <w:t>c. 106].</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Иногда функционирование ПС в роли организатора текстового пространства может эксплицироваться на лексическом уровне при помощи специфических номинаций</w:t>
      </w:r>
      <w:r>
        <w:rPr>
          <w:rFonts w:ascii="Times New Roman" w:hAnsi="Times New Roman"/>
          <w:sz w:val="24"/>
        </w:rPr>
        <w:t xml:space="preserve">, </w:t>
      </w:r>
      <w:r w:rsidRPr="00D95230">
        <w:rPr>
          <w:rFonts w:ascii="Times New Roman" w:hAnsi="Times New Roman"/>
          <w:sz w:val="24"/>
        </w:rPr>
        <w:t>маркирующих смену повествовательной ситуации устного рассказа в автобиографическом тексте на ситуацию письменного</w:t>
      </w:r>
      <w:r>
        <w:rPr>
          <w:rFonts w:ascii="Times New Roman" w:hAnsi="Times New Roman"/>
          <w:sz w:val="24"/>
        </w:rPr>
        <w:t xml:space="preserve">, </w:t>
      </w:r>
      <w:r w:rsidRPr="00D95230">
        <w:rPr>
          <w:rFonts w:ascii="Times New Roman" w:hAnsi="Times New Roman"/>
          <w:sz w:val="24"/>
        </w:rPr>
        <w:t>литературно обработанного сообщения</w:t>
      </w:r>
      <w:r>
        <w:rPr>
          <w:rFonts w:ascii="Times New Roman" w:hAnsi="Times New Roman"/>
          <w:sz w:val="24"/>
        </w:rPr>
        <w:t xml:space="preserve">, </w:t>
      </w:r>
      <w:r w:rsidRPr="00D95230">
        <w:rPr>
          <w:rFonts w:ascii="Times New Roman" w:hAnsi="Times New Roman"/>
          <w:sz w:val="24"/>
        </w:rPr>
        <w:t>что характерно для автобиографов — профессиональных писателей</w:t>
      </w:r>
      <w:r>
        <w:rPr>
          <w:rFonts w:ascii="Times New Roman" w:hAnsi="Times New Roman"/>
          <w:sz w:val="24"/>
        </w:rPr>
        <w:t xml:space="preserve">, </w:t>
      </w:r>
      <w:r w:rsidRPr="00D95230">
        <w:rPr>
          <w:rFonts w:ascii="Times New Roman" w:hAnsi="Times New Roman"/>
          <w:sz w:val="24"/>
        </w:rPr>
        <w:t>осознающих себя прежде всего в качестве субъекта литературного творчества. В этом случае речь идет о существительных</w:t>
      </w:r>
      <w:r>
        <w:rPr>
          <w:rFonts w:ascii="Times New Roman" w:hAnsi="Times New Roman"/>
          <w:sz w:val="24"/>
        </w:rPr>
        <w:t xml:space="preserve">, </w:t>
      </w:r>
      <w:r w:rsidRPr="00D95230">
        <w:rPr>
          <w:rFonts w:ascii="Times New Roman" w:hAnsi="Times New Roman"/>
          <w:sz w:val="24"/>
        </w:rPr>
        <w:t>референциально соотносящихся с композиционно-тематическим членением произведения (Kapitel</w:t>
      </w:r>
      <w:r>
        <w:rPr>
          <w:rFonts w:ascii="Times New Roman" w:hAnsi="Times New Roman"/>
          <w:sz w:val="24"/>
        </w:rPr>
        <w:t xml:space="preserve">, </w:t>
      </w:r>
      <w:r w:rsidRPr="00D95230">
        <w:rPr>
          <w:rFonts w:ascii="Times New Roman" w:hAnsi="Times New Roman"/>
          <w:sz w:val="24"/>
        </w:rPr>
        <w:t>Abschnitt</w:t>
      </w:r>
      <w:r>
        <w:rPr>
          <w:rFonts w:ascii="Times New Roman" w:hAnsi="Times New Roman"/>
          <w:sz w:val="24"/>
        </w:rPr>
        <w:t xml:space="preserve">, </w:t>
      </w:r>
      <w:r w:rsidRPr="00D95230">
        <w:rPr>
          <w:rFonts w:ascii="Times New Roman" w:hAnsi="Times New Roman"/>
          <w:sz w:val="24"/>
        </w:rPr>
        <w:t>Episode</w:t>
      </w:r>
      <w:r>
        <w:rPr>
          <w:rFonts w:ascii="Times New Roman" w:hAnsi="Times New Roman"/>
          <w:sz w:val="24"/>
        </w:rPr>
        <w:t xml:space="preserve">, </w:t>
      </w:r>
      <w:r w:rsidRPr="00D95230">
        <w:rPr>
          <w:rFonts w:ascii="Times New Roman" w:hAnsi="Times New Roman"/>
          <w:sz w:val="24"/>
        </w:rPr>
        <w:t>Überschrift)</w:t>
      </w:r>
      <w:r>
        <w:rPr>
          <w:rFonts w:ascii="Times New Roman" w:hAnsi="Times New Roman"/>
          <w:sz w:val="24"/>
        </w:rPr>
        <w:t xml:space="preserve">, </w:t>
      </w:r>
      <w:r w:rsidRPr="00D95230">
        <w:rPr>
          <w:rFonts w:ascii="Times New Roman" w:hAnsi="Times New Roman"/>
          <w:sz w:val="24"/>
        </w:rPr>
        <w:t>способом и формой повествования (Schilderung</w:t>
      </w:r>
      <w:r>
        <w:rPr>
          <w:rFonts w:ascii="Times New Roman" w:hAnsi="Times New Roman"/>
          <w:sz w:val="24"/>
        </w:rPr>
        <w:t xml:space="preserve">, </w:t>
      </w:r>
      <w:r w:rsidRPr="00D95230">
        <w:rPr>
          <w:rFonts w:ascii="Times New Roman" w:hAnsi="Times New Roman"/>
          <w:sz w:val="24"/>
        </w:rPr>
        <w:t>Darstellung</w:t>
      </w:r>
      <w:r>
        <w:rPr>
          <w:rFonts w:ascii="Times New Roman" w:hAnsi="Times New Roman"/>
          <w:sz w:val="24"/>
        </w:rPr>
        <w:t xml:space="preserve">, </w:t>
      </w:r>
      <w:r w:rsidRPr="00D95230">
        <w:rPr>
          <w:rFonts w:ascii="Times New Roman" w:hAnsi="Times New Roman"/>
          <w:sz w:val="24"/>
        </w:rPr>
        <w:t>Geschichte)</w:t>
      </w:r>
      <w:r>
        <w:rPr>
          <w:rFonts w:ascii="Times New Roman" w:hAnsi="Times New Roman"/>
          <w:sz w:val="24"/>
        </w:rPr>
        <w:t xml:space="preserve">, </w:t>
      </w:r>
      <w:r w:rsidRPr="00D95230">
        <w:rPr>
          <w:rFonts w:ascii="Times New Roman" w:hAnsi="Times New Roman"/>
          <w:sz w:val="24"/>
        </w:rPr>
        <w:t>жанровой принадлежностью текста (Aufzeichnungen</w:t>
      </w:r>
      <w:r>
        <w:rPr>
          <w:rFonts w:ascii="Times New Roman" w:hAnsi="Times New Roman"/>
          <w:sz w:val="24"/>
        </w:rPr>
        <w:t xml:space="preserve">, </w:t>
      </w:r>
      <w:r w:rsidRPr="00D95230">
        <w:rPr>
          <w:rFonts w:ascii="Times New Roman" w:hAnsi="Times New Roman"/>
          <w:sz w:val="24"/>
        </w:rPr>
        <w:t>Autobiographie) и т.</w:t>
      </w:r>
      <w:r>
        <w:rPr>
          <w:rFonts w:ascii="Times New Roman" w:hAnsi="Times New Roman"/>
          <w:sz w:val="24"/>
        </w:rPr>
        <w:t xml:space="preserve"> </w:t>
      </w:r>
      <w:r w:rsidRPr="00D95230">
        <w:rPr>
          <w:rFonts w:ascii="Times New Roman" w:hAnsi="Times New Roman"/>
          <w:sz w:val="24"/>
        </w:rPr>
        <w:t>д.</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Особенно активно в подобном плане выступает ПС в автобиографии Т. Фонтане «Meine Kinderjahre». Логически обосновывая принципы композиционного построения произведения и ориентируясь на «идеального» читателя</w:t>
      </w:r>
      <w:r>
        <w:rPr>
          <w:rFonts w:ascii="Times New Roman" w:hAnsi="Times New Roman"/>
          <w:sz w:val="24"/>
        </w:rPr>
        <w:t xml:space="preserve">, </w:t>
      </w:r>
      <w:r w:rsidRPr="00D95230">
        <w:rPr>
          <w:rFonts w:ascii="Times New Roman" w:hAnsi="Times New Roman"/>
          <w:sz w:val="24"/>
        </w:rPr>
        <w:t>автор разворачивает перед ним аргументированный план своей писательской деятельности в рамках текста воспоминаний</w:t>
      </w:r>
      <w:r>
        <w:rPr>
          <w:rFonts w:ascii="Times New Roman" w:hAnsi="Times New Roman"/>
          <w:sz w:val="24"/>
        </w:rPr>
        <w:t xml:space="preserve">, </w:t>
      </w:r>
      <w:r w:rsidRPr="00D95230">
        <w:rPr>
          <w:rFonts w:ascii="Times New Roman" w:hAnsi="Times New Roman"/>
          <w:sz w:val="24"/>
        </w:rPr>
        <w:t>открывает «рецепты творческой кухни» и демонстрирует технические приемы организации фактического материала. В роли актуализаторов текстовой когезии у Т. Фонтане выступают</w:t>
      </w:r>
      <w:r>
        <w:rPr>
          <w:rFonts w:ascii="Times New Roman" w:hAnsi="Times New Roman"/>
          <w:sz w:val="24"/>
        </w:rPr>
        <w:t xml:space="preserve">, </w:t>
      </w:r>
      <w:r w:rsidRPr="00D95230">
        <w:rPr>
          <w:rFonts w:ascii="Times New Roman" w:hAnsi="Times New Roman"/>
          <w:sz w:val="24"/>
        </w:rPr>
        <w:t>в основном</w:t>
      </w:r>
      <w:r>
        <w:rPr>
          <w:rFonts w:ascii="Times New Roman" w:hAnsi="Times New Roman"/>
          <w:sz w:val="24"/>
        </w:rPr>
        <w:t xml:space="preserve">, </w:t>
      </w:r>
      <w:r w:rsidRPr="00D95230">
        <w:rPr>
          <w:rFonts w:ascii="Times New Roman" w:hAnsi="Times New Roman"/>
          <w:sz w:val="24"/>
        </w:rPr>
        <w:t>атрибутированные оппозиции das vorige Kapitel — dieses (neue) Kapitel</w:t>
      </w:r>
      <w:r>
        <w:rPr>
          <w:rFonts w:ascii="Times New Roman" w:hAnsi="Times New Roman"/>
          <w:sz w:val="24"/>
        </w:rPr>
        <w:t xml:space="preserve">, </w:t>
      </w:r>
      <w:r w:rsidRPr="00D95230">
        <w:rPr>
          <w:rFonts w:ascii="Times New Roman" w:hAnsi="Times New Roman"/>
          <w:sz w:val="24"/>
        </w:rPr>
        <w:t>а также названия глав</w:t>
      </w:r>
      <w:r>
        <w:rPr>
          <w:rFonts w:ascii="Times New Roman" w:hAnsi="Times New Roman"/>
          <w:sz w:val="24"/>
        </w:rPr>
        <w:t xml:space="preserve">, </w:t>
      </w:r>
      <w:r w:rsidRPr="00D95230">
        <w:rPr>
          <w:rFonts w:ascii="Times New Roman" w:hAnsi="Times New Roman"/>
          <w:sz w:val="24"/>
        </w:rPr>
        <w:t>представляющие собой варьированные повторы и дословно или частично воспроизводящиеся либо в тексте самой главы</w:t>
      </w:r>
      <w:r>
        <w:rPr>
          <w:rFonts w:ascii="Times New Roman" w:hAnsi="Times New Roman"/>
          <w:sz w:val="24"/>
        </w:rPr>
        <w:t xml:space="preserve">, </w:t>
      </w:r>
      <w:r w:rsidRPr="00D95230">
        <w:rPr>
          <w:rFonts w:ascii="Times New Roman" w:hAnsi="Times New Roman"/>
          <w:sz w:val="24"/>
        </w:rPr>
        <w:t>либо в начале последующей главы. Наглядным примером этого служит</w:t>
      </w:r>
      <w:r>
        <w:rPr>
          <w:rFonts w:ascii="Times New Roman" w:hAnsi="Times New Roman"/>
          <w:sz w:val="24"/>
        </w:rPr>
        <w:t xml:space="preserve">, </w:t>
      </w:r>
      <w:r w:rsidRPr="00D95230">
        <w:rPr>
          <w:rFonts w:ascii="Times New Roman" w:hAnsi="Times New Roman"/>
          <w:sz w:val="24"/>
        </w:rPr>
        <w:t>в частности</w:t>
      </w:r>
      <w:r>
        <w:rPr>
          <w:rFonts w:ascii="Times New Roman" w:hAnsi="Times New Roman"/>
          <w:sz w:val="24"/>
        </w:rPr>
        <w:t xml:space="preserve">, </w:t>
      </w:r>
      <w:r w:rsidRPr="00D95230">
        <w:rPr>
          <w:rFonts w:ascii="Times New Roman" w:hAnsi="Times New Roman"/>
          <w:sz w:val="24"/>
        </w:rPr>
        <w:t>глава 5-я «Unser Haus</w:t>
      </w:r>
      <w:r>
        <w:rPr>
          <w:rFonts w:ascii="Times New Roman" w:hAnsi="Times New Roman"/>
          <w:sz w:val="24"/>
        </w:rPr>
        <w:t xml:space="preserve">, </w:t>
      </w:r>
      <w:r w:rsidRPr="00D95230">
        <w:rPr>
          <w:rFonts w:ascii="Times New Roman" w:hAnsi="Times New Roman"/>
          <w:sz w:val="24"/>
        </w:rPr>
        <w:t>wie’s wurde»</w:t>
      </w:r>
      <w:r>
        <w:rPr>
          <w:rFonts w:ascii="Times New Roman" w:hAnsi="Times New Roman"/>
          <w:sz w:val="24"/>
        </w:rPr>
        <w:t xml:space="preserve">, </w:t>
      </w:r>
      <w:r w:rsidRPr="00D95230">
        <w:rPr>
          <w:rFonts w:ascii="Times New Roman" w:hAnsi="Times New Roman"/>
          <w:sz w:val="24"/>
        </w:rPr>
        <w:t>которая начинается следующим образом: «Wie wir unser Haus vorfanden</w:t>
      </w:r>
      <w:r>
        <w:rPr>
          <w:rFonts w:ascii="Times New Roman" w:hAnsi="Times New Roman"/>
          <w:sz w:val="24"/>
        </w:rPr>
        <w:t xml:space="preserve">, </w:t>
      </w:r>
      <w:r w:rsidRPr="00D95230">
        <w:rPr>
          <w:rFonts w:ascii="Times New Roman" w:hAnsi="Times New Roman"/>
          <w:sz w:val="24"/>
        </w:rPr>
        <w:t>das bildete</w:t>
      </w:r>
      <w:r>
        <w:rPr>
          <w:rFonts w:ascii="Times New Roman" w:hAnsi="Times New Roman"/>
          <w:sz w:val="24"/>
        </w:rPr>
        <w:t xml:space="preserve">, </w:t>
      </w:r>
      <w:r w:rsidRPr="00D95230">
        <w:rPr>
          <w:rFonts w:ascii="Times New Roman" w:hAnsi="Times New Roman"/>
          <w:sz w:val="24"/>
        </w:rPr>
        <w:t>von etlichen Einschiebseln und ein paar Exkursen in die Zukunft abgesehen</w:t>
      </w:r>
      <w:r>
        <w:rPr>
          <w:rFonts w:ascii="Times New Roman" w:hAnsi="Times New Roman"/>
          <w:sz w:val="24"/>
        </w:rPr>
        <w:t xml:space="preserve">, </w:t>
      </w:r>
      <w:r w:rsidRPr="00D95230">
        <w:rPr>
          <w:rFonts w:ascii="Times New Roman" w:hAnsi="Times New Roman"/>
          <w:sz w:val="24"/>
        </w:rPr>
        <w:t xml:space="preserve">den Inhalt des vorigen Kapitels. </w:t>
      </w:r>
      <w:r w:rsidRPr="00D95230">
        <w:rPr>
          <w:rFonts w:ascii="Times New Roman" w:hAnsi="Times New Roman"/>
          <w:sz w:val="24"/>
          <w:lang w:val="en-US"/>
        </w:rPr>
        <w:t>In diesem neuen Kapitel gehe ich, freilich gelegentlich auch hier wieder Kommendes vorwegnehmend, zu einer Schilderung der Umgestaltungen über, die sich in verhältnismä</w:t>
      </w:r>
      <w:r w:rsidRPr="00D95230">
        <w:rPr>
          <w:rFonts w:ascii="Times New Roman" w:hAnsi="Times New Roman"/>
          <w:sz w:val="24"/>
        </w:rPr>
        <w:t>β</w:t>
      </w:r>
      <w:r w:rsidRPr="00D95230">
        <w:rPr>
          <w:rFonts w:ascii="Times New Roman" w:hAnsi="Times New Roman"/>
          <w:sz w:val="24"/>
          <w:lang w:val="en-US"/>
        </w:rPr>
        <w:t>ig kurzer Zeit in unserem Hause vollzogen» [3, c. 44].</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После</w:t>
      </w:r>
      <w:r w:rsidRPr="00D95230">
        <w:rPr>
          <w:rFonts w:ascii="Times New Roman" w:hAnsi="Times New Roman"/>
          <w:sz w:val="24"/>
          <w:lang w:val="en-US"/>
        </w:rPr>
        <w:t xml:space="preserve"> </w:t>
      </w:r>
      <w:r w:rsidRPr="00D95230">
        <w:rPr>
          <w:rFonts w:ascii="Times New Roman" w:hAnsi="Times New Roman"/>
          <w:sz w:val="24"/>
        </w:rPr>
        <w:t>главы</w:t>
      </w:r>
      <w:r w:rsidRPr="00D95230">
        <w:rPr>
          <w:rFonts w:ascii="Times New Roman" w:hAnsi="Times New Roman"/>
          <w:sz w:val="24"/>
          <w:lang w:val="en-US"/>
        </w:rPr>
        <w:t xml:space="preserve"> 9-</w:t>
      </w:r>
      <w:r w:rsidRPr="00D95230">
        <w:rPr>
          <w:rFonts w:ascii="Times New Roman" w:hAnsi="Times New Roman"/>
          <w:sz w:val="24"/>
        </w:rPr>
        <w:t>й</w:t>
      </w:r>
      <w:r w:rsidRPr="00D95230">
        <w:rPr>
          <w:rFonts w:ascii="Times New Roman" w:hAnsi="Times New Roman"/>
          <w:sz w:val="24"/>
          <w:lang w:val="en-US"/>
        </w:rPr>
        <w:t xml:space="preserve"> «Wie wir in unserem Hause lebten. Sommer- und Herbsttage. Schlacht- und Backfest» </w:t>
      </w:r>
      <w:r w:rsidRPr="00D95230">
        <w:rPr>
          <w:rFonts w:ascii="Times New Roman" w:hAnsi="Times New Roman"/>
          <w:sz w:val="24"/>
        </w:rPr>
        <w:t>и</w:t>
      </w:r>
      <w:r w:rsidRPr="00D95230">
        <w:rPr>
          <w:rFonts w:ascii="Times New Roman" w:hAnsi="Times New Roman"/>
          <w:sz w:val="24"/>
          <w:lang w:val="en-US"/>
        </w:rPr>
        <w:t xml:space="preserve"> </w:t>
      </w:r>
      <w:r w:rsidRPr="00D95230">
        <w:rPr>
          <w:rFonts w:ascii="Times New Roman" w:hAnsi="Times New Roman"/>
          <w:sz w:val="24"/>
        </w:rPr>
        <w:t>главы</w:t>
      </w:r>
      <w:r w:rsidRPr="00D95230">
        <w:rPr>
          <w:rFonts w:ascii="Times New Roman" w:hAnsi="Times New Roman"/>
          <w:sz w:val="24"/>
          <w:lang w:val="en-US"/>
        </w:rPr>
        <w:t xml:space="preserve"> 10-</w:t>
      </w:r>
      <w:r w:rsidRPr="00D95230">
        <w:rPr>
          <w:rFonts w:ascii="Times New Roman" w:hAnsi="Times New Roman"/>
          <w:sz w:val="24"/>
        </w:rPr>
        <w:t>й</w:t>
      </w:r>
      <w:r w:rsidRPr="00D95230">
        <w:rPr>
          <w:rFonts w:ascii="Times New Roman" w:hAnsi="Times New Roman"/>
          <w:sz w:val="24"/>
          <w:lang w:val="en-US"/>
        </w:rPr>
        <w:t xml:space="preserve"> «Wie wir in unserem Hause lebten (Fortsetzung). Gro</w:t>
      </w:r>
      <w:r w:rsidRPr="00D95230">
        <w:rPr>
          <w:rFonts w:ascii="Times New Roman" w:hAnsi="Times New Roman"/>
          <w:sz w:val="24"/>
        </w:rPr>
        <w:t>β</w:t>
      </w:r>
      <w:r w:rsidRPr="00D95230">
        <w:rPr>
          <w:rFonts w:ascii="Times New Roman" w:hAnsi="Times New Roman"/>
          <w:sz w:val="24"/>
          <w:lang w:val="en-US"/>
        </w:rPr>
        <w:t xml:space="preserve">e Gesellschaft», </w:t>
      </w:r>
      <w:r w:rsidRPr="00D95230">
        <w:rPr>
          <w:rFonts w:ascii="Times New Roman" w:hAnsi="Times New Roman"/>
          <w:sz w:val="24"/>
        </w:rPr>
        <w:t>посвященных</w:t>
      </w:r>
      <w:r w:rsidRPr="00D95230">
        <w:rPr>
          <w:rFonts w:ascii="Times New Roman" w:hAnsi="Times New Roman"/>
          <w:sz w:val="24"/>
          <w:lang w:val="en-US"/>
        </w:rPr>
        <w:t xml:space="preserve"> </w:t>
      </w:r>
      <w:r w:rsidRPr="00D95230">
        <w:rPr>
          <w:rFonts w:ascii="Times New Roman" w:hAnsi="Times New Roman"/>
          <w:sz w:val="24"/>
        </w:rPr>
        <w:t>детским</w:t>
      </w:r>
      <w:r w:rsidRPr="00D95230">
        <w:rPr>
          <w:rFonts w:ascii="Times New Roman" w:hAnsi="Times New Roman"/>
          <w:sz w:val="24"/>
          <w:lang w:val="en-US"/>
        </w:rPr>
        <w:t xml:space="preserve"> </w:t>
      </w:r>
      <w:r w:rsidRPr="00D95230">
        <w:rPr>
          <w:rFonts w:ascii="Times New Roman" w:hAnsi="Times New Roman"/>
          <w:sz w:val="24"/>
        </w:rPr>
        <w:t>воспоминаниям</w:t>
      </w:r>
      <w:r w:rsidRPr="00D95230">
        <w:rPr>
          <w:rFonts w:ascii="Times New Roman" w:hAnsi="Times New Roman"/>
          <w:sz w:val="24"/>
          <w:lang w:val="en-US"/>
        </w:rPr>
        <w:t xml:space="preserve"> </w:t>
      </w:r>
      <w:r w:rsidRPr="00D95230">
        <w:rPr>
          <w:rFonts w:ascii="Times New Roman" w:hAnsi="Times New Roman"/>
          <w:sz w:val="24"/>
        </w:rPr>
        <w:t>о</w:t>
      </w:r>
      <w:r w:rsidRPr="00D95230">
        <w:rPr>
          <w:rFonts w:ascii="Times New Roman" w:hAnsi="Times New Roman"/>
          <w:sz w:val="24"/>
          <w:lang w:val="en-US"/>
        </w:rPr>
        <w:t xml:space="preserve"> </w:t>
      </w:r>
      <w:r w:rsidRPr="00D95230">
        <w:rPr>
          <w:rFonts w:ascii="Times New Roman" w:hAnsi="Times New Roman"/>
          <w:sz w:val="24"/>
        </w:rPr>
        <w:t>жизни</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доме</w:t>
      </w:r>
      <w:r w:rsidRPr="00D95230">
        <w:rPr>
          <w:rFonts w:ascii="Times New Roman" w:hAnsi="Times New Roman"/>
          <w:sz w:val="24"/>
          <w:lang w:val="en-US"/>
        </w:rPr>
        <w:t xml:space="preserve"> </w:t>
      </w:r>
      <w:r w:rsidRPr="00D95230">
        <w:rPr>
          <w:rFonts w:ascii="Times New Roman" w:hAnsi="Times New Roman"/>
          <w:sz w:val="24"/>
        </w:rPr>
        <w:t>на</w:t>
      </w:r>
      <w:r w:rsidRPr="00D95230">
        <w:rPr>
          <w:rFonts w:ascii="Times New Roman" w:hAnsi="Times New Roman"/>
          <w:sz w:val="24"/>
          <w:lang w:val="en-US"/>
        </w:rPr>
        <w:t xml:space="preserve"> </w:t>
      </w:r>
      <w:r w:rsidRPr="00D95230">
        <w:rPr>
          <w:rFonts w:ascii="Times New Roman" w:hAnsi="Times New Roman"/>
          <w:sz w:val="24"/>
        </w:rPr>
        <w:t>Балтийском</w:t>
      </w:r>
      <w:r w:rsidRPr="00D95230">
        <w:rPr>
          <w:rFonts w:ascii="Times New Roman" w:hAnsi="Times New Roman"/>
          <w:sz w:val="24"/>
          <w:lang w:val="en-US"/>
        </w:rPr>
        <w:t xml:space="preserve"> </w:t>
      </w:r>
      <w:r w:rsidRPr="00D95230">
        <w:rPr>
          <w:rFonts w:ascii="Times New Roman" w:hAnsi="Times New Roman"/>
          <w:sz w:val="24"/>
        </w:rPr>
        <w:t>побережье</w:t>
      </w:r>
      <w:r w:rsidRPr="00D95230">
        <w:rPr>
          <w:rFonts w:ascii="Times New Roman" w:hAnsi="Times New Roman"/>
          <w:sz w:val="24"/>
          <w:lang w:val="en-US"/>
        </w:rPr>
        <w:t xml:space="preserve">, </w:t>
      </w:r>
      <w:r w:rsidRPr="00D95230">
        <w:rPr>
          <w:rFonts w:ascii="Times New Roman" w:hAnsi="Times New Roman"/>
          <w:sz w:val="24"/>
        </w:rPr>
        <w:t>писатель</w:t>
      </w:r>
      <w:r w:rsidRPr="00D95230">
        <w:rPr>
          <w:rFonts w:ascii="Times New Roman" w:hAnsi="Times New Roman"/>
          <w:sz w:val="24"/>
          <w:lang w:val="en-US"/>
        </w:rPr>
        <w:t xml:space="preserve"> </w:t>
      </w:r>
      <w:r w:rsidRPr="00D95230">
        <w:rPr>
          <w:rFonts w:ascii="Times New Roman" w:hAnsi="Times New Roman"/>
          <w:sz w:val="24"/>
        </w:rPr>
        <w:t>подчеркивает</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начале</w:t>
      </w:r>
      <w:r w:rsidRPr="00D95230">
        <w:rPr>
          <w:rFonts w:ascii="Times New Roman" w:hAnsi="Times New Roman"/>
          <w:sz w:val="24"/>
          <w:lang w:val="en-US"/>
        </w:rPr>
        <w:t xml:space="preserve"> </w:t>
      </w:r>
      <w:r w:rsidRPr="00D95230">
        <w:rPr>
          <w:rFonts w:ascii="Times New Roman" w:hAnsi="Times New Roman"/>
          <w:sz w:val="24"/>
        </w:rPr>
        <w:t>следующей</w:t>
      </w:r>
      <w:r w:rsidRPr="00D95230">
        <w:rPr>
          <w:rFonts w:ascii="Times New Roman" w:hAnsi="Times New Roman"/>
          <w:sz w:val="24"/>
          <w:lang w:val="en-US"/>
        </w:rPr>
        <w:t xml:space="preserve"> </w:t>
      </w:r>
      <w:r w:rsidRPr="00D95230">
        <w:rPr>
          <w:rFonts w:ascii="Times New Roman" w:hAnsi="Times New Roman"/>
          <w:sz w:val="24"/>
        </w:rPr>
        <w:t>главы</w:t>
      </w:r>
      <w:r w:rsidRPr="00D95230">
        <w:rPr>
          <w:rFonts w:ascii="Times New Roman" w:hAnsi="Times New Roman"/>
          <w:sz w:val="24"/>
          <w:lang w:val="en-US"/>
        </w:rPr>
        <w:t xml:space="preserve"> «Was wir in Haus und Stadt erlebten»: «Wie wir in unserem Hause lebten, das zu zeigen war Aufgabe der beiden vorigen Kapitel; in diesem wird es sich um Dinge handeln, die wenigstens zunächst nicht durch unser Zutun geschahen, sondern von au</w:t>
      </w:r>
      <w:r w:rsidRPr="00D95230">
        <w:rPr>
          <w:rFonts w:ascii="Times New Roman" w:hAnsi="Times New Roman"/>
          <w:sz w:val="24"/>
        </w:rPr>
        <w:t>β</w:t>
      </w:r>
      <w:r w:rsidRPr="00D95230">
        <w:rPr>
          <w:rFonts w:ascii="Times New Roman" w:hAnsi="Times New Roman"/>
          <w:sz w:val="24"/>
          <w:lang w:val="en-US"/>
        </w:rPr>
        <w:t>en her an uns herantretend, das von uns geführte häusliche Leben nur begleiteten, beziehungsweise modelten. “Was wir in Haus und Stadt erlebten“ habe ich drum als Überschrift genommen» [3, c. 110].</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самой</w:t>
      </w:r>
      <w:r w:rsidRPr="00D95230">
        <w:rPr>
          <w:rFonts w:ascii="Times New Roman" w:hAnsi="Times New Roman"/>
          <w:sz w:val="24"/>
          <w:lang w:val="en-US"/>
        </w:rPr>
        <w:t xml:space="preserve"> </w:t>
      </w:r>
      <w:r w:rsidRPr="00D95230">
        <w:rPr>
          <w:rFonts w:ascii="Times New Roman" w:hAnsi="Times New Roman"/>
          <w:sz w:val="24"/>
        </w:rPr>
        <w:t>главе</w:t>
      </w:r>
      <w:r w:rsidRPr="00D95230">
        <w:rPr>
          <w:rFonts w:ascii="Times New Roman" w:hAnsi="Times New Roman"/>
          <w:sz w:val="24"/>
          <w:lang w:val="en-US"/>
        </w:rPr>
        <w:t xml:space="preserve"> «Wie wir in unserem Hause lebten. </w:t>
      </w:r>
      <w:r w:rsidRPr="00D95230">
        <w:rPr>
          <w:rFonts w:ascii="Times New Roman" w:hAnsi="Times New Roman"/>
          <w:sz w:val="24"/>
        </w:rPr>
        <w:t>Sommer- und Herbsttage. Schlacht- und Backfest» автор</w:t>
      </w:r>
      <w:r>
        <w:rPr>
          <w:rFonts w:ascii="Times New Roman" w:hAnsi="Times New Roman"/>
          <w:sz w:val="24"/>
        </w:rPr>
        <w:t xml:space="preserve">, </w:t>
      </w:r>
      <w:r w:rsidRPr="00D95230">
        <w:rPr>
          <w:rFonts w:ascii="Times New Roman" w:hAnsi="Times New Roman"/>
          <w:sz w:val="24"/>
        </w:rPr>
        <w:t>развивая суть своего видения прошлой объективной реальности</w:t>
      </w:r>
      <w:r>
        <w:rPr>
          <w:rFonts w:ascii="Times New Roman" w:hAnsi="Times New Roman"/>
          <w:sz w:val="24"/>
        </w:rPr>
        <w:t xml:space="preserve">, </w:t>
      </w:r>
      <w:r w:rsidRPr="00D95230">
        <w:rPr>
          <w:rFonts w:ascii="Times New Roman" w:hAnsi="Times New Roman"/>
          <w:sz w:val="24"/>
        </w:rPr>
        <w:t>цитирует в сильной позиции перефразированную часть многозвенного названия данной главы: «Ja</w:t>
      </w:r>
      <w:r>
        <w:rPr>
          <w:rFonts w:ascii="Times New Roman" w:hAnsi="Times New Roman"/>
          <w:sz w:val="24"/>
        </w:rPr>
        <w:t xml:space="preserve">, </w:t>
      </w:r>
      <w:r w:rsidRPr="00D95230">
        <w:rPr>
          <w:rFonts w:ascii="Times New Roman" w:hAnsi="Times New Roman"/>
          <w:sz w:val="24"/>
        </w:rPr>
        <w:t xml:space="preserve">wie lebten wir? </w:t>
      </w:r>
      <w:r w:rsidRPr="00D95230">
        <w:rPr>
          <w:rFonts w:ascii="Times New Roman" w:hAnsi="Times New Roman"/>
          <w:sz w:val="24"/>
          <w:lang w:val="en-US"/>
        </w:rPr>
        <w:t>Ich gedenke es in einer Reihe von Bildern zu zeigen, und um Ordnung und Überblick in die Sache zu bringen, wird es gut sein, das Leben, wie wir es führten, in zwei Hälften zu teilen, in ein Sommer- und ein Winterleben» [3, c. 92].</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Особенно велика роль подобных текстовых актуализаторов в начале 17-й главы автобиографии Т. Фонтане</w:t>
      </w:r>
      <w:r>
        <w:rPr>
          <w:rFonts w:ascii="Times New Roman" w:hAnsi="Times New Roman"/>
          <w:sz w:val="24"/>
        </w:rPr>
        <w:t xml:space="preserve">, </w:t>
      </w:r>
      <w:r w:rsidRPr="00D95230">
        <w:rPr>
          <w:rFonts w:ascii="Times New Roman" w:hAnsi="Times New Roman"/>
          <w:sz w:val="24"/>
        </w:rPr>
        <w:t>так как 16-я глава «Vierzig Jahre später. Ein Intermezzo» является вставной по своей тематике и резко выпадающей из общей картины детства писателя: в своеобразном «лирическом интермеццо» перед читателем предстает не изображенный субъект</w:t>
      </w:r>
      <w:r>
        <w:rPr>
          <w:rFonts w:ascii="Times New Roman" w:hAnsi="Times New Roman"/>
          <w:sz w:val="24"/>
        </w:rPr>
        <w:t xml:space="preserve">, </w:t>
      </w:r>
      <w:r w:rsidRPr="00D95230">
        <w:rPr>
          <w:rFonts w:ascii="Times New Roman" w:hAnsi="Times New Roman"/>
          <w:sz w:val="24"/>
        </w:rPr>
        <w:t>а умудренный жизнью повествующий субъект</w:t>
      </w:r>
      <w:r>
        <w:rPr>
          <w:rFonts w:ascii="Times New Roman" w:hAnsi="Times New Roman"/>
          <w:sz w:val="24"/>
        </w:rPr>
        <w:t xml:space="preserve">, </w:t>
      </w:r>
      <w:r w:rsidRPr="00D95230">
        <w:rPr>
          <w:rFonts w:ascii="Times New Roman" w:hAnsi="Times New Roman"/>
          <w:sz w:val="24"/>
        </w:rPr>
        <w:t>который рассказывает о недавних для него событиях</w:t>
      </w:r>
      <w:r>
        <w:rPr>
          <w:rFonts w:ascii="Times New Roman" w:hAnsi="Times New Roman"/>
          <w:sz w:val="24"/>
        </w:rPr>
        <w:t xml:space="preserve">, </w:t>
      </w:r>
      <w:r w:rsidRPr="00D95230">
        <w:rPr>
          <w:rFonts w:ascii="Times New Roman" w:hAnsi="Times New Roman"/>
          <w:sz w:val="24"/>
        </w:rPr>
        <w:t>связанных с последними годами жизни любимого отца. В целях восстановления столь явно нарушенной логики повествования после серьезного проспективного отступления</w:t>
      </w:r>
      <w:r>
        <w:rPr>
          <w:rFonts w:ascii="Times New Roman" w:hAnsi="Times New Roman"/>
          <w:sz w:val="24"/>
        </w:rPr>
        <w:t xml:space="preserve">, </w:t>
      </w:r>
      <w:r w:rsidRPr="00D95230">
        <w:rPr>
          <w:rFonts w:ascii="Times New Roman" w:hAnsi="Times New Roman"/>
          <w:sz w:val="24"/>
        </w:rPr>
        <w:t>ориентированного на период времени</w:t>
      </w:r>
      <w:r>
        <w:rPr>
          <w:rFonts w:ascii="Times New Roman" w:hAnsi="Times New Roman"/>
          <w:sz w:val="24"/>
        </w:rPr>
        <w:t xml:space="preserve">, </w:t>
      </w:r>
      <w:r w:rsidRPr="00D95230">
        <w:rPr>
          <w:rFonts w:ascii="Times New Roman" w:hAnsi="Times New Roman"/>
          <w:sz w:val="24"/>
        </w:rPr>
        <w:t>максимально приближенный к моменту написания воспоминаний</w:t>
      </w:r>
      <w:r>
        <w:rPr>
          <w:rFonts w:ascii="Times New Roman" w:hAnsi="Times New Roman"/>
          <w:sz w:val="24"/>
        </w:rPr>
        <w:t xml:space="preserve">, </w:t>
      </w:r>
      <w:r w:rsidRPr="00D95230">
        <w:rPr>
          <w:rFonts w:ascii="Times New Roman" w:hAnsi="Times New Roman"/>
          <w:sz w:val="24"/>
        </w:rPr>
        <w:t>писатель предваряет следующую</w:t>
      </w:r>
      <w:r>
        <w:rPr>
          <w:rFonts w:ascii="Times New Roman" w:hAnsi="Times New Roman"/>
          <w:sz w:val="24"/>
        </w:rPr>
        <w:t xml:space="preserve">, </w:t>
      </w:r>
      <w:r w:rsidRPr="00D95230">
        <w:rPr>
          <w:rFonts w:ascii="Times New Roman" w:hAnsi="Times New Roman"/>
          <w:sz w:val="24"/>
        </w:rPr>
        <w:t>17-ю главу</w:t>
      </w:r>
      <w:r>
        <w:rPr>
          <w:rFonts w:ascii="Times New Roman" w:hAnsi="Times New Roman"/>
          <w:sz w:val="24"/>
        </w:rPr>
        <w:t xml:space="preserve">, </w:t>
      </w:r>
      <w:r w:rsidRPr="00D95230">
        <w:rPr>
          <w:rFonts w:ascii="Times New Roman" w:hAnsi="Times New Roman"/>
          <w:sz w:val="24"/>
        </w:rPr>
        <w:t>относящуюся к жизни изображенного субъекта</w:t>
      </w:r>
      <w:r>
        <w:rPr>
          <w:rFonts w:ascii="Times New Roman" w:hAnsi="Times New Roman"/>
          <w:sz w:val="24"/>
        </w:rPr>
        <w:t xml:space="preserve">, </w:t>
      </w:r>
      <w:r w:rsidRPr="00D95230">
        <w:rPr>
          <w:rFonts w:ascii="Times New Roman" w:hAnsi="Times New Roman"/>
          <w:sz w:val="24"/>
        </w:rPr>
        <w:t>необходимым вступлением-обоснованием: «Ich schloβ das vorletzte (fünfzehnte) Kapitel mit einem glücklichen Erziehungsakt meines Vaters; mit einem nicht glücklichen meiner Mutter habe ich dies neue Kapitel zu beginnen» [3</w:t>
      </w:r>
      <w:r>
        <w:rPr>
          <w:rFonts w:ascii="Times New Roman" w:hAnsi="Times New Roman"/>
          <w:sz w:val="24"/>
        </w:rPr>
        <w:t xml:space="preserve">, </w:t>
      </w:r>
      <w:r w:rsidRPr="00D95230">
        <w:rPr>
          <w:rFonts w:ascii="Times New Roman" w:hAnsi="Times New Roman"/>
          <w:sz w:val="24"/>
        </w:rPr>
        <w:t>c. 92].</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rPr>
        <w:t>В процитированном предложении</w:t>
      </w:r>
      <w:r>
        <w:rPr>
          <w:rFonts w:ascii="Times New Roman" w:hAnsi="Times New Roman"/>
          <w:sz w:val="24"/>
        </w:rPr>
        <w:t xml:space="preserve">, </w:t>
      </w:r>
      <w:r w:rsidRPr="00D95230">
        <w:rPr>
          <w:rFonts w:ascii="Times New Roman" w:hAnsi="Times New Roman"/>
          <w:sz w:val="24"/>
        </w:rPr>
        <w:t>выполняющем роль «мостика»</w:t>
      </w:r>
      <w:r>
        <w:rPr>
          <w:rFonts w:ascii="Times New Roman" w:hAnsi="Times New Roman"/>
          <w:sz w:val="24"/>
        </w:rPr>
        <w:t xml:space="preserve">, </w:t>
      </w:r>
      <w:r w:rsidRPr="00D95230">
        <w:rPr>
          <w:rFonts w:ascii="Times New Roman" w:hAnsi="Times New Roman"/>
          <w:sz w:val="24"/>
        </w:rPr>
        <w:t>который должен «перекрыть» семантическое пространство вставной главы</w:t>
      </w:r>
      <w:r>
        <w:rPr>
          <w:rFonts w:ascii="Times New Roman" w:hAnsi="Times New Roman"/>
          <w:sz w:val="24"/>
        </w:rPr>
        <w:t xml:space="preserve">, </w:t>
      </w:r>
      <w:r w:rsidRPr="00D95230">
        <w:rPr>
          <w:rFonts w:ascii="Times New Roman" w:hAnsi="Times New Roman"/>
          <w:sz w:val="24"/>
        </w:rPr>
        <w:t>в качестве актуализаторов текстовой когезии выступают члены семантических оппозиций</w:t>
      </w:r>
      <w:r>
        <w:rPr>
          <w:rFonts w:ascii="Times New Roman" w:hAnsi="Times New Roman"/>
          <w:sz w:val="24"/>
        </w:rPr>
        <w:t xml:space="preserve">, </w:t>
      </w:r>
      <w:r w:rsidRPr="00D95230">
        <w:rPr>
          <w:rFonts w:ascii="Times New Roman" w:hAnsi="Times New Roman"/>
          <w:sz w:val="24"/>
        </w:rPr>
        <w:t>референциально соотносимые с разъединенными 15-й и 17-й главами и их содержанием</w:t>
      </w:r>
      <w:r>
        <w:rPr>
          <w:rFonts w:ascii="Times New Roman" w:hAnsi="Times New Roman"/>
          <w:sz w:val="24"/>
        </w:rPr>
        <w:t xml:space="preserve">, </w:t>
      </w:r>
      <w:r w:rsidRPr="00D95230">
        <w:rPr>
          <w:rFonts w:ascii="Times New Roman" w:hAnsi="Times New Roman"/>
          <w:sz w:val="24"/>
        </w:rPr>
        <w:t>в частности</w:t>
      </w:r>
      <w:r>
        <w:rPr>
          <w:rFonts w:ascii="Times New Roman" w:hAnsi="Times New Roman"/>
          <w:sz w:val="24"/>
        </w:rPr>
        <w:t xml:space="preserve">, </w:t>
      </w:r>
      <w:r w:rsidRPr="00D95230">
        <w:rPr>
          <w:rFonts w:ascii="Times New Roman" w:hAnsi="Times New Roman"/>
          <w:sz w:val="24"/>
        </w:rPr>
        <w:t>глагольной оппозиции (schlieβen — beginnen)</w:t>
      </w:r>
      <w:r>
        <w:rPr>
          <w:rFonts w:ascii="Times New Roman" w:hAnsi="Times New Roman"/>
          <w:sz w:val="24"/>
        </w:rPr>
        <w:t xml:space="preserve">, </w:t>
      </w:r>
      <w:r w:rsidRPr="00D95230">
        <w:rPr>
          <w:rFonts w:ascii="Times New Roman" w:hAnsi="Times New Roman"/>
          <w:sz w:val="24"/>
        </w:rPr>
        <w:t>а также атрибутивных оппозиций (das vorletzte — dies neue (Kapitel)</w:t>
      </w:r>
      <w:r>
        <w:rPr>
          <w:rFonts w:ascii="Times New Roman" w:hAnsi="Times New Roman"/>
          <w:sz w:val="24"/>
        </w:rPr>
        <w:t xml:space="preserve">, </w:t>
      </w:r>
      <w:r w:rsidRPr="00D95230">
        <w:rPr>
          <w:rFonts w:ascii="Times New Roman" w:hAnsi="Times New Roman"/>
          <w:sz w:val="24"/>
        </w:rPr>
        <w:t>ein glücklicher — ein nicht glücklicher (Erziehungsakt).</w:t>
      </w:r>
    </w:p>
    <w:p w:rsidR="00DD0A88" w:rsidRDefault="00DD0A88" w:rsidP="00DD0A88">
      <w:pPr>
        <w:spacing w:before="120"/>
        <w:ind w:firstLine="567"/>
        <w:jc w:val="both"/>
        <w:rPr>
          <w:rFonts w:ascii="Times New Roman" w:hAnsi="Times New Roman"/>
          <w:sz w:val="24"/>
        </w:rPr>
      </w:pPr>
      <w:r w:rsidRPr="00D95230">
        <w:rPr>
          <w:rFonts w:ascii="Times New Roman" w:hAnsi="Times New Roman"/>
          <w:sz w:val="24"/>
        </w:rPr>
        <w:t>Таким образом</w:t>
      </w:r>
      <w:r>
        <w:rPr>
          <w:rFonts w:ascii="Times New Roman" w:hAnsi="Times New Roman"/>
          <w:sz w:val="24"/>
        </w:rPr>
        <w:t xml:space="preserve">, </w:t>
      </w:r>
      <w:r w:rsidRPr="00D95230">
        <w:rPr>
          <w:rFonts w:ascii="Times New Roman" w:hAnsi="Times New Roman"/>
          <w:sz w:val="24"/>
        </w:rPr>
        <w:t>разнообразные авторские ремарки</w:t>
      </w:r>
      <w:r>
        <w:rPr>
          <w:rFonts w:ascii="Times New Roman" w:hAnsi="Times New Roman"/>
          <w:sz w:val="24"/>
        </w:rPr>
        <w:t xml:space="preserve">, </w:t>
      </w:r>
      <w:r w:rsidRPr="00D95230">
        <w:rPr>
          <w:rFonts w:ascii="Times New Roman" w:hAnsi="Times New Roman"/>
          <w:sz w:val="24"/>
        </w:rPr>
        <w:t>манифестирующие характер специфической деятельности повествователя по организации и регуляции хода развития автобиографического повествования</w:t>
      </w:r>
      <w:r>
        <w:rPr>
          <w:rFonts w:ascii="Times New Roman" w:hAnsi="Times New Roman"/>
          <w:sz w:val="24"/>
        </w:rPr>
        <w:t xml:space="preserve">, </w:t>
      </w:r>
      <w:r w:rsidRPr="00D95230">
        <w:rPr>
          <w:rFonts w:ascii="Times New Roman" w:hAnsi="Times New Roman"/>
          <w:sz w:val="24"/>
        </w:rPr>
        <w:t>способствуют вовлечению «идеального» читателя в процесс формирования авторского концепта изображаемых событий. Добавим</w:t>
      </w:r>
      <w:r>
        <w:rPr>
          <w:rFonts w:ascii="Times New Roman" w:hAnsi="Times New Roman"/>
          <w:sz w:val="24"/>
        </w:rPr>
        <w:t xml:space="preserve">, </w:t>
      </w:r>
      <w:r w:rsidRPr="00D95230">
        <w:rPr>
          <w:rFonts w:ascii="Times New Roman" w:hAnsi="Times New Roman"/>
          <w:sz w:val="24"/>
        </w:rPr>
        <w:t>что функционирование повествующего субъекта в роли повествователя-организатора текстового пространства характерно для всех автобиографий без проявления каких-либо различий</w:t>
      </w:r>
      <w:r>
        <w:rPr>
          <w:rFonts w:ascii="Times New Roman" w:hAnsi="Times New Roman"/>
          <w:sz w:val="24"/>
        </w:rPr>
        <w:t xml:space="preserve">, </w:t>
      </w:r>
      <w:r w:rsidRPr="00D95230">
        <w:rPr>
          <w:rFonts w:ascii="Times New Roman" w:hAnsi="Times New Roman"/>
          <w:sz w:val="24"/>
        </w:rPr>
        <w:t>обусловленных особенностями конкретных текстовых подтипов данного вида дискурса.</w:t>
      </w:r>
    </w:p>
    <w:p w:rsidR="00DD0A88" w:rsidRPr="004757AF" w:rsidRDefault="00DD0A88" w:rsidP="00DD0A88">
      <w:pPr>
        <w:spacing w:before="120"/>
        <w:jc w:val="center"/>
        <w:rPr>
          <w:rFonts w:ascii="Times New Roman" w:hAnsi="Times New Roman"/>
          <w:b/>
          <w:sz w:val="28"/>
          <w:lang w:val="en-US"/>
        </w:rPr>
      </w:pPr>
      <w:r w:rsidRPr="004757AF">
        <w:rPr>
          <w:rFonts w:ascii="Times New Roman" w:hAnsi="Times New Roman"/>
          <w:b/>
          <w:sz w:val="28"/>
        </w:rPr>
        <w:t>Список</w:t>
      </w:r>
      <w:r w:rsidRPr="004757AF">
        <w:rPr>
          <w:rFonts w:ascii="Times New Roman" w:hAnsi="Times New Roman"/>
          <w:b/>
          <w:sz w:val="28"/>
          <w:lang w:val="en-US"/>
        </w:rPr>
        <w:t xml:space="preserve"> </w:t>
      </w:r>
      <w:r w:rsidRPr="004757AF">
        <w:rPr>
          <w:rFonts w:ascii="Times New Roman" w:hAnsi="Times New Roman"/>
          <w:b/>
          <w:sz w:val="28"/>
        </w:rPr>
        <w:t>литературы</w:t>
      </w:r>
    </w:p>
    <w:p w:rsidR="00DD0A88" w:rsidRPr="00D95230" w:rsidRDefault="00DD0A88" w:rsidP="00DD0A88">
      <w:pPr>
        <w:spacing w:before="120"/>
        <w:ind w:firstLine="567"/>
        <w:jc w:val="both"/>
        <w:rPr>
          <w:rFonts w:ascii="Times New Roman" w:hAnsi="Times New Roman"/>
          <w:sz w:val="24"/>
        </w:rPr>
      </w:pPr>
      <w:r w:rsidRPr="00D95230">
        <w:rPr>
          <w:rFonts w:ascii="Times New Roman" w:hAnsi="Times New Roman"/>
          <w:sz w:val="24"/>
          <w:lang w:val="en-US"/>
        </w:rPr>
        <w:t xml:space="preserve">1. Lejeune Ph. Der autobiographische Pakt // Die Autobiographie: zu Form und Geschichte einer literarischen Gattung/ Hrgs. von Günter Niggl. </w:t>
      </w:r>
      <w:r w:rsidRPr="00D95230">
        <w:rPr>
          <w:rFonts w:ascii="Times New Roman" w:hAnsi="Times New Roman"/>
          <w:sz w:val="24"/>
        </w:rPr>
        <w:t>Darmstadt</w:t>
      </w:r>
      <w:r>
        <w:rPr>
          <w:rFonts w:ascii="Times New Roman" w:hAnsi="Times New Roman"/>
          <w:sz w:val="24"/>
        </w:rPr>
        <w:t xml:space="preserve">, </w:t>
      </w:r>
      <w:r w:rsidRPr="00D95230">
        <w:rPr>
          <w:rFonts w:ascii="Times New Roman" w:hAnsi="Times New Roman"/>
          <w:sz w:val="24"/>
        </w:rPr>
        <w:t>1989.</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rPr>
        <w:t>2.</w:t>
      </w:r>
      <w:r>
        <w:rPr>
          <w:rFonts w:ascii="Times New Roman" w:hAnsi="Times New Roman"/>
          <w:sz w:val="24"/>
        </w:rPr>
        <w:t xml:space="preserve"> </w:t>
      </w:r>
      <w:r w:rsidRPr="00D95230">
        <w:rPr>
          <w:rFonts w:ascii="Times New Roman" w:hAnsi="Times New Roman"/>
          <w:sz w:val="24"/>
        </w:rPr>
        <w:t>Бондарева Л.М. Структура и функции субъекта речевой деятельности в текстах мемуарного типа: Автореф. дис. … канд. филол. наук. СПб</w:t>
      </w:r>
      <w:r w:rsidRPr="00D95230">
        <w:rPr>
          <w:rFonts w:ascii="Times New Roman" w:hAnsi="Times New Roman"/>
          <w:sz w:val="24"/>
          <w:lang w:val="en-US"/>
        </w:rPr>
        <w:t>., 1994.</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lang w:val="en-US"/>
        </w:rPr>
        <w:t xml:space="preserve">3. Fontane Th. Meine Kinderjahre. Autobiographischer Roman. </w:t>
      </w:r>
      <w:smartTag w:uri="urn:schemas-microsoft-com:office:smarttags" w:element="City">
        <w:smartTag w:uri="urn:schemas-microsoft-com:office:smarttags" w:element="place">
          <w:r w:rsidRPr="00D95230">
            <w:rPr>
              <w:rFonts w:ascii="Times New Roman" w:hAnsi="Times New Roman"/>
              <w:sz w:val="24"/>
              <w:lang w:val="en-US"/>
            </w:rPr>
            <w:t>Leipzig</w:t>
          </w:r>
        </w:smartTag>
      </w:smartTag>
      <w:r w:rsidRPr="00D95230">
        <w:rPr>
          <w:rFonts w:ascii="Times New Roman" w:hAnsi="Times New Roman"/>
          <w:sz w:val="24"/>
          <w:lang w:val="en-US"/>
        </w:rPr>
        <w:t>, 1971.</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lang w:val="en-US"/>
        </w:rPr>
        <w:t>4. Hauptmann G. Das Abenteuer meiner Jugend // Hauptmann, G. Das Abenteuer meiner Jugend; Zweites Vierteljahrhundert. München, 1992.</w:t>
      </w:r>
    </w:p>
    <w:p w:rsidR="00DD0A88" w:rsidRPr="00D95230" w:rsidRDefault="00DD0A88" w:rsidP="00DD0A88">
      <w:pPr>
        <w:spacing w:before="120"/>
        <w:ind w:firstLine="567"/>
        <w:jc w:val="both"/>
        <w:rPr>
          <w:rFonts w:ascii="Times New Roman" w:hAnsi="Times New Roman"/>
          <w:sz w:val="24"/>
          <w:lang w:val="en-US"/>
        </w:rPr>
      </w:pPr>
      <w:r w:rsidRPr="00D95230">
        <w:rPr>
          <w:rFonts w:ascii="Times New Roman" w:hAnsi="Times New Roman"/>
          <w:sz w:val="24"/>
          <w:lang w:val="en-US"/>
        </w:rPr>
        <w:t xml:space="preserve">5. Renn L. Meine Kindheit und Jugend. </w:t>
      </w:r>
      <w:smartTag w:uri="urn:schemas-microsoft-com:office:smarttags" w:element="State">
        <w:smartTag w:uri="urn:schemas-microsoft-com:office:smarttags" w:element="place">
          <w:r w:rsidRPr="00D95230">
            <w:rPr>
              <w:rFonts w:ascii="Times New Roman" w:hAnsi="Times New Roman"/>
              <w:sz w:val="24"/>
              <w:lang w:val="en-US"/>
            </w:rPr>
            <w:t>Berlin</w:t>
          </w:r>
        </w:smartTag>
      </w:smartTag>
      <w:r w:rsidRPr="00D95230">
        <w:rPr>
          <w:rFonts w:ascii="Times New Roman" w:hAnsi="Times New Roman"/>
          <w:sz w:val="24"/>
          <w:lang w:val="en-US"/>
        </w:rPr>
        <w:t>, 1957.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A88"/>
    <w:rsid w:val="001636A2"/>
    <w:rsid w:val="001A35F6"/>
    <w:rsid w:val="004757AF"/>
    <w:rsid w:val="007C6D7B"/>
    <w:rsid w:val="00811DD4"/>
    <w:rsid w:val="00A55D52"/>
    <w:rsid w:val="00C94DB1"/>
    <w:rsid w:val="00D95230"/>
    <w:rsid w:val="00DD0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hapeDefaults>
    <o:shapedefaults v:ext="edit" spidmax="1030"/>
    <o:shapelayout v:ext="edit">
      <o:idmap v:ext="edit" data="1"/>
    </o:shapelayout>
  </w:shapeDefaults>
  <w:decimalSymbol w:val=","/>
  <w:listSeparator w:val=";"/>
  <w14:defaultImageDpi w14:val="0"/>
  <w15:chartTrackingRefBased/>
  <w15:docId w15:val="{739C55F0-0FC0-4AB2-88F0-1F02C95F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88"/>
    <w:rPr>
      <w:rFonts w:ascii="Book Antiqua" w:hAnsi="Book Antiqu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2440</Words>
  <Characters>13912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К проблеме организации текстового пространства  в немецкоязычном автобиографическом дискурсе</vt:lpstr>
    </vt:vector>
  </TitlesOfParts>
  <Company>Home</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организации текстового пространства  в немецкоязычном автобиографическом дискурсе</dc:title>
  <dc:subject/>
  <dc:creator>User</dc:creator>
  <cp:keywords/>
  <dc:description/>
  <cp:lastModifiedBy>admin</cp:lastModifiedBy>
  <cp:revision>2</cp:revision>
  <dcterms:created xsi:type="dcterms:W3CDTF">2014-02-20T04:50:00Z</dcterms:created>
  <dcterms:modified xsi:type="dcterms:W3CDTF">2014-02-20T04:50:00Z</dcterms:modified>
</cp:coreProperties>
</file>