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76" w:rsidRPr="005F3DE6" w:rsidRDefault="00C65A76" w:rsidP="00C65A76">
      <w:pPr>
        <w:spacing w:before="120"/>
        <w:jc w:val="center"/>
        <w:rPr>
          <w:b/>
          <w:bCs/>
          <w:sz w:val="32"/>
          <w:szCs w:val="32"/>
        </w:rPr>
      </w:pPr>
      <w:r w:rsidRPr="005F3DE6">
        <w:rPr>
          <w:b/>
          <w:bCs/>
          <w:sz w:val="32"/>
          <w:szCs w:val="32"/>
        </w:rPr>
        <w:t>К вопросу о роли идеологии в современном государстве</w:t>
      </w:r>
    </w:p>
    <w:p w:rsidR="00C65A76" w:rsidRPr="005F3DE6" w:rsidRDefault="00C65A76" w:rsidP="00C65A76">
      <w:pPr>
        <w:spacing w:before="120"/>
        <w:jc w:val="center"/>
        <w:rPr>
          <w:sz w:val="28"/>
          <w:szCs w:val="28"/>
        </w:rPr>
      </w:pPr>
      <w:r w:rsidRPr="005F3DE6">
        <w:rPr>
          <w:sz w:val="28"/>
          <w:szCs w:val="28"/>
        </w:rPr>
        <w:t>В.А. Рыбаков, Омский государственный университет, кафедра теории и истории государства и права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Cоветская теория государства рассматривала идеологическую деятельность государства как его важнейшую функцию, посвящая ей большие разделы в учебной и научной литературе. К концу 80-х годов отношение к государственной идеологической деятельности и, соответственно, к слову "идеология" изменилось. Идеология стала пониматься как нечто злобное, насильственно навязанное сознанию. Объем учебного и научного материала резко сократился. Появилось много негативных публикаций, перечеркивающих как советскую идеологию, так и идеологию вообще. Количество их возросло после принятия Конституции Российской Федерации, закрепившей деидеологизацию общества. Идеологическая деятельность государства была сведена к нулю. Представляется, решение это ошибочное, проистекающее из непонимания роли идеологии в жизни общества. Попытаемся доказать данный тезис.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Что такое идеология? Теория государства не дает развернутого определения. В зарубежной научной литературе она, по существу, идентифицируется с понятием "социально-политическая доктрина". Наиболее распространенное понятие идеологии в нашей стране - это система социальных идей, оценок, требований конкретного класса, cоциально значимых групп, опирающихся на определенные теоретические установки, выражающие общественное положение интересы и программные цели данного класса, социальной группы, играющие практическую роль в функционировании политической системы [1].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Является ли идеология неотъемлемой частью общественной структуры и обязательным элементом функционирования государства? Несомненно. Мировой опыт показывает, что от идеологической работы не отказывалось ни одно государство, потому что для созидания, осуществления преобразований в стране всегда нужны люди, приверженные выдвигаемой концепции, идеалу, воззрению.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В чем ценностный смысл государственной идеологии? Во-первых, она дает представление населению о направлении движения общества и государства, о смысле государства, так как предполагает формирование общих принципов существования государства, его политики, разделяемым большинством данного общества. Для населения это может звучать как ответы на вопросы: кто мы? зачем мы? куда держим путь? Только имея ответы, может быть сформулирован конкретный образ ближайшего и отдаленного будущего - не только желаемого, но и, коль скоро это реалистический идеал, практически осуществимого. Таким образом, идеология становится движущей силой общественного развития, выступает как инструмент политической мобилизации общества. В этом ее ключевой прикладной аспект. Примеров, когда те или иные ценности на достаточно длительный период становились и мобилизационным, и интегрирующим началом национальной жизни много. Скажем, такие части идеологии, как свобода и равенство в революционной Франции, идея национального единства в Германии XIX в., идея коммунизма при жизни нашего поколения. Насколько они разделялись всей нацией - вопрос другой. Но их мобилизующая сила доказана исторически.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Во-вторых, государственная идеология связана с легальностью власти. Идеи, находящие поддержку у населения повышают ее легитимность и легитимацию, усиливают государственную власть и, соответственно, увеличивают эффективность общественных и государственных преобразований. Поэтому государство не было бы государством, если бы не владело той или иной пропагандистской машиной, тем или иным орудием воздействия на массы и массовое сознание для укрепления выбранной им идеологии. Идеология - это мощное объединяющее средство, без которого любое государство разваливается, теряет свою монолитность, поэтому никакое государство не может быть неидеологическим длительный период.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В-третьих, идеология нужна не только государству, но и населению. Идеология не просто совокупность определенных идей. Это система воззрений на мир, общество и человека, государство и человека, система, определяющая ту или иную ценностную ориентацию (это - хорошо, это - плохо) и линию поведения. Ее отсутствие ведет к утрате координат, позволяющих человеку ориентироваться в обществе, и, как следствие, социальная реальность для некоторых оказывается лишенной смысла, а будущее выглядит неопределенно.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Но, как и в любом явлении, в идеологии наряду с положительными имеются и отрицательные моменты. Идеология, какой бы социальный и нравственный заряд она изначально ни несла, став государственной, развивается по законам государственной идеологии - она должна обслуживать интересы данного государства. Но интересы государства и общества, как правило, не совпадают. Далее, государственная идеология, стремясь к самосохранению, имеет тенденцию к закостенению, но, останавливаясь в развитии, она, в конечном итоге, готовит почву для застоя всего общества.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Освещенная авторитетом нации и государства, идеология раньше или позднее превращается в автономную силу, автоматически мобилизующую на свою защиту все находящиеся в распоряжении государственной машины средства - вплоть до репрессивных. Невольными пленниками ее становятся не только "низы", "массы", но и "верхи", включая самих творцов идеологии. Так, по некоторым данным, за период с 1918 г. по 1941 г. в нашей стране погибло 37 миллионов человек. Думается, что решающую роль здесь сыграли не какие-то особые свойства нашего народа, а программные черты доктрины, ставка на насилие, на классовый подход, оправдание любых жертв ради скорого наступления мифического рая на Земле.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Формируется идеология различными способами, которые определяются политическим режимом. В нормальных, демократических режимах каждая общественная сила вырабатывает свою систему взглядов и идей, которые конкурируют между собой и доказывают свою правоту на политической арене. Сама по себе идеология - лишь часть общественной жизни, основную массу которой составляют социальные, экономические, политические и иные воззрения общественных групп, классов, сословий. Та сила, которая в ходе политической борьбы доказала свою перспективность, прогрессивность на данном этапе развития данного общества, приходит к власти, а ее идеология также на данный момент делается официальной идеологией и ориентирует государственную деятельность. Это означает, что экономические и социальные программы в обществе принимаются и реализуются исходя из ее постулатов.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Обычно в обществе функционируют и борются различные партии и, прийдя к власти, они формируют правительство. Неудача правительства означает, что идеологические постулаты не соответствуют обстановке, их надо корректировать, совершенствовать, приводить идеологию в соответствие с обстановкой. Если этого недостаточно или это невозможно, вопрос решается кардинально - к власти приходят общественные деятели, олицетворяющие другую идеологию, представляющие интересы другой части общества. Поэтому появление единой всеобъемлющей, претендующей на исключительность идеологии естественным эволюционным путем практически невозможно. Не исключены попытки каких-либо общественных сил навязать свою идеологию обществу, но это уже будет повторением худшего в нашей истории.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Нужна ли современной России новая государственная идеология? Дискуссия об этом ведется на протяжении нескольких последних лет. В ней принимают активное участие политики, ученые, журналисты, государственные деятели. Мнения участников этой дискуссии разделились. Одни полагают, что в обществе, основанном на принципах политического и идейного плюрализма, никакой идеологии, претендующей на роль государственной, не должно быть. Напротив, приверженцы создания государственной идеологии усматривают в ней важный инструмент консолидации российского общества, способ обретения нового качества.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Сторонники первой позиции ссылаются на Конституцию Российской Федерации, которая запрещает государственную идеологию. Однако закрепление "деидеологизации" в обществе на уровне Основного Закона страны преследовало, как представляется, скрытую цель смены идеологии. Но никто в государственном аппарате: ни правительственные органы, ни региональные на местах, ни органы образования должной ясности в содержание такой смены не внесли. Широко разрекламированная и активно внедряемая идея "деидеологизации" и "деполитизации" привела к отрицательным последствиям, в частности выяснилось, что фундамент новой государственности очень не прочен. Хотя еще чаще политологи говорят о складывании своеобразной двухпартийной системы ("партии власти" и "партии оппозиции"), на деле мы погружаемся в идейный вакуум. Нечувствительны к идеологиям всех типов и профессиональные политики, и простые граждане. Но для нас единая, приемлемая для общества в целом идеология является жизненно важной сегодня. Без нее общество расслаивается, теряет единство. И ни о каком прогрессе, в том числе и на демократическом пути развития, в такой ситуации не может быть и речи.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Что должно лечь в основу российской государственной идеологии? Важный в перестройке (так назывался период реформирования 1985-1989 гг.) блок "общечеловеческих" ценностей под условным названием "Возвращение в цивилизацию" исчерпал себя и не упоминается даже приверженцами западного направления общественного развития. Сейчас обсуждаются в разных вариациях четыре блока ценностей и интересов, которые могут быть положены в основу объединяющей идеологии. Условно их можно обозначить как "православие", "национализм", "капитализм" и "социализм".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Идея религии, "православия" как основа возрождения духовности в постперестроечный период привлекает внимание многих. В ее пользу говорит увеличивающийся интерес к церкви. Ее стали посещать не только простые граждане, но и высокопоставленные представители государственного аппарата. Но брать религию за основу государственной идеологии нельзя. И не только, и не столько в связи с закреплением отделения церкви от государства, сколько с тем, что в многонациональной России слишком много конфессий, чтобы сделать одну религию, например, православие, основой духовной жизни. "Социализм" и "капитализм" также не смогут стать идеологией, объединяющей общество. Первая - в связи с негативным прошлым опытом, тоталитарным режимом, вторая - в связи с бедствиями, которые принесли рыночные отношения в настоящем.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В ряду названных четырех блоков ценностей наиболее перспективной является национальная идея. Она популярна и обладает большим потенциалом. Данное понятие нередко толкуется расширительно: как следование национальному духу или даже как синоним патриотизма. Но это неверно, патриотизм не сводится к национализму, он даже перекрывается им в малой степени. Патриотизм - необходимый элемент, часть любой государственной идеологии, но сам по себе несущей опорой не служит. Он должен быть сцеплен идеями, устремленными в будущее и "гарантирующими" реализацию патриотических ценностей.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Употребление термина "национализм" более правильным считается в его стандартном европейском смысле - как возведенный в ранг государственной политики эгоизм титульной нации. Конечно, в таком виде национализм отпугивает многих в стране. Есть еще один момент, который препятствует ему стать идеологией. Национальная идея может быть очень актуальной, мобилизующей, если речь пойдет о нации, порабощенной другим государством. Например, она понятна чеченцам. А для России в чем национальная идея? Если речь идет о возрождении России, о выходе ее из кризиса, о решении всех проблем, которые его порождают, то они хорошо известны и лежат на поверхности. Чтобы их обозначить нет необходимости в некой "сверхидее", как бы ее не называть. 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 xml:space="preserve">Российская национальная идея должна быть денационализированной. Это должна быть идея нации - государства, а не нации - этноса. Но наполнить национальную идею конкретным содержанием, а тем более, изложить ее в простой и доступной формуле для большинства россиян - дело исключительной сложности. </w:t>
      </w:r>
    </w:p>
    <w:p w:rsidR="00C65A76" w:rsidRDefault="00C65A76" w:rsidP="00C65A76">
      <w:pPr>
        <w:spacing w:before="120"/>
        <w:ind w:firstLine="567"/>
        <w:jc w:val="both"/>
      </w:pPr>
      <w:r w:rsidRPr="0067707A">
        <w:t>Более приемлемой идеологией будущего российского общества представляется идеология гуманизма. Гуманистическим видится и предстоящий век. Для реализации указанной идеологии необходимо повысить образовательный уровень населения. В период президентской избирательной кампании прозвучала идея, высказанная одним из претендентов - Мартином Шаккумом, о том, что главным направлением государственной заботы должны стать образование и наука. Но в острой политической конкуренции предложение не было оценено. И зря. Идея перспективная. Мы должны не только сохранить, но и многократно усилить наш интеллектуальный потенциал. Именно с интеллектом мы должны выходить на мировую сцену, а не с попытки производить у себя текстиль или электронику ушедшего поколения, как это делают многие страны "третьего мира". Целесообразнее работать на опережение, концентрируя внимание на наиболее перспективных направлениях деятельности.</w:t>
      </w:r>
    </w:p>
    <w:p w:rsidR="00C65A76" w:rsidRPr="005F3DE6" w:rsidRDefault="00C65A76" w:rsidP="00C65A76">
      <w:pPr>
        <w:spacing w:before="120"/>
        <w:jc w:val="center"/>
        <w:rPr>
          <w:b/>
          <w:bCs/>
          <w:sz w:val="28"/>
          <w:szCs w:val="28"/>
        </w:rPr>
      </w:pPr>
      <w:r w:rsidRPr="005F3DE6">
        <w:rPr>
          <w:b/>
          <w:bCs/>
          <w:sz w:val="28"/>
          <w:szCs w:val="28"/>
        </w:rPr>
        <w:t>Список литературы</w:t>
      </w:r>
    </w:p>
    <w:p w:rsidR="00C65A76" w:rsidRPr="0067707A" w:rsidRDefault="00C65A76" w:rsidP="00C65A76">
      <w:pPr>
        <w:spacing w:before="120"/>
        <w:ind w:firstLine="567"/>
        <w:jc w:val="both"/>
      </w:pPr>
      <w:r w:rsidRPr="0067707A">
        <w:t>Политологический словарь / Под ред. В.Ф. Холипова. М., 1995. С. 58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A76"/>
    <w:rsid w:val="00095BA6"/>
    <w:rsid w:val="0014392E"/>
    <w:rsid w:val="0029418D"/>
    <w:rsid w:val="0031418A"/>
    <w:rsid w:val="005A2562"/>
    <w:rsid w:val="005F3DE6"/>
    <w:rsid w:val="0067707A"/>
    <w:rsid w:val="00730E8A"/>
    <w:rsid w:val="00A44D32"/>
    <w:rsid w:val="00C65A7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2497F7-D88A-41B1-8973-62C82CC4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5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1907</Words>
  <Characters>10873</Characters>
  <Application>Microsoft Office Word</Application>
  <DocSecurity>0</DocSecurity>
  <Lines>90</Lines>
  <Paragraphs>25</Paragraphs>
  <ScaleCrop>false</ScaleCrop>
  <Company>Home</Company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роли идеологии в современном государстве</dc:title>
  <dc:subject/>
  <dc:creator>Alena</dc:creator>
  <cp:keywords/>
  <dc:description/>
  <cp:lastModifiedBy>admin</cp:lastModifiedBy>
  <cp:revision>2</cp:revision>
  <dcterms:created xsi:type="dcterms:W3CDTF">2014-02-16T14:08:00Z</dcterms:created>
  <dcterms:modified xsi:type="dcterms:W3CDTF">2014-02-16T14:08:00Z</dcterms:modified>
</cp:coreProperties>
</file>