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3D" w:rsidRPr="005C1104" w:rsidRDefault="001D6A3D" w:rsidP="001D6A3D">
      <w:pPr>
        <w:spacing w:before="120"/>
        <w:jc w:val="center"/>
        <w:rPr>
          <w:rFonts w:ascii="Times New Roman"/>
          <w:b/>
          <w:sz w:val="32"/>
        </w:rPr>
      </w:pPr>
      <w:r w:rsidRPr="005C1104">
        <w:rPr>
          <w:rFonts w:ascii="Times New Roman"/>
          <w:b/>
          <w:sz w:val="32"/>
        </w:rPr>
        <w:t>Как переложить правила режимного бумажного документооборота в электронные системы</w:t>
      </w:r>
    </w:p>
    <w:p w:rsidR="001D6A3D" w:rsidRPr="005C1104" w:rsidRDefault="001D6A3D" w:rsidP="001D6A3D">
      <w:pPr>
        <w:spacing w:before="120"/>
        <w:jc w:val="center"/>
        <w:rPr>
          <w:rFonts w:ascii="Times New Roman"/>
          <w:sz w:val="28"/>
        </w:rPr>
      </w:pPr>
      <w:r w:rsidRPr="005C1104">
        <w:rPr>
          <w:rFonts w:ascii="Times New Roman"/>
          <w:sz w:val="28"/>
        </w:rPr>
        <w:t xml:space="preserve">Виктор Ивановский </w:t>
      </w:r>
    </w:p>
    <w:p w:rsidR="001D6A3D" w:rsidRDefault="001D6A3D" w:rsidP="001D6A3D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 xml:space="preserve">Действия сотрудников подразделений внутренней (или информационной) безопасности описаны в Федеральном законе № 98–ФЗ "О коммерческой тайне" от 29 июля </w:t>
      </w:r>
      <w:smartTag w:uri="urn:schemas-microsoft-com:office:smarttags" w:element="metricconverter">
        <w:smartTagPr>
          <w:attr w:name="ProductID" w:val="2004 г"/>
        </w:smartTagPr>
        <w:r w:rsidRPr="00F15867">
          <w:rPr>
            <w:rFonts w:ascii="Times New Roman"/>
          </w:rPr>
          <w:t>2004 г</w:t>
        </w:r>
      </w:smartTag>
      <w:r w:rsidRPr="00F15867">
        <w:rPr>
          <w:rFonts w:ascii="Times New Roman"/>
        </w:rPr>
        <w:t>., где в общих словах определено, какие сведения подпадают под "коммерческую тайну" и какими способами владелец информации может ее защищать (ст. 10 "Охрана конфиденциальности информации"; ст. 11 "Охрана конфиденциальности информации в рамках трудовых отношений").</w:t>
      </w:r>
    </w:p>
    <w:p w:rsidR="001D6A3D" w:rsidRPr="00F15867" w:rsidRDefault="001D6A3D" w:rsidP="001D6A3D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Классический подход к оценке безопасности информационной системы сводится к определению приоритетов трех критериев – доступности, конфиденциальности и целостности. Если в базе данных хранятся сведения общего доступа, на первое место выходит первый параметр – "доступность". Остальные два будут иметь меньший приоритет, с точки зрения разработчика. Когда же появляются сведения, составляющие коммерческую тайну (в соответствии с упомянутым законом № 98–ФЗ и внутренними распорядительными документами), "доступность" отходит на второй план и уступает место "конфиденциальности".</w:t>
      </w:r>
    </w:p>
    <w:p w:rsidR="001D6A3D" w:rsidRDefault="001D6A3D" w:rsidP="001D6A3D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Вопрос, который сразу же возникает у любого специалиста при переходе компании от бумажного документооборота к электронному, – каким образом мы будем защищать сведения, составляющие коммерческую тайну?</w:t>
      </w:r>
    </w:p>
    <w:p w:rsidR="001D6A3D" w:rsidRDefault="001D6A3D" w:rsidP="001D6A3D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От теории к практике В традиционной канцелярии способы защиты сводятся к организационным мерам – простановке грифов и проверке прав каждого сотрудника на допуск к тем или иным сведениям. Утечка сведений может произойти только при физическом доступе к конкретному документу. При этом ответственность за соблюдение режима конфиденциальности ложится на лица, на хранении у которых находятся документы. Совсем по-другому обстоит дело, когда в организации планируется переход на систему ЭДО. Бумажные экземпляры документов заменяются на электронные, которые хранятся либо в виде отдельных файлов на общедоступном сетевом ресурсе, либо в составе единой базы данных (БД). Фактически объектом защиты становятся не отдельные разрозненные документы, а единая информационная система.</w:t>
      </w:r>
    </w:p>
    <w:p w:rsidR="001D6A3D" w:rsidRDefault="001D6A3D" w:rsidP="001D6A3D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Задачи и пути решения Перед персоналом, занимающимся внедрением или разработкой решения системы ЭДО, как правило, ставятся следующие задачи:</w:t>
      </w:r>
    </w:p>
    <w:p w:rsidR="001D6A3D" w:rsidRDefault="001D6A3D" w:rsidP="001D6A3D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- максимально защитить конфиденциальные сведения;</w:t>
      </w:r>
    </w:p>
    <w:p w:rsidR="001D6A3D" w:rsidRDefault="001D6A3D" w:rsidP="001D6A3D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- минимизировать затраты на внедрение;</w:t>
      </w:r>
    </w:p>
    <w:p w:rsidR="001D6A3D" w:rsidRDefault="001D6A3D" w:rsidP="001D6A3D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- по возможности задействовать существующие в компании информационные системы. Какие имеются способы для их решения?</w:t>
      </w:r>
    </w:p>
    <w:p w:rsidR="001D6A3D" w:rsidRDefault="001D6A3D" w:rsidP="001D6A3D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Сразу обозначим границу – речь не будет идти о секретных сведениях, нормы работы с которыми регламентируются соответствующими документами. Мы будем рассматривать случаи, когда в организациях используются:</w:t>
      </w:r>
    </w:p>
    <w:p w:rsidR="001D6A3D" w:rsidRDefault="001D6A3D" w:rsidP="001D6A3D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- типовые ограничения "для служебного пользования";</w:t>
      </w:r>
    </w:p>
    <w:p w:rsidR="001D6A3D" w:rsidRDefault="001D6A3D" w:rsidP="001D6A3D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- другие ограничения, определенные внутри компании, но не подпадающие под "государственные" грифы секретности. Первый способ – самый простой – пригоден для реализации в небольших компаниях с небольшим объемом документов. В этих условиях достаточно задавать разрешения на работу с каждым конкретным документом при его создании. В данном случае ответственность за конфиденциальность ложится на исполнителя и напрямую зависит от того, как он задаст список доступа к файлу.</w:t>
      </w:r>
    </w:p>
    <w:p w:rsidR="001D6A3D" w:rsidRDefault="001D6A3D" w:rsidP="001D6A3D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Способы реализации – задание прав доступа к файлам на уровне файловой системы либо с помощью Microsoft Right Management Service. Минусом данного решения является жесткая привязка к Active Directory, что ограничивает возможности по расширению системы за рамки компании.</w:t>
      </w:r>
    </w:p>
    <w:p w:rsidR="001D6A3D" w:rsidRDefault="001D6A3D" w:rsidP="001D6A3D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Второй способ – использование корпоративных почтовых систем в связке с аппаратнопрограммными комплексами, осуществляющими шифрование и подпись документов. По сути, он представляется плавным переходом от одиночных файлов к БД. Защиту передачи файлов обеспечивает шифрование, идентификацию отправителя и целостность файла – проставленная ЭЦП. При этом мы уходим от привязки к Active Directory, но идеология защиты остается практически на том же уровне, что и в первом случае. С конкретным документом работает все тот же исполнитель. Если же осуществляется выход за рамки домена, появляется вероятность ошибки при назначении получателей зашифрованных файлов. Лишний адресат в строке получателей, и как результат – утечка сведений.</w:t>
      </w:r>
    </w:p>
    <w:p w:rsidR="001D6A3D" w:rsidRDefault="001D6A3D" w:rsidP="001D6A3D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Тем не менее данный подход считается одним из самых популярных. Модули для работы с почтовыми программами входят в состав многих СКЗИ, временные затраты на их встраивание и обслуживание минимальны, а действия, которые необходимо выполнять конечным пользователям, интуитивно понятны.</w:t>
      </w:r>
    </w:p>
    <w:p w:rsidR="001D6A3D" w:rsidRDefault="001D6A3D" w:rsidP="001D6A3D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Третий способ – организация полноценной БД. Здесь возможны следующие варианты:</w:t>
      </w:r>
    </w:p>
    <w:p w:rsidR="001D6A3D" w:rsidRDefault="001D6A3D" w:rsidP="001D6A3D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- проектирование на базе одной платформы СУБД как для общих документов, так и для категорированных;</w:t>
      </w:r>
    </w:p>
    <w:p w:rsidR="001D6A3D" w:rsidRDefault="001D6A3D" w:rsidP="001D6A3D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- реализация концепции раздельного доступа на базе одной платформы.</w:t>
      </w:r>
    </w:p>
    <w:p w:rsidR="001D6A3D" w:rsidRDefault="001D6A3D" w:rsidP="001D6A3D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В объединении с аппаратнопрограммными комплексами СКЗИ данный подход считается наиболее защищенным и гибким для применения как в рамках одной организации, так и в масштабе нескольких компаний.</w:t>
      </w:r>
    </w:p>
    <w:p w:rsidR="001D6A3D" w:rsidRDefault="001D6A3D" w:rsidP="001D6A3D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Заключение Для каждого конкретного случая решение индивидуально, но является развитием одного из вышеописанных подходов. Следует обратить внимание на два ключевых момента. 1. Затраты на приобретение, внедрение и сопровождение системы защиты ЭДО не должны превышать потенциальные потери от утечки данных. Ключ к оптимальному бюджету – экспертная оценка рисков компании в части ИБ.</w:t>
      </w:r>
    </w:p>
    <w:p w:rsidR="001D6A3D" w:rsidRDefault="001D6A3D" w:rsidP="001D6A3D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2. Перед внедрением необходимо провести оценку объемов конфиденциальной информации, которые будут проходить через информационную систему. В одних случаях достаточно будет обойтись разграничениями на уровне прав доступа к файлам, в других – будет необходима организация БД.</w:t>
      </w:r>
    </w:p>
    <w:p w:rsidR="001D6A3D" w:rsidRPr="00F15867" w:rsidRDefault="001D6A3D" w:rsidP="001D6A3D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Эффективность разработанных мер по защите конфиденциальных сведений будет напрямую зависеть от подхода компании к проведению подготовительных мероприятий.</w:t>
      </w:r>
    </w:p>
    <w:p w:rsidR="001D6A3D" w:rsidRPr="00722F73" w:rsidRDefault="001D6A3D" w:rsidP="001D6A3D">
      <w:pPr>
        <w:jc w:val="center"/>
        <w:rPr>
          <w:b/>
          <w:sz w:val="28"/>
        </w:rPr>
      </w:pPr>
      <w:r w:rsidRPr="00722F73">
        <w:rPr>
          <w:b/>
          <w:sz w:val="28"/>
        </w:rPr>
        <w:t>Список</w:t>
      </w:r>
      <w:r w:rsidRPr="00722F73">
        <w:rPr>
          <w:b/>
          <w:sz w:val="28"/>
        </w:rPr>
        <w:t xml:space="preserve"> </w:t>
      </w:r>
      <w:r w:rsidRPr="00722F73">
        <w:rPr>
          <w:b/>
          <w:sz w:val="28"/>
        </w:rPr>
        <w:t>литературы</w:t>
      </w:r>
    </w:p>
    <w:p w:rsidR="001D6A3D" w:rsidRDefault="001D6A3D" w:rsidP="001D6A3D">
      <w:pPr>
        <w:spacing w:before="120"/>
        <w:ind w:firstLine="567"/>
        <w:jc w:val="both"/>
        <w:rPr>
          <w:rFonts w:ascii="Times New Roman"/>
        </w:rPr>
      </w:pPr>
      <w:r w:rsidRPr="00F15867">
        <w:rPr>
          <w:rFonts w:ascii="Times New Roman"/>
        </w:rPr>
        <w:t>Information Security №1, февраль-март 2009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A3D"/>
    <w:rsid w:val="001D6A3D"/>
    <w:rsid w:val="005C1104"/>
    <w:rsid w:val="00722F73"/>
    <w:rsid w:val="00811DD4"/>
    <w:rsid w:val="00A67D9C"/>
    <w:rsid w:val="00F15867"/>
    <w:rsid w:val="00F9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82CFF6-6E4F-4A78-935A-8F2CC355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A3D"/>
    <w:pPr>
      <w:spacing w:after="0" w:line="240" w:lineRule="auto"/>
    </w:pPr>
    <w:rPr>
      <w:rFonts w:asci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856</Words>
  <Characters>4882</Characters>
  <Application>Microsoft Office Word</Application>
  <DocSecurity>0</DocSecurity>
  <Lines>40</Lines>
  <Paragraphs>11</Paragraphs>
  <ScaleCrop>false</ScaleCrop>
  <Company>Home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переложить правила режимного бумажного документооборота в электронные системы</dc:title>
  <dc:subject/>
  <dc:creator>User</dc:creator>
  <cp:keywords/>
  <dc:description/>
  <cp:lastModifiedBy>admin</cp:lastModifiedBy>
  <cp:revision>2</cp:revision>
  <dcterms:created xsi:type="dcterms:W3CDTF">2014-02-19T23:35:00Z</dcterms:created>
  <dcterms:modified xsi:type="dcterms:W3CDTF">2014-02-19T23:35:00Z</dcterms:modified>
</cp:coreProperties>
</file>