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94" w:rsidRPr="00A12CDB" w:rsidRDefault="00F37194" w:rsidP="00F37194">
      <w:pPr>
        <w:spacing w:before="120"/>
        <w:jc w:val="center"/>
        <w:rPr>
          <w:b/>
          <w:sz w:val="32"/>
        </w:rPr>
      </w:pPr>
      <w:r w:rsidRPr="00A12CDB">
        <w:rPr>
          <w:b/>
          <w:sz w:val="32"/>
        </w:rPr>
        <w:t>Калькулятор внутренней устойчивости фирмы</w:t>
      </w:r>
    </w:p>
    <w:p w:rsidR="00F37194" w:rsidRPr="00A12CDB" w:rsidRDefault="00F37194" w:rsidP="00F37194">
      <w:pPr>
        <w:spacing w:before="120"/>
        <w:jc w:val="center"/>
        <w:rPr>
          <w:sz w:val="28"/>
        </w:rPr>
      </w:pPr>
      <w:r w:rsidRPr="00A12CDB">
        <w:rPr>
          <w:sz w:val="28"/>
        </w:rPr>
        <w:t xml:space="preserve">Юрий Юрьевич Eкaтepинocлaвcкий, доктор экономических наук, профессор, заведующий кафедрой управления Государственной академии специалистов инвестиционной сферы, советник Российского союза промышленников и предпринимателей. 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В хорошие времена легко забыть о риске. Оптимизм пьянит самые трезвые головы, ведь рынки, поступления, прибыли, зарплаты и премии — все растет! Приходят новые люди, осваиваются новые мощности, идеи схватываются на лету, люди растут в должностях. Но именно в такие времена руководители и должны быть особо внимательны к самым ранним симптомам зарождающихся проблем. Именно успех приближает нас к внешним ограничениям, приводит в опасные зоны, привлекает внимание хищников. Но опасности зарождаются не только извне. Успех разжигает внутренние конфликты, приводит к гордыне, самоуспокоенности, лени и т. п. По мере развития успеха все более возрастающая часть внимания и конкретной работы руководителей должна, говоря языком военных, переноситься с развития успеха на обеспечение линий коммуникации, тылов и разведку. В терминологии жизненного цикла они должны в периоды подъема изнутри готовить технологический переход на новый жизненный цикл.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Идеи профессора Гарвардской школы бизнеса Роберта Симмонса позволили разработать калькулятор внутренней устойчивости фирмы. С его помощью руководители могут сканировать диагностично информативные точки и контуры потенциальной напряженности, которые могут вести к конфликтам и нарушению динамичного равновесия в организации. В зависимости от специфики конкретной фирмы и текущего периода жизненного цикла напряженность в этих точках и контурах может быть слишком низкой или слишком высокой. Главное, однако, в том, что обнаружение «неправильного» или «непонятного» напряжения в той или иной точке требует управленческих корректирующих действий, иногда срочных.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В самом простом виде калькулятор имеет три ряда «клавиш», соответствующих трем контурам внутреннего напряжения: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 xml:space="preserve">рост; 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 xml:space="preserve">корпоративная культура; 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 xml:space="preserve">информационное управление. 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В каждой «клавише» этого калькулятора следует выставить оценку по десятибалльной шкале. Результаты суммируются по строкам, а потом по крайней правой колонке, выдавая в нижнем правом регистре общую оценку внутренней рискованности фирмы.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На практике калькулятор может быть более громоздким, так как в него могут включаться и другие точки и контуры потенциальной напряженности в соответствии с особенностями и нуждами конкретной фирмы. Здесь же мы рассмотрим базовую версия калькулятора для успешно развивающихся фирм.</w:t>
      </w:r>
    </w:p>
    <w:p w:rsidR="00F37194" w:rsidRPr="00A12CDB" w:rsidRDefault="00F37194" w:rsidP="00F37194">
      <w:pPr>
        <w:spacing w:before="120"/>
        <w:jc w:val="center"/>
        <w:rPr>
          <w:b/>
          <w:sz w:val="28"/>
        </w:rPr>
      </w:pPr>
      <w:r w:rsidRPr="00A12CDB">
        <w:rPr>
          <w:b/>
          <w:sz w:val="28"/>
        </w:rPr>
        <w:t>Инструкция по заполнению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По 10-балльной шкале оцените состояние дел в вашей фирме в каждой из девяти клеток таблицы калькулятора (0 — уровень низкий, 10 — очень высокий). Просуммируйте ваши оценки по строкам и поставьте суммы в левой клетке каждого ряда. Просуммируйте показатели правой колонки и впишите сумму в нижнюю клетку таблицы.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Таблица 1. Калькулятор внутренней устойчивости фирмы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4"/>
        <w:gridCol w:w="1428"/>
        <w:gridCol w:w="525"/>
        <w:gridCol w:w="1546"/>
        <w:gridCol w:w="525"/>
        <w:gridCol w:w="1769"/>
        <w:gridCol w:w="525"/>
        <w:gridCol w:w="1906"/>
      </w:tblGrid>
      <w:tr w:rsidR="00F37194" w:rsidRPr="00A12CDB" w:rsidTr="00A272E2">
        <w:trPr>
          <w:jc w:val="center"/>
        </w:trPr>
        <w:tc>
          <w:tcPr>
            <w:tcW w:w="7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Рост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Уровень требований</w:t>
            </w:r>
          </w:p>
          <w:p w:rsidR="00F37194" w:rsidRPr="00A12CDB" w:rsidRDefault="00F37194" w:rsidP="00A272E2">
            <w:r w:rsidRPr="00A12CDB">
              <w:t>результатов работы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+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Темп экспансии</w:t>
            </w:r>
          </w:p>
          <w:p w:rsidR="00F37194" w:rsidRPr="00A12CDB" w:rsidRDefault="00F37194" w:rsidP="00A272E2">
            <w:r w:rsidRPr="00A12CDB">
              <w:t>фирмы в целом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+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Уровень опытности</w:t>
            </w:r>
          </w:p>
          <w:p w:rsidR="00F37194" w:rsidRPr="00A12CDB" w:rsidRDefault="00F37194" w:rsidP="00A272E2">
            <w:r w:rsidRPr="00A12CDB">
              <w:t>ключевого персонала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=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Показатель рискованности</w:t>
            </w:r>
          </w:p>
          <w:p w:rsidR="00F37194" w:rsidRPr="00A12CDB" w:rsidRDefault="00F37194" w:rsidP="00A272E2">
            <w:r w:rsidRPr="00A12CDB">
              <w:t>роста (сумма)</w:t>
            </w:r>
          </w:p>
        </w:tc>
      </w:tr>
      <w:tr w:rsidR="00F37194" w:rsidRPr="00A12CDB" w:rsidTr="00A272E2">
        <w:trPr>
          <w:jc w:val="center"/>
        </w:trPr>
        <w:tc>
          <w:tcPr>
            <w:tcW w:w="7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Корпора-</w:t>
            </w:r>
          </w:p>
          <w:p w:rsidR="00F37194" w:rsidRPr="00A12CDB" w:rsidRDefault="00F37194" w:rsidP="00A272E2">
            <w:r w:rsidRPr="00A12CDB">
              <w:t>тивная</w:t>
            </w:r>
          </w:p>
          <w:p w:rsidR="00F37194" w:rsidRPr="00A12CDB" w:rsidRDefault="00F37194" w:rsidP="00A272E2">
            <w:r w:rsidRPr="00A12CDB">
              <w:t>культура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Уровень наказуемости</w:t>
            </w:r>
          </w:p>
          <w:p w:rsidR="00F37194" w:rsidRPr="00A12CDB" w:rsidRDefault="00F37194" w:rsidP="00A272E2">
            <w:r w:rsidRPr="00A12CDB">
              <w:t>предпри-</w:t>
            </w:r>
          </w:p>
          <w:p w:rsidR="00F37194" w:rsidRPr="00A12CDB" w:rsidRDefault="00F37194" w:rsidP="00A272E2">
            <w:r w:rsidRPr="00A12CDB">
              <w:t>имчивости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+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Уровень сопротивления</w:t>
            </w:r>
          </w:p>
          <w:p w:rsidR="00F37194" w:rsidRPr="00A12CDB" w:rsidRDefault="00F37194" w:rsidP="00A272E2">
            <w:r w:rsidRPr="00A12CDB">
              <w:t>плохим новостям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+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Уровень внутренней</w:t>
            </w:r>
          </w:p>
          <w:p w:rsidR="00F37194" w:rsidRPr="00A12CDB" w:rsidRDefault="00F37194" w:rsidP="00A272E2">
            <w:r w:rsidRPr="00A12CDB">
              <w:t>конкуренции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=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Показатель рискованности</w:t>
            </w:r>
          </w:p>
          <w:p w:rsidR="00F37194" w:rsidRPr="00A12CDB" w:rsidRDefault="00F37194" w:rsidP="00A272E2">
            <w:r w:rsidRPr="00A12CDB">
              <w:t>корпоративной культуры</w:t>
            </w:r>
          </w:p>
          <w:p w:rsidR="00F37194" w:rsidRPr="00A12CDB" w:rsidRDefault="00F37194" w:rsidP="00A272E2">
            <w:r w:rsidRPr="00A12CDB">
              <w:t>(сумма)</w:t>
            </w:r>
          </w:p>
        </w:tc>
      </w:tr>
      <w:tr w:rsidR="00F37194" w:rsidRPr="00A12CDB" w:rsidTr="00A272E2">
        <w:trPr>
          <w:jc w:val="center"/>
        </w:trPr>
        <w:tc>
          <w:tcPr>
            <w:tcW w:w="7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Информа-</w:t>
            </w:r>
          </w:p>
          <w:p w:rsidR="00F37194" w:rsidRPr="00A12CDB" w:rsidRDefault="00F37194" w:rsidP="00A272E2">
            <w:r w:rsidRPr="00A12CDB">
              <w:t>ционное</w:t>
            </w:r>
          </w:p>
          <w:p w:rsidR="00F37194" w:rsidRPr="00A12CDB" w:rsidRDefault="00F37194" w:rsidP="00A272E2">
            <w:r w:rsidRPr="00A12CDB">
              <w:t>управление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 xml:space="preserve">Уровень сложности </w:t>
            </w:r>
          </w:p>
          <w:p w:rsidR="00F37194" w:rsidRPr="00A12CDB" w:rsidRDefault="00F37194" w:rsidP="00A272E2">
            <w:r w:rsidRPr="00A12CDB">
              <w:t>и скорости трансакций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+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Уровень наличия разрывов</w:t>
            </w:r>
          </w:p>
          <w:p w:rsidR="00F37194" w:rsidRPr="00A12CDB" w:rsidRDefault="00F37194" w:rsidP="00A272E2">
            <w:r w:rsidRPr="00A12CDB">
              <w:t>в диагностике</w:t>
            </w:r>
          </w:p>
          <w:p w:rsidR="00F37194" w:rsidRPr="00A12CDB" w:rsidRDefault="00F37194" w:rsidP="00A272E2">
            <w:r w:rsidRPr="00A12CDB">
              <w:t>хода работ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+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Степень децентрализации</w:t>
            </w:r>
          </w:p>
          <w:p w:rsidR="00F37194" w:rsidRPr="00A12CDB" w:rsidRDefault="00F37194" w:rsidP="00A272E2">
            <w:r w:rsidRPr="00A12CDB">
              <w:t>и принятия решений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=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Показатель</w:t>
            </w:r>
          </w:p>
          <w:p w:rsidR="00F37194" w:rsidRPr="00A12CDB" w:rsidRDefault="00F37194" w:rsidP="00A272E2">
            <w:r w:rsidRPr="00A12CDB">
              <w:t>информационной</w:t>
            </w:r>
          </w:p>
          <w:p w:rsidR="00F37194" w:rsidRPr="00A12CDB" w:rsidRDefault="00F37194" w:rsidP="00A272E2">
            <w:r w:rsidRPr="00A12CDB">
              <w:t>рискованности</w:t>
            </w:r>
          </w:p>
        </w:tc>
      </w:tr>
      <w:tr w:rsidR="00F37194" w:rsidRPr="00A12CDB" w:rsidTr="00A272E2">
        <w:trPr>
          <w:jc w:val="center"/>
        </w:trPr>
        <w:tc>
          <w:tcPr>
            <w:tcW w:w="366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194" w:rsidRPr="00A12CDB" w:rsidRDefault="00F37194" w:rsidP="00A272E2"/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/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—</w:t>
            </w:r>
          </w:p>
        </w:tc>
      </w:tr>
      <w:tr w:rsidR="00F37194" w:rsidRPr="00A12CDB" w:rsidTr="00A272E2">
        <w:trPr>
          <w:jc w:val="center"/>
        </w:trPr>
        <w:tc>
          <w:tcPr>
            <w:tcW w:w="366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194" w:rsidRPr="00A12CDB" w:rsidRDefault="00F37194" w:rsidP="00A272E2"/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/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94" w:rsidRPr="00A12CDB" w:rsidRDefault="00F37194" w:rsidP="00A272E2">
            <w:r w:rsidRPr="00A12CDB">
              <w:t>Показатель</w:t>
            </w:r>
          </w:p>
          <w:p w:rsidR="00F37194" w:rsidRPr="00A12CDB" w:rsidRDefault="00F37194" w:rsidP="00A272E2">
            <w:r w:rsidRPr="00A12CDB">
              <w:t>«суммарной»</w:t>
            </w:r>
          </w:p>
          <w:p w:rsidR="00F37194" w:rsidRPr="00A12CDB" w:rsidRDefault="00F37194" w:rsidP="00A272E2">
            <w:r w:rsidRPr="00A12CDB">
              <w:t>внутренней</w:t>
            </w:r>
          </w:p>
          <w:p w:rsidR="00F37194" w:rsidRPr="00A12CDB" w:rsidRDefault="00F37194" w:rsidP="00A272E2">
            <w:r w:rsidRPr="00A12CDB">
              <w:t>рискованности</w:t>
            </w:r>
          </w:p>
          <w:p w:rsidR="00F37194" w:rsidRPr="00A12CDB" w:rsidRDefault="00F37194" w:rsidP="00A272E2">
            <w:r w:rsidRPr="00A12CDB">
              <w:t>(сумма)</w:t>
            </w:r>
          </w:p>
        </w:tc>
      </w:tr>
    </w:tbl>
    <w:p w:rsidR="00F37194" w:rsidRPr="00A12CDB" w:rsidRDefault="00F37194" w:rsidP="00F37194">
      <w:pPr>
        <w:spacing w:before="120"/>
        <w:ind w:firstLine="567"/>
        <w:jc w:val="both"/>
      </w:pPr>
      <w:r w:rsidRPr="00A12CDB">
        <w:t>Необходимо начать с напряженности роста, которая может породить проблемы в успешно работающей на данный момент фирме: уровни требований к результатам работы, темпы экспансии и уровень неопытности ключевого персонала. Особенно опасны эти напряженности в молодых, неустоявшихся фирмах. Их молодое и амбициозное руководство требует высоких показателей работы от всех сотрудников. Это может привести к тому, что сотрудники будут идти на завышенный риск, лишь бы не ударить в грязь. Это порождает стремление к результатам любой ценой, даже с нарушением этических и правовых границ, например, может привести к выдаче кредитов клиентам с низкой вероятностью их возврата ради сегодняшнего роста показателей по привлечению новой клиентуры. Признаком избыточного напряжения может быть то, что только высшее руководство генерирует идеи и внедряет их. Низы лишь напрягаются, стараясь «соответствовать» на данную минуту. Еще один такой симптом — особое и явно поощрительное отношение высшего руководства к тем сотрудникам и подразделениям, которые добиваются наивысших результатов. Если разрыв между поощрением средних и наилучших велик, то и напряженность роста велика, и, соответственно, выше балл от 1 до 10.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Вторая клавиша калькулятора, связанная с рисками роста, означает темп роста операций фирмы. Естественно, при благоприятных обстоятельствах необходимы новые производственные помещения, каналы сбыта, линии бизнеса и т. д. Однако все это требует трезвого расчета. Главный вопрос: не слишком ли быстро мы развиваем обороты? Достаточно ли у нас ресурсов для такого роста? Чем больше подозрений, что ответы на вопросы отрицательны, тем выше оценка риска по этому параметру.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Третья клавиша роста — квалификация сотрудников (особенно в аппарате управления). Быстро растущая компания вводит в свой состав относительно много новых сотрудников, что может привести к «уменьшению» квалификации сотрудников с соответствующим снижением качества производимых продукции и услуг, ростом аварийности, а в дальнейшем с ущербом конкурентным преимуществам фирмы. Высокая оценка здесь тоже опасна.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Второй ряд клавиш калькулятора — культура. Это прежде всего, отношения людей в фирме. Поощрение предприимчивости и смелости хорошо в меру. Слишком большое внимание руководства к плохим новостям (тревожным сигналам) разлагает оптимизм и импульс в работе. Слишком малое внимание к плохому снижает порог чувствительности к риску. Соревновательность в работе — это хорошо, но жесткая конкуренция между сотрудниками одного и того же коллектива может быть разрушительна. Слишком высокие оценки говорят здесь о высокой рискованности.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Третий ряд клавиш рискового калькулятора оценивает адекватность информационной работы в фирме.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Типичная первая реакция руководителей многих фирм и слушателей школ бизнеса на результаты, полученные с помощью этого калькулятора риска, — удивление. Но после некоторого размышления и обсуждения руководители в большинстве случаев соглашались с полученными результатами и активно участвовали в разработке программ управления риском. Например, директор предприятия может понимать, что новый цех запущен рановато, но не настолько, чтобы беспокоиться об этом. Но синергическое влияние избыточной напряженности в нескольких точках одновременно, выявленное с помощью калькулятора риска, делает эту торопливость серьезно опасной с финансовой точки зрения.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Калькулятор может применяться для диагностики внутренних рисков несколькими способами: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 xml:space="preserve">Во-первых, он может раздельно применяться в группах руководителей разного уровня и в группах руководителей из разных подразделений. Полученные результаты сравниваются, а причины серьезных расхождений анализируются. 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 xml:space="preserve">Во-вторых, с помощью калькулятора можно выявлять рисковую траекторию организации во времени, проводя исследования периодически и сравнивая получаемые результаты. Эта траектория может показывать, что организация различными своими частями движется в опасные зоны. 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 xml:space="preserve">В-третьих, применение калькулятора риска может проводиться не только анонимно. В случае если сотрудники, участвовавшие в работе по оценке внутренних рисков, идентифицируют себя, отвечая на вопросы, их ответы можно хранить, а затем анализировать изменения в оценках данного сотрудника, сравнивать ответы разных сотрудников, изучать характер изменения оценок данного сотрудника при переходе с одной должности на другую. 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 xml:space="preserve">В-четвертых, полученные с помощью калькулятора риска данные можно анализировать не только по строкам, но по всем сочетаниям симптомов напряженности в организации. Такой анализ дает возможность выявлять синергические проблемы, которые возникают из-за одновременного появления напряженности в двух или нескольких точках одновременно. 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Понятно, что этими четырьмя способами возможности применения инструментов, подобных калькулятору, не исчерпываются.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>Рекомендуется пользоваться следующими критериями оценки внутренней рискованности фирмы: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 xml:space="preserve">Если суммарная оценка попадает в разряд от 18 до 40 баллов, то внутренняя рискованность фирмы невысока, но, возможно, активы фирмы и ее потенциал используются недостаточно интенсивно. На первый взгляд ситуация кажется спокойной, а риски — низкими. На самом деле вялая фирма рискует быть просто выброшенной с рынка, так и не проснувшись по-настоящему. 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 xml:space="preserve">Если суммарная оценка внутренней рискованности попадает в зону от 42 до 68 баллов, то ситуация в целом устойчивая. Однако в этом случае следует обратить внимание на профиль оценок, их равномерность. </w:t>
      </w:r>
    </w:p>
    <w:p w:rsidR="00F37194" w:rsidRPr="00A12CDB" w:rsidRDefault="00F37194" w:rsidP="00F37194">
      <w:pPr>
        <w:spacing w:before="120"/>
        <w:ind w:firstLine="567"/>
        <w:jc w:val="both"/>
      </w:pPr>
      <w:r w:rsidRPr="00A12CDB">
        <w:t xml:space="preserve">Если суммарная оценка внутренней рискованности доходит до 70 баллов — это явный сигнал тревоги: требуются срочные действия. В этом случае руководство фирмы должно нажать на все рычаги и включить все системы контроля над риском, чтобы вывести еще успешную организацию из опасной зоны слишком высокого риска, который может превратить успех в поражение.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194"/>
    <w:rsid w:val="000A17E7"/>
    <w:rsid w:val="00811DD4"/>
    <w:rsid w:val="00A12CDB"/>
    <w:rsid w:val="00A272E2"/>
    <w:rsid w:val="00CD1B64"/>
    <w:rsid w:val="00F30802"/>
    <w:rsid w:val="00F3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82F17A-B94F-4A8B-9D3B-8E49462C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71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1394</Words>
  <Characters>7950</Characters>
  <Application>Microsoft Office Word</Application>
  <DocSecurity>0</DocSecurity>
  <Lines>66</Lines>
  <Paragraphs>18</Paragraphs>
  <ScaleCrop>false</ScaleCrop>
  <Company>Home</Company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Калькулятор внутренней устойчивости фирмы</dc:title>
  <dc:subject/>
  <dc:creator>User</dc:creator>
  <cp:keywords/>
  <dc:description/>
  <cp:lastModifiedBy>admin</cp:lastModifiedBy>
  <cp:revision>2</cp:revision>
  <dcterms:created xsi:type="dcterms:W3CDTF">2014-02-20T02:01:00Z</dcterms:created>
  <dcterms:modified xsi:type="dcterms:W3CDTF">2014-02-20T02:01:00Z</dcterms:modified>
</cp:coreProperties>
</file>