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B5" w:rsidRDefault="00DB1AB5" w:rsidP="0068360D">
      <w:pPr>
        <w:spacing w:before="120"/>
        <w:jc w:val="center"/>
        <w:rPr>
          <w:b/>
          <w:bCs/>
          <w:sz w:val="32"/>
          <w:szCs w:val="32"/>
        </w:rPr>
      </w:pPr>
    </w:p>
    <w:p w:rsidR="0068360D" w:rsidRPr="00706815" w:rsidRDefault="0068360D" w:rsidP="0068360D">
      <w:pPr>
        <w:spacing w:before="120"/>
        <w:jc w:val="center"/>
        <w:rPr>
          <w:b/>
          <w:bCs/>
          <w:sz w:val="32"/>
          <w:szCs w:val="32"/>
        </w:rPr>
      </w:pPr>
      <w:r w:rsidRPr="00706815">
        <w:rPr>
          <w:b/>
          <w:bCs/>
          <w:sz w:val="32"/>
          <w:szCs w:val="32"/>
        </w:rPr>
        <w:t xml:space="preserve">Категории сознания в неоведантизме Шри Ауробиндо </w:t>
      </w:r>
    </w:p>
    <w:p w:rsidR="0068360D" w:rsidRPr="00706815" w:rsidRDefault="0068360D" w:rsidP="0068360D">
      <w:pPr>
        <w:spacing w:before="120"/>
        <w:jc w:val="center"/>
        <w:rPr>
          <w:sz w:val="28"/>
          <w:szCs w:val="28"/>
        </w:rPr>
      </w:pPr>
      <w:r w:rsidRPr="00706815">
        <w:rPr>
          <w:sz w:val="28"/>
          <w:szCs w:val="28"/>
        </w:rPr>
        <w:t xml:space="preserve">Е.В. Фалев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Шри Ауробиндо (1872-1950) - крупнейший представитель неоведантистского движения в индийской философии XX века. Как вдохновитель и организатор национально-освободительного движения в Индии, он заслужил всенародное признание и любовь (Рабиндранат Тагор назвал его "голосом Индии"). Но, находясь на взлёте политической карьеры, он оставил общественную деятельность ради занятий философией и духовной практикой.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Философия Шри Ауробиндо представляет тем больший интерес, что он получил воспитание и образование в Европе, в элитном Королевском Колледже при Кембриджском университете, где сохранялись высокие стандарты образованности, восходящие к эпохе Возрождения. Читать в оригинале греческих, латинских, французских, немецких классиков литературы и философии считалось здесь нормой. Молодой Ауробиндо был одним из лучших учеников Колледжа, и сформировался как философ на почве европейской философской традиции - больше всего его привлекали Гераклит, Гегель и, конечно, Кант. И уже через призму европейской философской парадигмы он стал усваивать, после своего возврата в Индию в возрасте 21 года, сокровища индийской мудрости - для истолкования которой он и в зрелом возрасте нередко использует понятия и методы европейской философии.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Это объясняет особое положение, которое Шри Ауробиндо занимает среди индийских философов: воспитанный в лучших традициях европейского философского критицизма и эмпиризма, он не был склонен принимать на веру освящённые вековым авторитетом догмы индийской философии. И даже после того, как он сам, путём опыта, размышлений и глубокого анализа Вед и Упанишад, стал находить в последних подтверждения своим открытиям, он старался излагать свои философские взгляды в самой рациональной, критической форме. Это преимущество сделало философское учение Шри Ауробиндо трудно доступным для изучения: в Индии немногие исследователи могли освоиться с высоким рациональным стилем его философских произведений, а в Европе исследователей отталкивала специфическая индийская терминология и сложнейшая метафизическая система. Но для тех исследователей, которые не побоятся этих видимых трудностей, откроется мир удивительно ясной и стройной мысли, соединяющей в гармоничное целое наилучшие достижения европейской спекулятивной мысли и восточной духовно-практической традиции.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Проблема сознания во все времена была одной из центральных для индийской философии, нацеленной на постижение "субъективной вселенной" объективными (то есть, общезначимыми, доступными для передачи) методами. Именно в индийской философии была разработана на протяжении веков самая точная и дифференцированная терминология для обозначения различных явлений сознания, его аспектов, уровней и функций. Шри Ауробиндо продолжает и развивает эту традицию, но при этом исходит, как уже было сказано, из достижений критической философии. Ауробиндо использует для творческой интерпретации веданты кантовские положения о трансцендентальной идеальности пространства и времени, о "чистом разуме", о "коперниканском повороте".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Индийской мысли оказался очень близок призыв Канта "не бояться идти против чувственной очевидности" и искать принципы, лежащие в основании всех явлений. Развивая эту мысль, Шри Ауробиндо призывает идти против всякой поверхностной очевидности - не только внешнего и внутреннего чувств, но и очевидности рассудка. Так, для европейского рационализма Нового времени "очевидно", что самое ближайшее человеку и "беспроблемное" - это его собственное сознание, мысль. Всё остальное, включая и Бога, рассматривается относительно субъекта как исходной точки. "Интегральная" точка зрения Шри Ауробиндо относится к этой точке зрения разума как коперниканская к птолемеевской: хотя астроном, как все, видит солнце поднимающимся над горизонтом и свою практическую жизнь строит в соответствии с этой видимостью, он всё же вряд ли скажет, что чувства свидетельствуют ему о вращении Солнца вокруг Земли, иначе получилось бы, что чувства в нём враждуют с разумом. Скорее, те же sense-data свидетельствуют астроному о вращении Земли вокруг своей оси, чем о вращении Солнца (астроном привычно воображает себе схему вращения Земли вокруг Солнца).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Чтобы отделить эти две точки зрения на солнце, пришлось ввести два имени для одного объекта: "Солнце" - для научно осмысленного представления о нём, и "солнце" - для обыденного, основанного на поверхностной очевидности чувств. Согласно Шри Ауробиндо, можно заключить, что не только в отношении астрономических объектов, но и всех предметов опыта, всегда возможно дальнейшее прояснение или возвышение точки зрения над поверхностной очевидностью, так что для одного и того же предмета опыта может понадобиться не два, а три и больше способов написания имени.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Так, для ментального субъектоцентризма "Я" есть конечный пункт рефлексии и последняя основа всякого обоснования. "Интегральная" точка зрения не оспаривает этого, как астроном не оспаривает, что имеет место событие "солнце взошло над горизонтом". Но фактам "интеллектуального опыта" даётся с этой интегральной точки зрения новое, более глубокое истолкование, показывающее, почему мы воспринимаем мир именно так, а не иначе. Таким образом, может понадобиться несколько способов написания слова "я" для обозначения его психологической очевидности, рациональной очевидности и более глубокого понятия о "я" с критически-интегральной точки зрения. </w:t>
      </w:r>
    </w:p>
    <w:p w:rsidR="0068360D" w:rsidRPr="00706815" w:rsidRDefault="0068360D" w:rsidP="0068360D">
      <w:pPr>
        <w:spacing w:before="120"/>
        <w:jc w:val="center"/>
        <w:rPr>
          <w:b/>
          <w:bCs/>
          <w:sz w:val="28"/>
          <w:szCs w:val="28"/>
        </w:rPr>
      </w:pPr>
      <w:r w:rsidRPr="00706815">
        <w:rPr>
          <w:b/>
          <w:bCs/>
          <w:sz w:val="28"/>
          <w:szCs w:val="28"/>
        </w:rPr>
        <w:t xml:space="preserve">"Вещь в себе" и проблема сознания в неоведанте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Так же, как Кант, Шри Ауробиндо полагал, что "вещи в себе" недоступны нашему опыту - поскольку мы по определению имеем дело с тем, что является в опыте, то есть, с явлениями. Но, подобно Канту, он не считал, что непостижимость вещи в себе служит аргументом против её существования. Используя аргументацию, напоминающую кантовские рассуждения об "идеале чистого разума", Шри Ауробиндо показывает, что без "вещи в себе" вся система явлений рушится, теряя всякую опору. Явления опыта, по Шри Ауробиндо, логически предполагают некую трансцендентную основу, некий покой, стоящий за всяким движением, некое тождество, стоящее за всяким различием. Правда, в отличие от Канта и следуя традиции веданты, Шри Ауробиндо определяет эту "вещь в себе" как Абсолют; в терминах веданты - высший Атман (или Параматман), совпадающий с Парабрахманом, абсолютное бытие, совпадающее с небытием, Единое, постигаемое либо субъективно (как Атман), либо объективно (как Брахман).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"В себе" Абсолют совершенно неопределим, несказуем, превышает всякую противоположность. Но, поскольку Абсолют постигается нами на основе опыта мира явлений, в Нём выделяются (древней ведантистской традицией) три аспекта, момента или "ипостаси": Сат - абсолютное единое бытие; Чит - абсолютное сознание; и Ананда - абсолютное блаженство. Более или менее подобное понимание Абсолюта мы находим в европейской философской традиции, идущей от Платона и неоплатоников через Августина к Николаю Кузанскому и Лейбницу. Ближе всего к веданте трактовка этих трёх ипостасей Николаем Кузанским: 1) "Единство" - абсолютное бытие ("сат"), заключающее в себе потенциально небытие и тем самым всякую множественность; 2) "Равенство" - тождественное самому себе сознание (Логос), заключающее в себе в свёрнутом виде всякое различение; и 3) "Связь", которую можно понимать как блаженство, имеющее основой связь всего со всем и заключающее в себе потенциально всякую разобщённость. Другой вариант этого же учения - три атрибута монад у Лейбница: 1) бытие (субстанция); 2) восприятие (perceptio); 3) стремление (appetitio). Как видим, третья ипостась трактуется довольно различно тремя этими мыслителями, зато первые две понимаются довольно сходно. Также соглашаются они в том, что Абсолют есть "неслиянное единство" всех трёх ипостасей.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Итак, Чит, Абсолютное Сознание, есть одна из ипостасей Абсолюта. Это означает, что сознание - не просто неотъемлемый атрибут бытия как такового, но - в конечном счёте - сознание и бытие суть одно и то же[514].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Из трёх аспектов Абсолюта именно Чит является, по Шри Ауробиндо, трансцендентальной основой всего мира явлений - но не в качестве сознания некоего абсолютного субъекта, или Духа, объективирующего, отчуждающего себя в мир, а в качестве универсальной, безграничной и неопределимой Силы. Эта Сила проявляется в мире явлений как единая энергия, лежащая в основе всех явлений нашего опыта. Что все явления суть следствия или проявления единой Силы, Шри Ауробиндо считает доказанным всем ходом развития естествознания - он верил, что рано или поздно единая теория поля или иной формы единого взаимодействия в природе неизбежно будет открыта учёными. Почти в постмодернистских выражениях Шри Ауробиндо описывает мир явлений как "игру сил на поверхности этой Единой Силы" (superficial interplay of forces)[515].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Но есть ли у нас основания - ставит вопрос Шри Ауробиндо - считать эту силу, лежащую в основе всех явлений, сознательной, или даже сознательностью как таковой? На этот вопрос он отвечает, используя аргументы как из области философии, так и из области последних достижений современной ему науки.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Так, всемирную известность при жизни Шри Ауробиндо получили опыты индийского учёного Джагдиш Чандра Боса[516], экспериментально доказавшие наличие у растений элементарных реакций на человеческие поступки, слова и даже эмоции и мысли. По мнению Ауробиндо, эти опыты свидетельствуют о наличии у растений особой формы сознания - "витального" сознания. Даже в мире неорганической материи Ауробиндо видел проявления "пра-сознания" в таких феноменах, как "память" металлов (которую он понимал не столь аллегорически, как это принято у учёных), "усталость" упругих веществ и т. д.[517]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Философские аргументы Шри Ауробиндо в пользу единства сознания и бытия в основе своей не новы, как и учение, которое он защищает.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Во-первых, если мы не признаем сознание аспектом (ипостасью) субстанции, то возникновение феномена сознания из бессознательной в себе субстанции становится совершенно необъяснимым. Ауробиндо по сути повторяет аргумент Лейбница из "Монадологии"[518]. Аналогичным образом и в том же смысле Ауробиндо сравнивает отношение между сознанием и "телесным механизмом" с отношением между силой пара и паровой машиной: "Наш физический организм не более объясняет или производит мысль и сознание, чем устройство двигателя объясняет или производит движущую силу пара или электричества"[519]. То же самое, с точки зрения Шри Ауробиндо, можно было бы сказать и об отношении сознания к языковым и прочим структурам, используемым сознанием в качестве инструментов (пусть даже в качестве инструментов самовоспроизводства).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Шри Ауробиндо приходит к тому же выводу, что и Лейбниц: "Ничто не может развиться из материи[520], что уже не содержится в ней"[521].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Во-вторых, если мы признаем субстанцию в себе лишённой сознания, то всякое отношение между сознанием и субстанцией, а также, в более широком смысле, между различными уровнями сознания (принимая бессознательную субстанцию за некий "нулевой" уровень) становится также совершенно необъяснимым[522].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Итак, Шри Ауробиндо считает доказанным, что сознание является одним из аспектов Абсолютной Субстанции как некая сознательная сила. В санскритской терминологии веданты это понятие обозначалось издревле термином cit-?akti (чит-шакти), который Ауробиндо переводит на английский язык калькой Consciousness-Force.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"Ввиду всего изложенного, слово “сознание” неизбежно должно принять другое значение. Оно более не значит то же, что “разумность”, но означает некую самосознающую силу бытия"[523]. Эта сила едина в том, что в отношении к человеческому уровню сознательности является бессознательным (unconscious - в неорганической материи), подсознательным (subconscient - в растительном царстве), сознательным (в животном и человеческом царствах) и сверхсознательным (superconscient - высшие уровни сознания, полное развитие которых составляет задачу будущей эволюции человечества).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Эта Сознательная Сила, с одной стороны, трансцендентна - не только человеческому сознанию, но и всему миру явлений - в том смысле, что как таковая (как "вещь в себе" или её аспект) она абсолютно непостижима ни для человека, ни для какого иного конечного сознания; она может быть постижима лишь в своих бесконечно разнообразных проявлениях, в той игре сил на её поверхности, которая и составляет весь мир явлений (в этом отношении Чит-Шакти Шри Ауробиндо подобна Алая-Виджняне буддистской школы виджнянавадинов). Но, с другой стороны, поскольку Абсолют в неоведанте традиционно понимается не только как трансцендентный, но и как имманентный, Чит-Шакти имманентна всему сущему, так как все явления суть её непосредственные следствия, развёртывания или способы действия[524].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Итак, главными вопросами "философии сознания" Шри Ауробиндо являются: 1) как возникает феномен сознания (в том числе человеческого) из Единой Субстанции? 2) каково отношение между различными уровнями в "иерархии" сознания (а также между сознанием и субстанцией или, иначе, между мышлением и бытием).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Ответ на первый вопрос вытекает из доказанной выше укоренённости сознания в сам?й абсолютной субстанции. Материя, по определению Шри Ауробиндо, есть форма Единой Субстанции (элементарная и базовая для всех остальных форм): "Материя есть форма субстанции бытия, которую принимает существо Саччидананды, когда предаётся этому феноменальному действию своего сознания и силы"[525]. Следовательно, материя как таковая должна быть производна в том числе и от Абсолютного Сознания (Чит): "В материи Чит, или Сознательная Сила, сосредотачивается [masses itself] всё больше и больше для того, чтобы противостоять другим массам этой же Сознательной Силы"[526]. Следовательно, из того, что Абсолют в одном из своих аспектов есть Сознательная Сила, вытекает также, что материя должна содержать в себе - в скрытом или потенциальном виде - элементарную форму сознания. Такой элементарной формой сознания Ауробиндо называет читту - единую материю сознания, модификациями которой являются все возможные формы проявления сознания. Как явствует уже из самого названия, читта производна от Чит, Абсолютного Сознания, и является его первичным, далее неразложимым феноменом, основой и материалом для эволюции всех более сложных и высоких форм сознания.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Читта определяется Шри Ауробиндо как "материя сознания", механистичная в своих реакциях. Эта механистичность является основным её атрибутом, но диалектический процесс самопревосхождения позволяет читте развивать из себя самые высшие формы сознания, где механизм присутствует лишь в "снятом" виде.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Подавляющее большинство проявлений читты "бессознательны" по отношению к человеческому разумному сознанию, однако, и человеческое, и более высокие формы сознания могут воплощаться и проявляться лишь в материи читты. В этом смысле читту можно назвать в терминах Кузанца "абсолютным минимумом" сознания, который совпадает с максимумом.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Наиболее важная функция читты, присутствующая во всех формах сознания, - это память. Видимо, способность к сохранению памяти объясняется тем, что читта - наиболее инертная, механистичная форма сознания, и потому способна сохранять в своих реакциях направление, однажды принятое под воздействием внешней силы, пока она не испытает на себе действие большей силы. Именно в силу этой своей способности читта оказывается бездонным вместилищем памяти, причём не только осознаваемой более высокими формами сознания, доступной им, но, главным образом, неосознаваемой "памяти атомов и клеток", в которой запечатлена, согласно Шри Ауробиндо, вся эволюция форм материи (ибо ничто в мире не исчезает без следа).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Возникновение более высоких форм сознания из элементарной читты также можно отнести к проблеме возникновения сознания, так как элементарная читта ещё не даёт нам объяснения феноменов сознания, подобного человеческому.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Общий механизм возникновения более сложных форм сознания на основе более простых Шри Ауробиндо описывает в терминах эволюционной теории. Однако, общее понимание эволюции у него существенно отличается от дарвинистского, поскольку он считал эволюцию неразрывно связанной с инволюцией. В полном согласии с Гераклитом, которому принадлежит изречение "Путь вниз и путь вверх - один и тот же"[527], Ауробиндо считал, что эволюция материи, развитие из неё более одухотворённых форм, с логической необходимостью предполагает инволюцию духа, воплощение в материи соответствующей силы или потенции Духа как "высшего полюса" Абсолюта, абсолютного максимума. В общем виде механизм перехода эволюции материи на новую ступень развития Ауробиндо представлял следующим образом: когда развитие сознания, воплощённого на некотором уровне материи, достигает определённой зрелости, то становится способным уловить отражение более высокого принципа, или формы, Абсолютного Сознания. В то же время это новое отражение Чит-Шакти есть не что иное, как некая новая форма силы, готовая соединиться с новым инструментом, или проводником, возникновение которого стало возможным благодаря развитию предшествующей эволюционной формы материи-сознания: "То, что необходимо - это обработка, которая приводит низшую градацию бытия к той точке, в которой высшее сможет проявиться в ней; в этой точке давление (к.м. - Е.Ф.) с некоторого более высокого плана, где преобладает новая энергия, может содействовать более или мене быстрому и решительному переходу путём скачка или ряда скачков, - когда за медленным, крадущимся или даже скрытым действием следует разбег и прыжок через границу. Примерно таким видится переход от низших к высшим ступеням сознания в Природе"[528]. Этот скачкообразный переход объясняет, по мнению Ауробиндо, трудность нахождения "недостающих звеньев" между более высокими и низкими формами жизни. Можно, таким образом, сделать вывод, что каждая более высокая форма сознания есть результат "эволюционного сотрудничества" между Духом и Материей.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Посредством такого механизма, в чём-то аналогичного шеллинговскому "потенцированию", в материи элементарной читты воплощаются, во-первых, "витальное сознание", свойственное растениям, затем "психическое сознание", свойственное животным. Уровень элементарной читты Ауробиндо именует - только в терминах человеческого сознания - "бессознательное" (unconscient); в этих же терминах растительное и отчасти животное сознание обозначаются им как "подсознательное" (subconscient).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Общий принцип соотношения между более высокими и более низкими формами сознания заключается в том, что все высшие формы сознания в "снятом" виде содержат все более низкие формы (своё "эволюционное прошлое"). Но, поскольку эволюция Материи у Ауробиндо имеет своим обратным аспектом инволюцию Духа, то каждый уровень сознания заключает в себе не только низшие уровни в снятом виде, но и все высшие уровни в свёрнутом, латентном или зачаточном виде. В результате каждый уровень и каждая форма сознания оказываются у Ауробиндо "голографическими сколками" Абсолютного Сознания во всём разнообразии форм его проявления[529].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Центральный пункт эволюции сознания в материи, по Шри Ауробиндо, - возникновение человеческого "сознательного сознания", или разумности (intelligence), которую Шри Ауробиндо в традиционных санскритских терминах определяет как манас.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Манас, согласно Ауробиндо, - это, прежде всего, "чувственный ум" (sense-mind). Подобно Бергсону, Ауробиндо считает разум "эволюционным приспособлением", выработавшимся у человека для вполне определённого круга практических задач. (Хотя манас как таковой не является отличительным признаком человека - многие его функции свойственны также и животным). Являясь, как и другие уровни сознания, "голографическим отражением" "вселенной сознания", разум содержит в себе проекции как нижестоящих, так и более высоких уровней сознания. Соответственно, внутри манасического плана Ауробиндо выделяет целых 10 подуровней, являющихся отражением всей эволюционной лестницы сознания, начиная от "физического ума" (sukshma anna - "тонкая пища") до высшего уровня манаса - Атмана, или "Я", помещённого в уме[530].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Эта стратификация приведена Шри Ауробиндо в его комментарии к первому рику Риг веды: В кратком изложении эта классификация выглядит следующим образом: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1. sukshma anna - "тонкая пища" (субстанция), из которой состоит физический аспект манахкоши, тела манаса, или sukshma deha, "тонкого тела", ментальной оболочки;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2. sukshma prana - жизненная энергия ума, коорая действует в каналах нади, или нервной системе тонкого тела, и является проводником желания;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3. chitta (здесь - в узком смысле слова) - восприимчивое (receptive) сознание которое воспринимает все впечатления изнутри и извне посредством тамасической реакции (то есть, пассивной, бессознательной), но, в силу этой тамасичности, не раскрывает их содержания для саттвического сознания, или разумной сознательности (awareness) которую мы называем "знанием";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4. hrit - раджасическая реакция на впечатления; "то, что мы называем чувством или эмоцией или, если это вошло в привычку, характером"[531];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5. manas - "активное определённое чувственное сознание", претворяющее впечатления всякого рода в перцепты или концепты посредством саттвической реакции, именуемой "разумение" (intelligence) или мысль. Этот уровень сознания, по Шри Ауробиндо, человек разделяет с животными;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6. buddhi - рассуждающая, воображающая и запоминающая способность, наблюдающая, удерживающая, сравнивающая, рассуждающая (reasoning), осмысляющая, комбинирующая и созидающая. Смешение этих функций мы и называем интеллектом.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7. manasa ananda - чистое блаженство существования, проявляющееся через нечистые разум, тело и прану "нечисто", то есть, в смешении со всякого рода болью, но в себе чистое, так как незаинтересованное, и недетерминированное (ahaituka - необусловленное причинами, здесь - психологическими мотивами);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8. manasa tapas - чистая энергия воли (will-power), направленная к знанию, чувству и действию; в нечистых проводниках проявляется в смеси со слабостью, инертностью, невежеством;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9. ahaituka sat - чистое осознание бытия, действующее через нечистые органы как ahamkara ("я") и bheda (отличие, способность) - эгоизм и ограниченность, но в себе - чистое и сознающее единство в различии;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10. Атма или "Я", помещённое в разуме (seated in mind) - этот Атман есть Сат, бытие, и Асат, небытие, положительный и отрицательный, sadbrahman (истинно сущий Брахман) и Shunyam Brahma ("пустотный" Брахма); как положительный, так и отрицательный аспекты содержатся в понятиях sah (Он), Васудева, То, Парабрахман.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В "Жизни Божественной" физический ум исполняет важнейшую функцию "предоставления слова" более высоким уровням разума; физическому уму здесь противопоставляется "внутренний манас", который наделяется Ауробиндо функцией "рассудочного созерцания" (того самого, против которого так последовательно выступал Кант в "Критике чистого разума"). Это созерцание, если оно становится доступным разумному сознанию, даёт человеку возможности: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1) проникать в содержание объекта за его физической гранью (что, однако не означает постижения "вещи в себе", в терминах Канта, так как за физической видимостью, по Ауробиндо, лежит более глубокий пласт явлений); в обиходе эта способность называется ясновидением;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2) устанавливать "прямую связь ума с умом" (способность телепатии);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3) свойственную философам власть над чувственными импульсами (в том числе, что наиболее важно, - над болью).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Хотя манас - далеко на самый высокий принцип даже в человеческом существе, Шри Ауробиндо, основываясь на своём истолковании ведийского символизма, делает вывод о том, что в данном цикле эволюции для человека именно развитие манаса является главной задачей - поэтому в Ведах все боги, даже верховный Вишну, Сома, Чандра и другие, олицетворяющие более высокие буддхические планы сознания, призваны служить Индре, символу "разумного ума", то есть, манасического подуровня плана манаса.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Манас на данном этапе - срединная точка между Духом и Материей, где инволюция Духа и эволюция Материи глубже всего проникли друг в друга, - хотя манасу ещё предстоит, по Шри Ауробиндо, очень долгий и трудный путь становления, прежде чем это взаимопроникновение станет полным.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Отношение человеческого сознания к субстанциальному для него "сознанию атомов и клеток" Шри Ауробиндо характеризует следующим образом.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Так называемое "подсознательное" (subconscient) - "недо-сознание" составляющих человека и проходящих сквозь него форм материи, и сверхсознание - сознание тех уровней материи читты, по отношению к которым человек сам выступает как атом и клетка в отношении к организму, - сходятся, как любые противоположности. Во-первых, сходятся абсолютно - в недосягаемом пределе, где "абсолютный минимум" материи обнажает в себе подоплёку абсолютного максимума огня духа; но, во-вторых - что более важно для практики совершенствования, - сходятся относительно, так как "воля клеток", хотя и слепая и "наивная", почти всегда скованная механистичными комплексами прошлого не до конца усвоенного опыта, всё же более устойчиво и закономерно (в силу статистического выравнивания) ведёт человека к тому же, к чему хочет привести его Сверхсознание. Поэтому справедливо правило: "чтобы услышать голос Сверхсознания, прислушивайся к своему подсознанию", или "голос клеток - глас Божий". Последний принцип аналогичен китайскому афоризму "глас народа - глас Неба". Но главное - уметь расслышать этот глас, молчаливо поднимающийся из углей народных очагов, за шумом площадных крикунов "из народа". Так же и "голос материи" - её подлинный голос, подлинное стремление - не те, что стремятся на поверхность сознания, "пред царёво око", в виде "насущных потребностей".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Буддхи, один из высших аспектов разума, сам подразделяется на несколько слоёв. В "Жизни Божественной" он характеризуется несколько иначе, чем в "Гимнах Священному Огню". Здесь он определяется как "думающий ум", главная функция которого на собственном плане - понимание, а производными формами понимания являются, по Шри Ауробиндо, с одной стороны, суждение, с другой - воление (рациональное и духовное). Три основные слоя буддхического сознания отражают эволюцию форм сознания в целом: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а) "пассивное понимание", где ум почти полностью отдаёт своё суждение и волю во власть игры чувственных импульсов в материи читты;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б) "волевое понимание", или "рациональная воля", которая стремится подчинить всё течение жизни некоторому рациональному закону, принципу или схеме (яркий пример - кантовская этика долга);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в) духовная воля, "органом" которой является сердце[532]: здесь понимание и воля полностью подчиняются стремлению постичь единую Истину во всех объектах опыта и подчинить свою волю её воле.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Праджня - Truth-Consciousness, или Real-Idea (иногда отождествляется со Сверхразумом, Supermind, а иногда считается одним из его проявлений). Праджня открывает "верхнюю полусферу" бытия - ведийская aparardha, которая в отношении человеческого сознания является полностью сверхсознательной, но может и открываться человеку по мере его продвижения по пути эволюции.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Праджня, с одной стороны, тождественна Мировому Уму Платона, вместилищу вечных идей, архетипов всего сущего - но трансцендентный аспект этого Ума Шри Ауробиндо дополняет имманентным: в этом аспекте Праджня - нечто подобное "семенным логосам" стоиков: "мудрая мысль, несущая в себе семена будущих творений", а также "всюду присутствующее во Вселенной правящее самосознание, посредством которого Единое проявляет гармонии своей бесконечной потенциальной множественности"[533].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Говоря о Праджне, Шри Ауробиндо сознательно проводит аналогии с Кантом: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- Праджня является трансцендентальной основой развёртывания пространства и времени (вполне в духе трансцендентализма Ауробиндо называет Праджню "логическим условием" космоса); вместе с пространством и временем Праджня полагает также закон причинности;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- для этого сознания не существует "внешних" объектов; все вещи оно осознаёт как явления-модусы того же сознания, другими модусами которого являются познающий субъект и акт познания;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Но, тем не менее,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- здесь нет растворения субъекта в Абсолюте; это сознание едино во множестве субъектов и множество субъектов едино в этом сознании;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- это сознание также не постигает "вещей в себе" и само является лишь феноменом, хотя и высочайшим, реализующимся в материи читты.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Без Праджни Саччидананда, как Вещь в Себе, "если и содержит в себе Вселенную, то содержит в вечной потенциальности, а не во временн?й актуальности"[534]. Праджня в своих высших формах непосредственно примыкает к Чит, аспекту Саччидананды как "вещи в себе", аспекту Абсолюта.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Спецификой трактовки сознания у Шри Ауробиндо является, во-первых, отсутствие в его системе уровней сознания традиционной санскритской категории "ахамкара" (принцип "я"). Он отрицает не только субстанциальность, но почти всякую положительную значимость этого принципа. По его мнению, близкому в этом пункте буддизму, "чувство я" - корень всей иллюзии в человеческих представлениях, и должно быть полностью преодолено в ходе эволюции сознания. Место этого чувства должно занять осознание своей индивидуальности как "единого во множестве" участника Космического Сознания. </w:t>
      </w:r>
    </w:p>
    <w:p w:rsidR="0068360D" w:rsidRPr="00323AD6" w:rsidRDefault="0068360D" w:rsidP="0068360D">
      <w:pPr>
        <w:spacing w:before="120"/>
        <w:ind w:firstLine="567"/>
        <w:jc w:val="both"/>
      </w:pPr>
      <w:r w:rsidRPr="00323AD6">
        <w:t xml:space="preserve">Во-вторых, санскритская категория "виджняна" (сознание в широком смысле) встречается в текстах Ауробиндо только там, где он интерпретирует взгляды школ индийской философии - веданты, с её виджнянамайякошей, и санкхьи. </w:t>
      </w:r>
    </w:p>
    <w:p w:rsidR="0068360D" w:rsidRDefault="0068360D" w:rsidP="0068360D">
      <w:pPr>
        <w:spacing w:before="120"/>
        <w:ind w:firstLine="567"/>
        <w:jc w:val="both"/>
      </w:pPr>
      <w:r w:rsidRPr="00323AD6">
        <w:t xml:space="preserve">Заканчивая этот краткий и неполный обзор категорий сознания в неоведантизме Шри Ауробиндо, хотелось бы выразить пожелание, чтобы в исследовании проблем сознания сформировалось единое "дискурсивное поле", единое пространство для исследования и обсуждения не только в англоязычной философии сознания, но и в "континентальной" философии, относя сюда не только европейскую, но и восточную традицию.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60D"/>
    <w:rsid w:val="000961C4"/>
    <w:rsid w:val="0012499A"/>
    <w:rsid w:val="0031418A"/>
    <w:rsid w:val="00323AD6"/>
    <w:rsid w:val="005A2562"/>
    <w:rsid w:val="0068360D"/>
    <w:rsid w:val="00706815"/>
    <w:rsid w:val="00DB1AB5"/>
    <w:rsid w:val="00E12572"/>
    <w:rsid w:val="00FC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9A8E6-381A-4D70-B8CC-85750DE5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3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4409</Words>
  <Characters>25136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Категории сознания в неоведантизме Шри Ауробиндо </vt:lpstr>
    </vt:vector>
  </TitlesOfParts>
  <Company>Home</Company>
  <LinksUpToDate>false</LinksUpToDate>
  <CharactersWithSpaces>29487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http://filosof.historic.ru/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Категории сознания в неоведантизме Шри Ауробиндо </dc:title>
  <dc:subject/>
  <dc:creator>Alena</dc:creator>
  <cp:keywords/>
  <dc:description/>
  <cp:lastModifiedBy>admin</cp:lastModifiedBy>
  <cp:revision>2</cp:revision>
  <dcterms:created xsi:type="dcterms:W3CDTF">2014-05-29T13:47:00Z</dcterms:created>
  <dcterms:modified xsi:type="dcterms:W3CDTF">2014-05-29T13:47:00Z</dcterms:modified>
</cp:coreProperties>
</file>