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57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4157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4157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4157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4157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4157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4157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4157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4157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2E7F" w:rsidRPr="005E4157" w:rsidRDefault="00852D1B" w:rsidP="005E4157">
      <w:pPr>
        <w:tabs>
          <w:tab w:val="left" w:pos="522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5E4157">
        <w:rPr>
          <w:b/>
          <w:color w:val="000000"/>
          <w:sz w:val="28"/>
          <w:szCs w:val="28"/>
        </w:rPr>
        <w:t>Кислотно-основное состояние крови спортсменов, как фактор, отражающий величину лактатного порога</w:t>
      </w:r>
    </w:p>
    <w:p w:rsidR="00D44938" w:rsidRPr="005E4157" w:rsidRDefault="00D44938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52F01" w:rsidRPr="005E4157" w:rsidRDefault="00D52F01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766F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0766F" w:rsidRPr="005E4157">
        <w:rPr>
          <w:color w:val="000000"/>
          <w:sz w:val="28"/>
          <w:szCs w:val="28"/>
        </w:rPr>
        <w:t>В спортивной практике одним из важнейших показателей спортивной работоспособности является величина порога анаэробного обмена</w:t>
      </w:r>
      <w:r w:rsidR="002A09A7" w:rsidRPr="005E4157">
        <w:rPr>
          <w:color w:val="000000"/>
          <w:sz w:val="28"/>
          <w:szCs w:val="28"/>
        </w:rPr>
        <w:t xml:space="preserve"> (ПАНО), характеризующего момент перехода энергетического метаболизма в мышечной ткани на преимущественно гликолитический</w:t>
      </w:r>
      <w:r w:rsidR="00F52086" w:rsidRPr="005E4157">
        <w:rPr>
          <w:color w:val="000000"/>
          <w:sz w:val="28"/>
          <w:szCs w:val="28"/>
        </w:rPr>
        <w:t xml:space="preserve"> [1]</w:t>
      </w:r>
      <w:r w:rsidR="00C0766F" w:rsidRPr="005E4157">
        <w:rPr>
          <w:color w:val="000000"/>
          <w:sz w:val="28"/>
          <w:szCs w:val="28"/>
        </w:rPr>
        <w:t>.</w:t>
      </w:r>
      <w:r w:rsidR="0075513F" w:rsidRPr="005E4157">
        <w:rPr>
          <w:i/>
          <w:color w:val="000000"/>
          <w:sz w:val="28"/>
          <w:szCs w:val="28"/>
        </w:rPr>
        <w:t xml:space="preserve"> </w:t>
      </w:r>
      <w:r w:rsidR="00C0766F" w:rsidRPr="005E4157">
        <w:rPr>
          <w:color w:val="000000"/>
          <w:sz w:val="28"/>
          <w:szCs w:val="28"/>
        </w:rPr>
        <w:t xml:space="preserve">Однако </w:t>
      </w:r>
      <w:r w:rsidR="00F52086" w:rsidRPr="005E4157">
        <w:rPr>
          <w:color w:val="000000"/>
          <w:sz w:val="28"/>
          <w:szCs w:val="28"/>
        </w:rPr>
        <w:t>данные многочисленных исследований [2</w:t>
      </w:r>
      <w:r w:rsidR="00B2264E" w:rsidRPr="005E4157">
        <w:rPr>
          <w:color w:val="000000"/>
          <w:sz w:val="28"/>
          <w:szCs w:val="28"/>
        </w:rPr>
        <w:t>-4</w:t>
      </w:r>
      <w:r w:rsidR="00F52086" w:rsidRPr="005E4157">
        <w:rPr>
          <w:color w:val="000000"/>
          <w:sz w:val="28"/>
          <w:szCs w:val="28"/>
        </w:rPr>
        <w:t xml:space="preserve">] свидетельствуют о существовании значительных противоречий в самой концепции анаэробного порога. Сложившаяся ситуация привела к отказу большинства исследователей от таких методов определения величины ПАНО, как определение </w:t>
      </w:r>
      <w:r w:rsidR="001255B8" w:rsidRPr="005E4157">
        <w:rPr>
          <w:color w:val="000000"/>
          <w:sz w:val="28"/>
          <w:szCs w:val="28"/>
        </w:rPr>
        <w:t>анаэробного порога по вентиляции, по газообмену, по концентрации лактата в венозной и капиллярной крови [</w:t>
      </w:r>
      <w:r w:rsidR="00B2264E" w:rsidRPr="005E4157">
        <w:rPr>
          <w:color w:val="000000"/>
          <w:sz w:val="28"/>
          <w:szCs w:val="28"/>
        </w:rPr>
        <w:t>5</w:t>
      </w:r>
      <w:r w:rsidR="001255B8" w:rsidRPr="005E4157">
        <w:rPr>
          <w:color w:val="000000"/>
          <w:sz w:val="28"/>
          <w:szCs w:val="28"/>
        </w:rPr>
        <w:t xml:space="preserve">]. Кроме того, подвергается сомнению </w:t>
      </w:r>
      <w:r w:rsidR="004962C2" w:rsidRPr="005E4157">
        <w:rPr>
          <w:color w:val="000000"/>
          <w:sz w:val="28"/>
          <w:szCs w:val="28"/>
        </w:rPr>
        <w:t xml:space="preserve">справедливость существования </w:t>
      </w:r>
      <w:r w:rsidR="00D94516" w:rsidRPr="005E4157">
        <w:rPr>
          <w:color w:val="000000"/>
          <w:sz w:val="28"/>
          <w:szCs w:val="28"/>
        </w:rPr>
        <w:t xml:space="preserve">самой </w:t>
      </w:r>
      <w:r w:rsidR="004962C2" w:rsidRPr="005E4157">
        <w:rPr>
          <w:color w:val="000000"/>
          <w:sz w:val="28"/>
          <w:szCs w:val="28"/>
        </w:rPr>
        <w:t>гипотезы анаэробного порога [</w:t>
      </w:r>
      <w:r w:rsidR="00634387" w:rsidRPr="005E4157">
        <w:rPr>
          <w:color w:val="000000"/>
          <w:sz w:val="28"/>
          <w:szCs w:val="28"/>
        </w:rPr>
        <w:t>5</w:t>
      </w:r>
      <w:r w:rsidR="004962C2" w:rsidRPr="005E4157">
        <w:rPr>
          <w:color w:val="000000"/>
          <w:sz w:val="28"/>
          <w:szCs w:val="28"/>
        </w:rPr>
        <w:t>].</w:t>
      </w:r>
      <w:r w:rsidR="002A09A7" w:rsidRPr="005E4157">
        <w:rPr>
          <w:color w:val="000000"/>
          <w:sz w:val="28"/>
          <w:szCs w:val="28"/>
        </w:rPr>
        <w:t xml:space="preserve"> </w:t>
      </w:r>
    </w:p>
    <w:p w:rsidR="001435BD" w:rsidRPr="005E4157" w:rsidRDefault="00D94516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E4157">
        <w:rPr>
          <w:color w:val="000000"/>
          <w:sz w:val="28"/>
          <w:szCs w:val="28"/>
        </w:rPr>
        <w:t>Целью нашей работы являлся поиск экспериментальной методики</w:t>
      </w:r>
      <w:r w:rsidR="00CD159D" w:rsidRPr="005E4157">
        <w:rPr>
          <w:color w:val="000000"/>
          <w:sz w:val="28"/>
          <w:szCs w:val="28"/>
        </w:rPr>
        <w:t xml:space="preserve">, способной адекватно отразить тот момент физической работы, при котором начинает преобладать гликолитический путь ресинтеза АТФ. </w:t>
      </w:r>
      <w:r w:rsidR="00CA37CD" w:rsidRPr="005E4157">
        <w:rPr>
          <w:color w:val="000000"/>
          <w:sz w:val="28"/>
          <w:szCs w:val="28"/>
        </w:rPr>
        <w:t xml:space="preserve">По-видимому, единственным правильным способом оценки уровня вклада гликолиза в процесс энергообеспечения является комплексный анализ водородного показателя (рН) и парциального давления углекислого газа </w:t>
      </w:r>
      <w:r w:rsidR="005D1B61" w:rsidRPr="005E4157">
        <w:rPr>
          <w:color w:val="000000"/>
          <w:sz w:val="28"/>
          <w:szCs w:val="28"/>
        </w:rPr>
        <w:t>(рСО</w:t>
      </w:r>
      <w:r w:rsidR="005D1B61" w:rsidRPr="005E4157">
        <w:rPr>
          <w:color w:val="000000"/>
          <w:sz w:val="28"/>
          <w:szCs w:val="28"/>
          <w:vertAlign w:val="subscript"/>
        </w:rPr>
        <w:t>2</w:t>
      </w:r>
      <w:r w:rsidR="005D1B61" w:rsidRPr="005E4157">
        <w:rPr>
          <w:color w:val="000000"/>
          <w:sz w:val="28"/>
          <w:szCs w:val="28"/>
        </w:rPr>
        <w:t xml:space="preserve">) </w:t>
      </w:r>
      <w:r w:rsidR="00CA37CD" w:rsidRPr="005E4157">
        <w:rPr>
          <w:color w:val="000000"/>
          <w:sz w:val="28"/>
          <w:szCs w:val="28"/>
        </w:rPr>
        <w:t xml:space="preserve">в крови спортсменов </w:t>
      </w:r>
      <w:r w:rsidR="005D1B61" w:rsidRPr="005E4157">
        <w:rPr>
          <w:color w:val="000000"/>
          <w:sz w:val="28"/>
          <w:szCs w:val="28"/>
        </w:rPr>
        <w:t>на нагрузк</w:t>
      </w:r>
      <w:r w:rsidR="00157393" w:rsidRPr="005E4157">
        <w:rPr>
          <w:color w:val="000000"/>
          <w:sz w:val="28"/>
          <w:szCs w:val="28"/>
        </w:rPr>
        <w:t>е</w:t>
      </w:r>
      <w:r w:rsidR="005D1B61" w:rsidRPr="005E4157">
        <w:rPr>
          <w:color w:val="000000"/>
          <w:sz w:val="28"/>
          <w:szCs w:val="28"/>
        </w:rPr>
        <w:t xml:space="preserve"> непосредственно сразу после забора крови. Эти два показателя являются определяющими факторами, от которых зависит активность ферментов метаболизма глюкозы</w:t>
      </w:r>
      <w:r w:rsidR="00157393" w:rsidRPr="005E4157">
        <w:rPr>
          <w:color w:val="000000"/>
          <w:sz w:val="28"/>
          <w:szCs w:val="28"/>
        </w:rPr>
        <w:t xml:space="preserve">, поскольку известно, что при закислении </w:t>
      </w:r>
      <w:r w:rsidR="001B16FD" w:rsidRPr="005E4157">
        <w:rPr>
          <w:color w:val="000000"/>
          <w:sz w:val="28"/>
          <w:szCs w:val="28"/>
        </w:rPr>
        <w:t xml:space="preserve">жидкостных систем организма </w:t>
      </w:r>
      <w:r w:rsidR="00157393" w:rsidRPr="005E4157">
        <w:rPr>
          <w:color w:val="000000"/>
          <w:sz w:val="28"/>
          <w:szCs w:val="28"/>
        </w:rPr>
        <w:t>(рН</w:t>
      </w:r>
      <w:r w:rsidR="001B16FD" w:rsidRPr="005E4157">
        <w:rPr>
          <w:color w:val="000000"/>
          <w:sz w:val="28"/>
          <w:szCs w:val="28"/>
        </w:rPr>
        <w:t xml:space="preserve"> крови ниже </w:t>
      </w:r>
      <w:r w:rsidR="00157393" w:rsidRPr="005E4157">
        <w:rPr>
          <w:color w:val="000000"/>
          <w:sz w:val="28"/>
          <w:szCs w:val="28"/>
        </w:rPr>
        <w:t xml:space="preserve">7,35) </w:t>
      </w:r>
      <w:r w:rsidR="001B16FD" w:rsidRPr="005E4157">
        <w:rPr>
          <w:color w:val="000000"/>
          <w:sz w:val="28"/>
          <w:szCs w:val="28"/>
        </w:rPr>
        <w:t xml:space="preserve">наступает инактивация ферментов аэробного расщепления пировиноградной кислоты, что сопровождается </w:t>
      </w:r>
      <w:r w:rsidR="001435BD" w:rsidRPr="005E4157">
        <w:rPr>
          <w:color w:val="000000"/>
          <w:sz w:val="28"/>
          <w:szCs w:val="28"/>
        </w:rPr>
        <w:t>быстрым накоплением лактата в крови</w:t>
      </w:r>
      <w:r w:rsidR="001B16FD" w:rsidRPr="005E4157">
        <w:rPr>
          <w:color w:val="000000"/>
          <w:sz w:val="28"/>
          <w:szCs w:val="28"/>
        </w:rPr>
        <w:t xml:space="preserve"> </w:t>
      </w:r>
      <w:r w:rsidR="004C133E" w:rsidRPr="005E4157">
        <w:rPr>
          <w:color w:val="000000"/>
          <w:sz w:val="28"/>
          <w:szCs w:val="28"/>
        </w:rPr>
        <w:t>[</w:t>
      </w:r>
      <w:r w:rsidR="00634387" w:rsidRPr="005E4157">
        <w:rPr>
          <w:color w:val="000000"/>
          <w:sz w:val="28"/>
          <w:szCs w:val="28"/>
        </w:rPr>
        <w:t>6</w:t>
      </w:r>
      <w:r w:rsidR="004C133E" w:rsidRPr="005E4157">
        <w:rPr>
          <w:color w:val="000000"/>
          <w:sz w:val="28"/>
          <w:szCs w:val="28"/>
        </w:rPr>
        <w:t xml:space="preserve">, </w:t>
      </w:r>
      <w:r w:rsidR="00634387" w:rsidRPr="005E4157">
        <w:rPr>
          <w:color w:val="000000"/>
          <w:sz w:val="28"/>
          <w:szCs w:val="28"/>
        </w:rPr>
        <w:t>7</w:t>
      </w:r>
      <w:r w:rsidR="004C133E" w:rsidRPr="005E4157">
        <w:rPr>
          <w:color w:val="000000"/>
          <w:sz w:val="28"/>
          <w:szCs w:val="28"/>
        </w:rPr>
        <w:t xml:space="preserve">]. </w:t>
      </w:r>
    </w:p>
    <w:p w:rsid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7DD9" w:rsidRPr="005E4157" w:rsidRDefault="00E87DD9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>МАТЕРИАЛ И МЕТОДИКА</w:t>
      </w:r>
    </w:p>
    <w:p w:rsid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516" w:rsidRPr="005E4157" w:rsidRDefault="00067DC0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 xml:space="preserve">Для определения ПАНО производили отбор капиллярной крови спортсменов на разных этапах ступенчато-повышающейся нагрузки, созданной с помощью скоростного тредбана. </w:t>
      </w:r>
      <w:r w:rsidR="005D1B61" w:rsidRPr="005E4157">
        <w:rPr>
          <w:color w:val="000000"/>
          <w:sz w:val="28"/>
          <w:szCs w:val="28"/>
        </w:rPr>
        <w:t>Чтобы исключить влияние на образцы углекислого газа атмосферы время между взятием пробы и началом анализа не должно превышать 10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сек</w:t>
      </w:r>
      <w:r w:rsidR="005D1B61" w:rsidRPr="005E4157">
        <w:rPr>
          <w:color w:val="000000"/>
          <w:sz w:val="28"/>
          <w:szCs w:val="28"/>
        </w:rPr>
        <w:t>, общее время анализа не более 2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мин</w:t>
      </w:r>
      <w:r w:rsidR="005D1B61" w:rsidRPr="005E4157">
        <w:rPr>
          <w:color w:val="000000"/>
          <w:sz w:val="28"/>
          <w:szCs w:val="28"/>
        </w:rPr>
        <w:t xml:space="preserve">. </w:t>
      </w:r>
      <w:r w:rsidRPr="005E4157">
        <w:rPr>
          <w:color w:val="000000"/>
          <w:sz w:val="28"/>
          <w:szCs w:val="28"/>
        </w:rPr>
        <w:t>рН и рСО</w:t>
      </w:r>
      <w:r w:rsidRPr="005E4157">
        <w:rPr>
          <w:color w:val="000000"/>
          <w:sz w:val="28"/>
          <w:szCs w:val="28"/>
          <w:vertAlign w:val="subscript"/>
        </w:rPr>
        <w:t xml:space="preserve">2 </w:t>
      </w:r>
      <w:r w:rsidRPr="005E4157">
        <w:rPr>
          <w:color w:val="000000"/>
          <w:sz w:val="28"/>
          <w:szCs w:val="28"/>
        </w:rPr>
        <w:t xml:space="preserve">крови </w:t>
      </w:r>
      <w:r w:rsidR="00E87DD9" w:rsidRPr="005E4157">
        <w:rPr>
          <w:color w:val="000000"/>
          <w:sz w:val="28"/>
          <w:szCs w:val="28"/>
        </w:rPr>
        <w:t xml:space="preserve">и концентрацию лактата </w:t>
      </w:r>
      <w:r w:rsidRPr="005E4157">
        <w:rPr>
          <w:color w:val="000000"/>
          <w:sz w:val="28"/>
          <w:szCs w:val="28"/>
        </w:rPr>
        <w:t xml:space="preserve">определяли с помощью автоматического анализатора </w:t>
      </w:r>
      <w:r w:rsidRPr="005E4157">
        <w:rPr>
          <w:color w:val="000000"/>
          <w:sz w:val="28"/>
          <w:szCs w:val="28"/>
          <w:lang w:val="en-US"/>
        </w:rPr>
        <w:t>Roche</w:t>
      </w:r>
      <w:r w:rsidRPr="005E4157">
        <w:rPr>
          <w:color w:val="000000"/>
          <w:sz w:val="28"/>
          <w:szCs w:val="28"/>
        </w:rPr>
        <w:t xml:space="preserve"> </w:t>
      </w:r>
      <w:r w:rsidRPr="005E4157">
        <w:rPr>
          <w:color w:val="000000"/>
          <w:sz w:val="28"/>
          <w:szCs w:val="28"/>
          <w:lang w:val="en-US"/>
        </w:rPr>
        <w:t>Omni</w:t>
      </w:r>
      <w:r w:rsidRPr="005E4157">
        <w:rPr>
          <w:color w:val="000000"/>
          <w:sz w:val="28"/>
          <w:szCs w:val="28"/>
        </w:rPr>
        <w:t xml:space="preserve"> </w:t>
      </w:r>
      <w:r w:rsidRPr="005E4157">
        <w:rPr>
          <w:color w:val="000000"/>
          <w:sz w:val="28"/>
          <w:szCs w:val="28"/>
          <w:lang w:val="en-US"/>
        </w:rPr>
        <w:t>S</w:t>
      </w:r>
      <w:r w:rsidRPr="005E4157">
        <w:rPr>
          <w:color w:val="000000"/>
          <w:sz w:val="28"/>
          <w:szCs w:val="28"/>
        </w:rPr>
        <w:t xml:space="preserve"> 6.</w:t>
      </w:r>
    </w:p>
    <w:p w:rsid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7DD9" w:rsidRPr="005E4157" w:rsidRDefault="00E87DD9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>РЕЗУЛЬТАТЫ И ОБСУЖДЕНИЕ</w:t>
      </w:r>
    </w:p>
    <w:p w:rsid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2C4F" w:rsidRPr="005E4157" w:rsidRDefault="004C133E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>Результаты определений удобно представлять в графической форме (рис.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1</w:t>
      </w:r>
      <w:r w:rsidR="00C03513" w:rsidRPr="005E4157">
        <w:rPr>
          <w:color w:val="000000"/>
          <w:sz w:val="28"/>
          <w:szCs w:val="28"/>
        </w:rPr>
        <w:t xml:space="preserve"> и </w:t>
      </w:r>
      <w:r w:rsidR="003A77DE" w:rsidRPr="005E4157">
        <w:rPr>
          <w:color w:val="000000"/>
          <w:sz w:val="28"/>
          <w:szCs w:val="28"/>
        </w:rPr>
        <w:t>2</w:t>
      </w:r>
      <w:r w:rsidRPr="005E4157">
        <w:rPr>
          <w:color w:val="000000"/>
          <w:sz w:val="28"/>
          <w:szCs w:val="28"/>
        </w:rPr>
        <w:t>).</w:t>
      </w:r>
    </w:p>
    <w:p w:rsidR="0029689E" w:rsidRPr="005E4157" w:rsidRDefault="0029689E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>По оси Х откладывается значение рСО</w:t>
      </w:r>
      <w:r w:rsidRPr="005E4157">
        <w:rPr>
          <w:color w:val="000000"/>
          <w:sz w:val="28"/>
          <w:szCs w:val="28"/>
          <w:vertAlign w:val="subscript"/>
        </w:rPr>
        <w:t>2</w:t>
      </w:r>
      <w:r w:rsidRPr="005E4157">
        <w:rPr>
          <w:color w:val="000000"/>
          <w:sz w:val="28"/>
          <w:szCs w:val="28"/>
        </w:rPr>
        <w:t xml:space="preserve">, по оси </w:t>
      </w:r>
      <w:r w:rsidRPr="005E4157">
        <w:rPr>
          <w:color w:val="000000"/>
          <w:sz w:val="28"/>
          <w:szCs w:val="28"/>
          <w:lang w:val="en-US"/>
        </w:rPr>
        <w:t>Y</w:t>
      </w:r>
      <w:r w:rsidRPr="005E4157">
        <w:rPr>
          <w:color w:val="000000"/>
          <w:sz w:val="28"/>
          <w:szCs w:val="28"/>
        </w:rPr>
        <w:t xml:space="preserve"> значение водородного показателя крови. В норме (до нагрузки) эти значения равны: рСО</w:t>
      </w:r>
      <w:r w:rsidRPr="005E4157">
        <w:rPr>
          <w:color w:val="000000"/>
          <w:sz w:val="28"/>
          <w:szCs w:val="28"/>
          <w:vertAlign w:val="subscript"/>
        </w:rPr>
        <w:t>2</w:t>
      </w:r>
      <w:r w:rsidRPr="005E4157">
        <w:rPr>
          <w:color w:val="000000"/>
          <w:sz w:val="28"/>
          <w:szCs w:val="28"/>
        </w:rPr>
        <w:t xml:space="preserve">=40±5 </w:t>
      </w:r>
      <w:r w:rsidRPr="005E4157">
        <w:rPr>
          <w:color w:val="000000"/>
          <w:sz w:val="28"/>
          <w:szCs w:val="28"/>
          <w:lang w:val="en-US"/>
        </w:rPr>
        <w:t>mmHg</w:t>
      </w:r>
      <w:r w:rsidRPr="005E4157">
        <w:rPr>
          <w:color w:val="000000"/>
          <w:sz w:val="28"/>
          <w:szCs w:val="28"/>
        </w:rPr>
        <w:t>, рН=7.375±0.25 (рис.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1</w:t>
      </w:r>
      <w:r w:rsidRPr="005E4157">
        <w:rPr>
          <w:color w:val="000000"/>
          <w:sz w:val="28"/>
          <w:szCs w:val="28"/>
        </w:rPr>
        <w:t xml:space="preserve">, сектор </w:t>
      </w:r>
      <w:r w:rsidRPr="005E4157">
        <w:rPr>
          <w:color w:val="000000"/>
          <w:sz w:val="28"/>
          <w:szCs w:val="28"/>
          <w:lang w:val="en-US"/>
        </w:rPr>
        <w:t>N</w:t>
      </w:r>
      <w:r w:rsidRPr="005E4157">
        <w:rPr>
          <w:color w:val="000000"/>
          <w:sz w:val="28"/>
          <w:szCs w:val="28"/>
        </w:rPr>
        <w:t>, показатели обозначены точкой).</w:t>
      </w:r>
    </w:p>
    <w:p w:rsidR="003A77DE" w:rsidRPr="005E4157" w:rsidRDefault="003A77DE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77DE" w:rsidRPr="005E4157" w:rsidRDefault="00C13EAB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279pt" wrapcoords="-51 0 -51 21542 21600 21542 21600 0 -51 0" o:allowoverlap="f">
            <v:imagedata r:id="rId4" o:title=""/>
          </v:shape>
        </w:pict>
      </w:r>
    </w:p>
    <w:p w:rsidR="0029689E" w:rsidRPr="005E4157" w:rsidRDefault="0029689E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>Рис</w:t>
      </w:r>
      <w:r w:rsidR="002A435A" w:rsidRPr="005E4157">
        <w:rPr>
          <w:color w:val="000000"/>
          <w:sz w:val="28"/>
          <w:szCs w:val="28"/>
        </w:rPr>
        <w:t>.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1</w:t>
      </w:r>
      <w:r w:rsidRPr="005E4157">
        <w:rPr>
          <w:color w:val="000000"/>
          <w:sz w:val="28"/>
          <w:szCs w:val="28"/>
        </w:rPr>
        <w:t>. Кислотно-основные показатели крови спортсменов при аэробном обеспечении организма энергией. Здесь и на рис.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2</w:t>
      </w:r>
      <w:r w:rsidRPr="005E4157">
        <w:rPr>
          <w:color w:val="000000"/>
          <w:sz w:val="28"/>
          <w:szCs w:val="28"/>
        </w:rPr>
        <w:t>.</w:t>
      </w:r>
      <w:r w:rsidR="00796315" w:rsidRPr="005E4157">
        <w:rPr>
          <w:color w:val="000000"/>
          <w:sz w:val="28"/>
          <w:szCs w:val="28"/>
        </w:rPr>
        <w:t xml:space="preserve"> Н</w:t>
      </w:r>
      <w:r w:rsidR="00796315" w:rsidRPr="005E4157">
        <w:rPr>
          <w:color w:val="000000"/>
          <w:sz w:val="28"/>
          <w:szCs w:val="28"/>
          <w:vertAlign w:val="superscript"/>
        </w:rPr>
        <w:t>+</w:t>
      </w:r>
      <w:r w:rsidR="00796315" w:rsidRPr="005E4157">
        <w:rPr>
          <w:color w:val="000000"/>
          <w:sz w:val="28"/>
          <w:szCs w:val="28"/>
        </w:rPr>
        <w:t>- концентрация ионов водорода, нмоль/л; рСО</w:t>
      </w:r>
      <w:r w:rsidR="00796315" w:rsidRPr="005E4157">
        <w:rPr>
          <w:color w:val="000000"/>
          <w:sz w:val="28"/>
          <w:szCs w:val="28"/>
          <w:vertAlign w:val="subscript"/>
        </w:rPr>
        <w:t xml:space="preserve">2 </w:t>
      </w:r>
      <w:r w:rsidR="00796315" w:rsidRPr="005E4157">
        <w:rPr>
          <w:color w:val="000000"/>
          <w:sz w:val="28"/>
          <w:szCs w:val="28"/>
        </w:rPr>
        <w:t xml:space="preserve">– парциальное давление углекислого газа, кПа </w:t>
      </w:r>
      <w:r w:rsidR="00F00D86" w:rsidRPr="005E4157">
        <w:rPr>
          <w:color w:val="000000"/>
          <w:sz w:val="28"/>
          <w:szCs w:val="28"/>
        </w:rPr>
        <w:t>(верхняя шкала)и</w:t>
      </w:r>
      <w:r w:rsidR="00796315" w:rsidRPr="005E4157">
        <w:rPr>
          <w:color w:val="000000"/>
          <w:sz w:val="28"/>
          <w:szCs w:val="28"/>
        </w:rPr>
        <w:t xml:space="preserve"> мм Рт.</w:t>
      </w:r>
      <w:r w:rsidR="00F00D86" w:rsidRPr="005E4157">
        <w:rPr>
          <w:color w:val="000000"/>
          <w:sz w:val="28"/>
          <w:szCs w:val="28"/>
        </w:rPr>
        <w:t xml:space="preserve"> </w:t>
      </w:r>
      <w:r w:rsidR="00796315" w:rsidRPr="005E4157">
        <w:rPr>
          <w:color w:val="000000"/>
          <w:sz w:val="28"/>
          <w:szCs w:val="28"/>
        </w:rPr>
        <w:t>ст.</w:t>
      </w:r>
      <w:r w:rsidR="005E4157">
        <w:rPr>
          <w:color w:val="000000"/>
          <w:sz w:val="28"/>
          <w:szCs w:val="28"/>
        </w:rPr>
        <w:t xml:space="preserve"> (нижняя шкала)</w:t>
      </w:r>
    </w:p>
    <w:p w:rsid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315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96315" w:rsidRPr="005E4157">
        <w:rPr>
          <w:color w:val="000000"/>
          <w:sz w:val="28"/>
          <w:szCs w:val="28"/>
        </w:rPr>
        <w:t>А – метаболический ацидоз;</w:t>
      </w:r>
    </w:p>
    <w:p w:rsidR="00796315" w:rsidRPr="005E4157" w:rsidRDefault="00796315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>В – смешанный метаболический и респираторный ацидоз;</w:t>
      </w:r>
    </w:p>
    <w:p w:rsidR="00796315" w:rsidRPr="005E4157" w:rsidRDefault="00796315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 xml:space="preserve">С – острый респираторный ацидоз; </w:t>
      </w:r>
      <w:r w:rsidRPr="005E4157">
        <w:rPr>
          <w:color w:val="000000"/>
          <w:sz w:val="28"/>
          <w:szCs w:val="28"/>
          <w:lang w:val="en-US"/>
        </w:rPr>
        <w:t>D</w:t>
      </w:r>
      <w:r w:rsidRPr="005E4157">
        <w:rPr>
          <w:color w:val="000000"/>
          <w:sz w:val="28"/>
          <w:szCs w:val="28"/>
        </w:rPr>
        <w:t xml:space="preserve"> – смешанный острый и хронический респираторный ацидоз; </w:t>
      </w:r>
      <w:r w:rsidRPr="005E4157">
        <w:rPr>
          <w:color w:val="000000"/>
          <w:sz w:val="28"/>
          <w:szCs w:val="28"/>
          <w:lang w:val="en-US"/>
        </w:rPr>
        <w:t>E</w:t>
      </w:r>
      <w:r w:rsidRPr="005E4157">
        <w:rPr>
          <w:color w:val="000000"/>
          <w:sz w:val="28"/>
          <w:szCs w:val="28"/>
        </w:rPr>
        <w:t xml:space="preserve"> – хронический респираторный ацидоз; </w:t>
      </w:r>
      <w:r w:rsidRPr="005E4157">
        <w:rPr>
          <w:color w:val="000000"/>
          <w:sz w:val="28"/>
          <w:szCs w:val="28"/>
          <w:lang w:val="en-US"/>
        </w:rPr>
        <w:t>F</w:t>
      </w:r>
      <w:r w:rsidRPr="005E4157">
        <w:rPr>
          <w:color w:val="000000"/>
          <w:sz w:val="28"/>
          <w:szCs w:val="28"/>
        </w:rPr>
        <w:t xml:space="preserve"> – смешанный метаболический алкалоз и респираторный ацидоз; </w:t>
      </w:r>
      <w:r w:rsidRPr="005E4157">
        <w:rPr>
          <w:color w:val="000000"/>
          <w:sz w:val="28"/>
          <w:szCs w:val="28"/>
          <w:lang w:val="en-US"/>
        </w:rPr>
        <w:t>G</w:t>
      </w:r>
      <w:r w:rsidRPr="005E4157">
        <w:rPr>
          <w:color w:val="000000"/>
          <w:sz w:val="28"/>
          <w:szCs w:val="28"/>
        </w:rPr>
        <w:t xml:space="preserve"> – метаболический алкалоз; </w:t>
      </w:r>
      <w:r w:rsidRPr="005E4157">
        <w:rPr>
          <w:color w:val="000000"/>
          <w:sz w:val="28"/>
          <w:szCs w:val="28"/>
          <w:lang w:val="en-US"/>
        </w:rPr>
        <w:t>H</w:t>
      </w:r>
      <w:r w:rsidRPr="005E4157">
        <w:rPr>
          <w:color w:val="000000"/>
          <w:sz w:val="28"/>
          <w:szCs w:val="28"/>
        </w:rPr>
        <w:t xml:space="preserve"> – смешанный респираторный и метаболический алкалоз; </w:t>
      </w:r>
      <w:r w:rsidRPr="005E4157">
        <w:rPr>
          <w:color w:val="000000"/>
          <w:sz w:val="28"/>
          <w:szCs w:val="28"/>
          <w:lang w:val="en-US"/>
        </w:rPr>
        <w:t>I</w:t>
      </w:r>
      <w:r w:rsidRPr="005E4157">
        <w:rPr>
          <w:color w:val="000000"/>
          <w:sz w:val="28"/>
          <w:szCs w:val="28"/>
        </w:rPr>
        <w:t xml:space="preserve"> – острый респираторный алкалоз; </w:t>
      </w:r>
      <w:r w:rsidRPr="005E4157">
        <w:rPr>
          <w:color w:val="000000"/>
          <w:sz w:val="28"/>
          <w:szCs w:val="28"/>
          <w:lang w:val="en-US"/>
        </w:rPr>
        <w:t>J</w:t>
      </w:r>
      <w:r w:rsidRPr="005E4157">
        <w:rPr>
          <w:color w:val="000000"/>
          <w:sz w:val="28"/>
          <w:szCs w:val="28"/>
        </w:rPr>
        <w:t xml:space="preserve"> - смешанный острый и хронический респираторный алкалоз; </w:t>
      </w:r>
      <w:r w:rsidRPr="005E4157">
        <w:rPr>
          <w:color w:val="000000"/>
          <w:sz w:val="28"/>
          <w:szCs w:val="28"/>
          <w:lang w:val="en-US"/>
        </w:rPr>
        <w:t>K</w:t>
      </w:r>
      <w:r w:rsidRPr="005E4157">
        <w:rPr>
          <w:color w:val="000000"/>
          <w:sz w:val="28"/>
          <w:szCs w:val="28"/>
        </w:rPr>
        <w:t xml:space="preserve"> - хронический респираторный алкалоз; </w:t>
      </w:r>
      <w:r w:rsidRPr="005E4157">
        <w:rPr>
          <w:color w:val="000000"/>
          <w:sz w:val="28"/>
          <w:szCs w:val="28"/>
          <w:lang w:val="en-US"/>
        </w:rPr>
        <w:t>L</w:t>
      </w:r>
      <w:r w:rsidRPr="005E4157">
        <w:rPr>
          <w:color w:val="000000"/>
          <w:sz w:val="28"/>
          <w:szCs w:val="28"/>
        </w:rPr>
        <w:t xml:space="preserve"> - </w:t>
      </w:r>
      <w:r w:rsidR="00DA7B05" w:rsidRPr="005E4157">
        <w:rPr>
          <w:color w:val="000000"/>
          <w:sz w:val="28"/>
          <w:szCs w:val="28"/>
        </w:rPr>
        <w:t xml:space="preserve">смешанный метаболический ацидоз и респираторный алкалоз; </w:t>
      </w:r>
      <w:r w:rsidR="00DA7B05" w:rsidRPr="005E4157">
        <w:rPr>
          <w:color w:val="000000"/>
          <w:sz w:val="28"/>
          <w:szCs w:val="28"/>
          <w:lang w:val="en-US"/>
        </w:rPr>
        <w:t>N</w:t>
      </w:r>
      <w:r w:rsidR="00DA7B05" w:rsidRPr="005E4157">
        <w:rPr>
          <w:color w:val="000000"/>
          <w:sz w:val="28"/>
          <w:szCs w:val="28"/>
        </w:rPr>
        <w:t xml:space="preserve"> – норма.</w:t>
      </w:r>
    </w:p>
    <w:p w:rsidR="00E81D1F" w:rsidRPr="005E4157" w:rsidRDefault="00E81D1F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689E" w:rsidRPr="005E4157" w:rsidRDefault="00C13EAB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6" type="#_x0000_t75" style="width:324pt;height:286.5pt" wrapcoords="-50 0 -50 21543 21600 21543 21600 0 -50 0" o:allowoverlap="f">
            <v:imagedata r:id="rId5" o:title=""/>
          </v:shape>
        </w:pict>
      </w:r>
    </w:p>
    <w:p w:rsidR="00E81D1F" w:rsidRPr="005E4157" w:rsidRDefault="00E81D1F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>Рис</w:t>
      </w:r>
      <w:r w:rsidR="002A435A" w:rsidRPr="005E4157">
        <w:rPr>
          <w:color w:val="000000"/>
          <w:sz w:val="28"/>
          <w:szCs w:val="28"/>
        </w:rPr>
        <w:t>.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2</w:t>
      </w:r>
      <w:r w:rsidRPr="005E4157">
        <w:rPr>
          <w:color w:val="000000"/>
          <w:sz w:val="28"/>
          <w:szCs w:val="28"/>
        </w:rPr>
        <w:t xml:space="preserve">. Кислотно-основные показатели крови спортсменов при </w:t>
      </w:r>
      <w:r w:rsidR="00852D1B" w:rsidRPr="005E4157">
        <w:rPr>
          <w:color w:val="000000"/>
          <w:sz w:val="28"/>
          <w:szCs w:val="28"/>
        </w:rPr>
        <w:t>пороге анаэробного обмена (ПАНО)</w:t>
      </w:r>
    </w:p>
    <w:p w:rsidR="00E81D1F" w:rsidRPr="005E4157" w:rsidRDefault="00E81D1F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14A5" w:rsidRPr="005E4157" w:rsidRDefault="00C03513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 xml:space="preserve">При совершении работы и переходе метаболизма на обеспечение преимущественно за счет гликолитического пути ресинтеза АТФ рН падает ниже 7.35, что сопровождается </w:t>
      </w:r>
      <w:r w:rsidR="00E81D1F" w:rsidRPr="005E4157">
        <w:rPr>
          <w:color w:val="000000"/>
          <w:sz w:val="28"/>
          <w:szCs w:val="28"/>
        </w:rPr>
        <w:t xml:space="preserve">некоторым </w:t>
      </w:r>
      <w:r w:rsidRPr="005E4157">
        <w:rPr>
          <w:color w:val="000000"/>
          <w:sz w:val="28"/>
          <w:szCs w:val="28"/>
        </w:rPr>
        <w:t>снижением уровня рСО</w:t>
      </w:r>
      <w:r w:rsidRPr="005E4157">
        <w:rPr>
          <w:color w:val="000000"/>
          <w:sz w:val="28"/>
          <w:szCs w:val="28"/>
          <w:vertAlign w:val="subscript"/>
        </w:rPr>
        <w:t>2.</w:t>
      </w:r>
      <w:r w:rsidRPr="005E4157">
        <w:rPr>
          <w:color w:val="000000"/>
          <w:sz w:val="28"/>
          <w:szCs w:val="28"/>
        </w:rPr>
        <w:t xml:space="preserve"> </w:t>
      </w:r>
      <w:r w:rsidR="00E10E6F" w:rsidRPr="005E4157">
        <w:rPr>
          <w:color w:val="000000"/>
          <w:sz w:val="28"/>
          <w:szCs w:val="28"/>
        </w:rPr>
        <w:t>и переходом организма в состояние метаболического ацидоза (сектор А на диаграммах) или в состояние смешанного метаболического и респираторного ацидоза (сектор В на диаграммах). Момент перехода в состояние ацидоза (рис.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2</w:t>
      </w:r>
      <w:r w:rsidR="00E10E6F" w:rsidRPr="005E4157">
        <w:rPr>
          <w:color w:val="000000"/>
          <w:sz w:val="28"/>
          <w:szCs w:val="28"/>
        </w:rPr>
        <w:t>) является определяющим фактором и соответствует концентрации лактата 4 ммоль/л у начинающих спортсменов и 5,5-6 ммоль</w:t>
      </w:r>
      <w:r w:rsidR="00847353" w:rsidRPr="005E4157">
        <w:rPr>
          <w:color w:val="000000"/>
          <w:sz w:val="28"/>
          <w:szCs w:val="28"/>
        </w:rPr>
        <w:t>/л у спортсменов экстра-класса, что кореллирует с результатами, полученными другими авторами, анализирующими отношение содержания лактата к пульсовой реакции</w:t>
      </w:r>
      <w:r w:rsidR="003A77DE" w:rsidRPr="005E4157">
        <w:rPr>
          <w:color w:val="000000"/>
          <w:sz w:val="28"/>
          <w:szCs w:val="28"/>
        </w:rPr>
        <w:t xml:space="preserve"> организма на нагрузку</w:t>
      </w:r>
      <w:r w:rsidR="00F00D86" w:rsidRPr="005E4157">
        <w:rPr>
          <w:color w:val="000000"/>
          <w:sz w:val="28"/>
          <w:szCs w:val="28"/>
        </w:rPr>
        <w:t xml:space="preserve"> [1]</w:t>
      </w:r>
      <w:r w:rsidR="00847353" w:rsidRPr="005E4157">
        <w:rPr>
          <w:color w:val="000000"/>
          <w:sz w:val="28"/>
          <w:szCs w:val="28"/>
        </w:rPr>
        <w:t>.</w:t>
      </w:r>
    </w:p>
    <w:p w:rsidR="00E87DD9" w:rsidRPr="005E4157" w:rsidRDefault="00E87DD9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77DE" w:rsidRPr="005E4157" w:rsidRDefault="005E4157" w:rsidP="005E4157">
      <w:pPr>
        <w:tabs>
          <w:tab w:val="left" w:pos="52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E4157">
        <w:rPr>
          <w:b/>
          <w:color w:val="000000"/>
          <w:sz w:val="28"/>
          <w:szCs w:val="28"/>
        </w:rPr>
        <w:t>Список литературы</w:t>
      </w:r>
    </w:p>
    <w:p w:rsidR="00E87DD9" w:rsidRPr="005E4157" w:rsidRDefault="00E87DD9" w:rsidP="005E4157">
      <w:pPr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7353" w:rsidRPr="005E4157" w:rsidRDefault="00847353" w:rsidP="005E4157">
      <w:pPr>
        <w:tabs>
          <w:tab w:val="left" w:pos="5220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E4157">
        <w:rPr>
          <w:color w:val="000000"/>
          <w:sz w:val="28"/>
          <w:szCs w:val="28"/>
          <w:lang w:val="en-US"/>
        </w:rPr>
        <w:t xml:space="preserve">1. </w:t>
      </w:r>
      <w:r w:rsidR="00B2264E" w:rsidRPr="005E4157">
        <w:rPr>
          <w:color w:val="000000"/>
          <w:sz w:val="28"/>
          <w:szCs w:val="28"/>
          <w:lang w:val="en-US"/>
        </w:rPr>
        <w:t xml:space="preserve">Davis J.A. </w:t>
      </w:r>
      <w:r w:rsidR="009B1326" w:rsidRPr="005E4157">
        <w:rPr>
          <w:color w:val="000000"/>
          <w:sz w:val="28"/>
          <w:szCs w:val="28"/>
          <w:lang w:val="en-US"/>
        </w:rPr>
        <w:t>Anaerobic Threshol</w:t>
      </w:r>
      <w:r w:rsidR="005E4157" w:rsidRPr="005E4157">
        <w:rPr>
          <w:color w:val="000000"/>
          <w:sz w:val="28"/>
          <w:szCs w:val="28"/>
          <w:lang w:val="en-US"/>
        </w:rPr>
        <w:t>d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//</w:t>
      </w:r>
      <w:r w:rsidR="00B2264E" w:rsidRPr="005E4157">
        <w:rPr>
          <w:color w:val="000000"/>
          <w:sz w:val="28"/>
          <w:szCs w:val="28"/>
          <w:lang w:val="en-US"/>
        </w:rPr>
        <w:t xml:space="preserve"> Medicine and Science in Sports and Exercise. – 1985. 17, </w:t>
      </w:r>
      <w:r w:rsidR="009B1326" w:rsidRPr="005E4157">
        <w:rPr>
          <w:color w:val="000000"/>
          <w:sz w:val="28"/>
          <w:szCs w:val="28"/>
          <w:lang w:val="en-US"/>
        </w:rPr>
        <w:t>№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1</w:t>
      </w:r>
      <w:r w:rsidR="00B2264E" w:rsidRPr="005E4157">
        <w:rPr>
          <w:color w:val="000000"/>
          <w:sz w:val="28"/>
          <w:szCs w:val="28"/>
          <w:lang w:val="en-US"/>
        </w:rPr>
        <w:t>. P. 6-18.</w:t>
      </w:r>
    </w:p>
    <w:p w:rsidR="00B2264E" w:rsidRPr="005E4157" w:rsidRDefault="009B1326" w:rsidP="005E4157">
      <w:pPr>
        <w:tabs>
          <w:tab w:val="left" w:pos="5220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E4157">
        <w:rPr>
          <w:color w:val="000000"/>
          <w:sz w:val="28"/>
          <w:szCs w:val="28"/>
          <w:lang w:val="en-US"/>
        </w:rPr>
        <w:t xml:space="preserve">2. </w:t>
      </w:r>
      <w:r w:rsidR="005E4157" w:rsidRPr="005E4157">
        <w:rPr>
          <w:color w:val="000000"/>
          <w:sz w:val="28"/>
          <w:szCs w:val="28"/>
          <w:lang w:val="en-US"/>
        </w:rPr>
        <w:t>Connett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R.J.</w:t>
      </w:r>
      <w:r w:rsidRPr="005E4157">
        <w:rPr>
          <w:color w:val="000000"/>
          <w:sz w:val="28"/>
          <w:szCs w:val="28"/>
          <w:lang w:val="en-US"/>
        </w:rPr>
        <w:t xml:space="preserve">, </w:t>
      </w:r>
      <w:r w:rsidR="005E4157" w:rsidRPr="005E4157">
        <w:rPr>
          <w:color w:val="000000"/>
          <w:sz w:val="28"/>
          <w:szCs w:val="28"/>
          <w:lang w:val="en-US"/>
        </w:rPr>
        <w:t>Gaueski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T.E.</w:t>
      </w:r>
      <w:r w:rsidRPr="005E4157">
        <w:rPr>
          <w:color w:val="000000"/>
          <w:sz w:val="28"/>
          <w:szCs w:val="28"/>
          <w:lang w:val="en-US"/>
        </w:rPr>
        <w:t>, Honig C.H. Lactate accumulation in fully aerobic, working dog gracilis muscle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//</w:t>
      </w:r>
      <w:r w:rsidRPr="005E4157">
        <w:rPr>
          <w:color w:val="000000"/>
          <w:sz w:val="28"/>
          <w:szCs w:val="28"/>
          <w:lang w:val="en-US"/>
        </w:rPr>
        <w:t xml:space="preserve"> Am. J. Physiol. 1984. 246, P. 120-128</w:t>
      </w:r>
    </w:p>
    <w:p w:rsidR="00B2264E" w:rsidRPr="005E4157" w:rsidRDefault="00B2264E" w:rsidP="005E4157">
      <w:pPr>
        <w:tabs>
          <w:tab w:val="left" w:pos="5220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E4157">
        <w:rPr>
          <w:color w:val="000000"/>
          <w:sz w:val="28"/>
          <w:szCs w:val="28"/>
          <w:lang w:val="en-US"/>
        </w:rPr>
        <w:t xml:space="preserve">3. </w:t>
      </w:r>
      <w:r w:rsidR="005E4157" w:rsidRPr="005E4157">
        <w:rPr>
          <w:color w:val="000000"/>
          <w:sz w:val="28"/>
          <w:szCs w:val="28"/>
          <w:lang w:val="en-US"/>
        </w:rPr>
        <w:t>Donovan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C.M.</w:t>
      </w:r>
      <w:r w:rsidRPr="005E4157">
        <w:rPr>
          <w:color w:val="000000"/>
          <w:sz w:val="28"/>
          <w:szCs w:val="28"/>
          <w:lang w:val="en-US"/>
        </w:rPr>
        <w:t xml:space="preserve">, Brooks G.A. </w:t>
      </w:r>
      <w:r w:rsidR="009B1326" w:rsidRPr="005E4157">
        <w:rPr>
          <w:color w:val="000000"/>
          <w:sz w:val="28"/>
          <w:szCs w:val="28"/>
          <w:lang w:val="en-US"/>
        </w:rPr>
        <w:t>Endurance training affect lactate clearance, not lactate productio</w:t>
      </w:r>
      <w:r w:rsidR="005E4157" w:rsidRPr="005E4157">
        <w:rPr>
          <w:color w:val="000000"/>
          <w:sz w:val="28"/>
          <w:szCs w:val="28"/>
          <w:lang w:val="en-US"/>
        </w:rPr>
        <w:t>n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//</w:t>
      </w:r>
      <w:r w:rsidRPr="005E4157">
        <w:rPr>
          <w:color w:val="000000"/>
          <w:sz w:val="28"/>
          <w:szCs w:val="28"/>
          <w:lang w:val="en-US"/>
        </w:rPr>
        <w:t xml:space="preserve"> Am. J. </w:t>
      </w:r>
      <w:r w:rsidR="00634387" w:rsidRPr="005E4157">
        <w:rPr>
          <w:color w:val="000000"/>
          <w:sz w:val="28"/>
          <w:szCs w:val="28"/>
          <w:lang w:val="en-US"/>
        </w:rPr>
        <w:t>Physiol. 1983. 244, P. 83-92</w:t>
      </w:r>
    </w:p>
    <w:p w:rsidR="00634387" w:rsidRPr="005E4157" w:rsidRDefault="00634387" w:rsidP="005E4157">
      <w:pPr>
        <w:tabs>
          <w:tab w:val="left" w:pos="5220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E4157">
        <w:rPr>
          <w:color w:val="000000"/>
          <w:sz w:val="28"/>
          <w:szCs w:val="28"/>
          <w:lang w:val="en-US"/>
        </w:rPr>
        <w:t xml:space="preserve">4. </w:t>
      </w:r>
      <w:r w:rsidR="005E4157" w:rsidRPr="005E4157">
        <w:rPr>
          <w:color w:val="000000"/>
          <w:sz w:val="28"/>
          <w:szCs w:val="28"/>
          <w:lang w:val="en-US"/>
        </w:rPr>
        <w:t>Vogel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J.A.</w:t>
      </w:r>
      <w:r w:rsidRPr="005E4157">
        <w:rPr>
          <w:color w:val="000000"/>
          <w:sz w:val="28"/>
          <w:szCs w:val="28"/>
          <w:lang w:val="en-US"/>
        </w:rPr>
        <w:t xml:space="preserve">, Gleser M.A. </w:t>
      </w:r>
      <w:r w:rsidR="009B1326" w:rsidRPr="005E4157">
        <w:rPr>
          <w:color w:val="000000"/>
          <w:sz w:val="28"/>
          <w:szCs w:val="28"/>
          <w:lang w:val="en-US"/>
        </w:rPr>
        <w:t>Effect on carbon monoxide</w:t>
      </w:r>
      <w:r w:rsidR="003503AF" w:rsidRPr="005E4157">
        <w:rPr>
          <w:color w:val="000000"/>
          <w:sz w:val="28"/>
          <w:szCs w:val="28"/>
          <w:lang w:val="en-US"/>
        </w:rPr>
        <w:t xml:space="preserve"> transport during exercis</w:t>
      </w:r>
      <w:r w:rsidR="005E4157" w:rsidRPr="005E4157">
        <w:rPr>
          <w:color w:val="000000"/>
          <w:sz w:val="28"/>
          <w:szCs w:val="28"/>
          <w:lang w:val="en-US"/>
        </w:rPr>
        <w:t>e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//</w:t>
      </w:r>
      <w:r w:rsidRPr="005E4157">
        <w:rPr>
          <w:color w:val="000000"/>
          <w:sz w:val="28"/>
          <w:szCs w:val="28"/>
          <w:lang w:val="en-US"/>
        </w:rPr>
        <w:t xml:space="preserve"> J. Appl. Physiol. 1972. 32, P. 243-239.</w:t>
      </w:r>
    </w:p>
    <w:p w:rsidR="005E4157" w:rsidRDefault="00634387" w:rsidP="005E4157">
      <w:pPr>
        <w:tabs>
          <w:tab w:val="left" w:pos="5220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E4157">
        <w:rPr>
          <w:color w:val="000000"/>
          <w:sz w:val="28"/>
          <w:szCs w:val="28"/>
          <w:lang w:val="en-US"/>
        </w:rPr>
        <w:t xml:space="preserve">5. </w:t>
      </w:r>
      <w:r w:rsidR="00422DE5" w:rsidRPr="005E4157">
        <w:rPr>
          <w:color w:val="000000"/>
          <w:sz w:val="28"/>
          <w:szCs w:val="28"/>
          <w:lang w:val="en-US"/>
        </w:rPr>
        <w:t xml:space="preserve">Brooks G.A. </w:t>
      </w:r>
      <w:r w:rsidR="009B1326" w:rsidRPr="005E4157">
        <w:rPr>
          <w:color w:val="000000"/>
          <w:sz w:val="28"/>
          <w:szCs w:val="28"/>
          <w:lang w:val="en-US"/>
        </w:rPr>
        <w:t>Response to Davis manuscrip</w:t>
      </w:r>
      <w:r w:rsidR="005E4157" w:rsidRPr="005E4157">
        <w:rPr>
          <w:color w:val="000000"/>
          <w:sz w:val="28"/>
          <w:szCs w:val="28"/>
          <w:lang w:val="en-US"/>
        </w:rPr>
        <w:t>t</w:t>
      </w:r>
      <w:r w:rsidR="005E4157">
        <w:rPr>
          <w:color w:val="000000"/>
          <w:sz w:val="28"/>
          <w:szCs w:val="28"/>
          <w:lang w:val="en-US"/>
        </w:rPr>
        <w:t> </w:t>
      </w:r>
      <w:r w:rsidR="005E4157" w:rsidRPr="005E4157">
        <w:rPr>
          <w:color w:val="000000"/>
          <w:sz w:val="28"/>
          <w:szCs w:val="28"/>
          <w:lang w:val="en-US"/>
        </w:rPr>
        <w:t>//</w:t>
      </w:r>
      <w:r w:rsidR="00422DE5" w:rsidRPr="005E4157">
        <w:rPr>
          <w:color w:val="000000"/>
          <w:sz w:val="28"/>
          <w:szCs w:val="28"/>
          <w:lang w:val="en-US"/>
        </w:rPr>
        <w:t xml:space="preserve"> Medicine and Science in Sports and Exercise. – 1985. 17, </w:t>
      </w:r>
      <w:r w:rsidR="005E4157">
        <w:rPr>
          <w:color w:val="000000"/>
          <w:sz w:val="28"/>
          <w:szCs w:val="28"/>
          <w:lang w:val="en-US"/>
        </w:rPr>
        <w:t>№ </w:t>
      </w:r>
      <w:r w:rsidR="005E4157" w:rsidRPr="005E4157">
        <w:rPr>
          <w:color w:val="000000"/>
          <w:sz w:val="28"/>
          <w:szCs w:val="28"/>
          <w:lang w:val="en-US"/>
        </w:rPr>
        <w:t>1</w:t>
      </w:r>
      <w:r w:rsidR="00422DE5" w:rsidRPr="005E4157">
        <w:rPr>
          <w:color w:val="000000"/>
          <w:sz w:val="28"/>
          <w:szCs w:val="28"/>
          <w:lang w:val="en-US"/>
        </w:rPr>
        <w:t>.</w:t>
      </w:r>
    </w:p>
    <w:p w:rsidR="00634387" w:rsidRPr="005E4157" w:rsidRDefault="00422DE5" w:rsidP="005E4157">
      <w:pPr>
        <w:tabs>
          <w:tab w:val="left" w:pos="5220"/>
        </w:tabs>
        <w:spacing w:line="360" w:lineRule="auto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  <w:lang w:val="en-US"/>
        </w:rPr>
        <w:t>P</w:t>
      </w:r>
      <w:r w:rsidRPr="005E4157">
        <w:rPr>
          <w:color w:val="000000"/>
          <w:sz w:val="28"/>
          <w:szCs w:val="28"/>
        </w:rPr>
        <w:t>. 19-21.</w:t>
      </w:r>
    </w:p>
    <w:p w:rsidR="00422DE5" w:rsidRPr="005E4157" w:rsidRDefault="00422DE5" w:rsidP="005E4157">
      <w:pPr>
        <w:tabs>
          <w:tab w:val="left" w:pos="5220"/>
        </w:tabs>
        <w:spacing w:line="360" w:lineRule="auto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 xml:space="preserve">6. </w:t>
      </w:r>
      <w:r w:rsidR="005E4157" w:rsidRPr="005E4157">
        <w:rPr>
          <w:color w:val="000000"/>
          <w:sz w:val="28"/>
          <w:szCs w:val="28"/>
        </w:rPr>
        <w:t>Березов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Т.Т.</w:t>
      </w:r>
      <w:r w:rsidRPr="005E4157">
        <w:rPr>
          <w:color w:val="000000"/>
          <w:sz w:val="28"/>
          <w:szCs w:val="28"/>
        </w:rPr>
        <w:t xml:space="preserve">, </w:t>
      </w:r>
      <w:r w:rsidR="005E4157" w:rsidRPr="005E4157">
        <w:rPr>
          <w:color w:val="000000"/>
          <w:sz w:val="28"/>
          <w:szCs w:val="28"/>
        </w:rPr>
        <w:t>Коровкин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Б.Ф.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Биологическая</w:t>
      </w:r>
      <w:r w:rsidRPr="005E4157">
        <w:rPr>
          <w:color w:val="000000"/>
          <w:sz w:val="28"/>
          <w:szCs w:val="28"/>
        </w:rPr>
        <w:t xml:space="preserve"> химия. – М.: Медицина, 1998.</w:t>
      </w:r>
    </w:p>
    <w:p w:rsidR="00422DE5" w:rsidRPr="005E4157" w:rsidRDefault="00422DE5" w:rsidP="005E4157">
      <w:pPr>
        <w:tabs>
          <w:tab w:val="left" w:pos="5220"/>
        </w:tabs>
        <w:spacing w:line="360" w:lineRule="auto"/>
        <w:jc w:val="both"/>
        <w:rPr>
          <w:color w:val="000000"/>
          <w:sz w:val="28"/>
          <w:szCs w:val="28"/>
        </w:rPr>
      </w:pPr>
      <w:r w:rsidRPr="005E4157">
        <w:rPr>
          <w:color w:val="000000"/>
          <w:sz w:val="28"/>
          <w:szCs w:val="28"/>
        </w:rPr>
        <w:t xml:space="preserve">7. Физиология человека / Под ред. </w:t>
      </w:r>
      <w:r w:rsidR="005E4157" w:rsidRPr="005E4157">
        <w:rPr>
          <w:color w:val="000000"/>
          <w:sz w:val="28"/>
          <w:szCs w:val="28"/>
        </w:rPr>
        <w:t>Косицкого</w:t>
      </w:r>
      <w:r w:rsidR="005E4157">
        <w:rPr>
          <w:color w:val="000000"/>
          <w:sz w:val="28"/>
          <w:szCs w:val="28"/>
        </w:rPr>
        <w:t> </w:t>
      </w:r>
      <w:r w:rsidR="005E4157" w:rsidRPr="005E4157">
        <w:rPr>
          <w:color w:val="000000"/>
          <w:sz w:val="28"/>
          <w:szCs w:val="28"/>
        </w:rPr>
        <w:t>Г.И.</w:t>
      </w:r>
      <w:r w:rsidR="00A91915" w:rsidRPr="005E4157">
        <w:rPr>
          <w:color w:val="000000"/>
          <w:sz w:val="28"/>
          <w:szCs w:val="28"/>
        </w:rPr>
        <w:t xml:space="preserve"> – М.: Медицина, 1985.</w:t>
      </w:r>
      <w:bookmarkStart w:id="0" w:name="_GoBack"/>
      <w:bookmarkEnd w:id="0"/>
    </w:p>
    <w:sectPr w:rsidR="00422DE5" w:rsidRPr="005E4157" w:rsidSect="005E415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E7F"/>
    <w:rsid w:val="000214A5"/>
    <w:rsid w:val="00067DC0"/>
    <w:rsid w:val="000F24B6"/>
    <w:rsid w:val="001255B8"/>
    <w:rsid w:val="001435BD"/>
    <w:rsid w:val="00157393"/>
    <w:rsid w:val="001B16FD"/>
    <w:rsid w:val="0029689E"/>
    <w:rsid w:val="002A09A7"/>
    <w:rsid w:val="002A435A"/>
    <w:rsid w:val="003503AF"/>
    <w:rsid w:val="00354D44"/>
    <w:rsid w:val="003A77DE"/>
    <w:rsid w:val="00422DE5"/>
    <w:rsid w:val="0048135F"/>
    <w:rsid w:val="004962C2"/>
    <w:rsid w:val="004C133E"/>
    <w:rsid w:val="00582D30"/>
    <w:rsid w:val="005D1B61"/>
    <w:rsid w:val="005E4157"/>
    <w:rsid w:val="00634387"/>
    <w:rsid w:val="006428E7"/>
    <w:rsid w:val="00742E7F"/>
    <w:rsid w:val="0075513F"/>
    <w:rsid w:val="00764978"/>
    <w:rsid w:val="00796315"/>
    <w:rsid w:val="00847353"/>
    <w:rsid w:val="00852D1B"/>
    <w:rsid w:val="0090165A"/>
    <w:rsid w:val="009B1326"/>
    <w:rsid w:val="00A13C8D"/>
    <w:rsid w:val="00A31244"/>
    <w:rsid w:val="00A332EA"/>
    <w:rsid w:val="00A83670"/>
    <w:rsid w:val="00A91915"/>
    <w:rsid w:val="00B2264E"/>
    <w:rsid w:val="00C03513"/>
    <w:rsid w:val="00C0766F"/>
    <w:rsid w:val="00C13EAB"/>
    <w:rsid w:val="00C512B1"/>
    <w:rsid w:val="00C8023E"/>
    <w:rsid w:val="00C96ACE"/>
    <w:rsid w:val="00CA37CD"/>
    <w:rsid w:val="00CD159D"/>
    <w:rsid w:val="00D42C4F"/>
    <w:rsid w:val="00D44938"/>
    <w:rsid w:val="00D52F01"/>
    <w:rsid w:val="00D94516"/>
    <w:rsid w:val="00DA7B05"/>
    <w:rsid w:val="00E10E6F"/>
    <w:rsid w:val="00E81D1F"/>
    <w:rsid w:val="00E87DD9"/>
    <w:rsid w:val="00E971CA"/>
    <w:rsid w:val="00F00D86"/>
    <w:rsid w:val="00F5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7FB6ECF-1479-4438-BDBD-21375B4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3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577</vt:lpstr>
    </vt:vector>
  </TitlesOfParts>
  <Company>Home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577</dc:title>
  <dc:subject/>
  <dc:creator>Vladimir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2014-02-25T01:12:00Z</dcterms:created>
  <dcterms:modified xsi:type="dcterms:W3CDTF">2014-02-25T01:12:00Z</dcterms:modified>
</cp:coreProperties>
</file>