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DF" w:rsidRPr="00910944" w:rsidRDefault="00A97FDF" w:rsidP="00A97FDF">
      <w:pPr>
        <w:spacing w:before="120"/>
        <w:jc w:val="center"/>
        <w:rPr>
          <w:b/>
          <w:bCs/>
          <w:sz w:val="32"/>
          <w:szCs w:val="32"/>
        </w:rPr>
      </w:pPr>
      <w:r w:rsidRPr="00910944">
        <w:rPr>
          <w:b/>
          <w:bCs/>
          <w:sz w:val="32"/>
          <w:szCs w:val="32"/>
        </w:rPr>
        <w:t>Конфликтологические аспекты диагностики и коррекции супружеской дезадаптации при параноидной шизофрении</w:t>
      </w:r>
    </w:p>
    <w:p w:rsidR="00A97FDF" w:rsidRPr="00A97FDF" w:rsidRDefault="00A97FDF" w:rsidP="00A97FDF">
      <w:pPr>
        <w:spacing w:before="120"/>
        <w:jc w:val="center"/>
        <w:rPr>
          <w:sz w:val="28"/>
          <w:szCs w:val="28"/>
        </w:rPr>
      </w:pPr>
      <w:r w:rsidRPr="00A97FDF">
        <w:rPr>
          <w:sz w:val="28"/>
          <w:szCs w:val="28"/>
        </w:rPr>
        <w:t>К. А. Майборода (Харьков)</w:t>
      </w:r>
    </w:p>
    <w:p w:rsidR="00A97FDF" w:rsidRPr="00435400" w:rsidRDefault="00A97FDF" w:rsidP="00A97FDF">
      <w:pPr>
        <w:spacing w:before="120"/>
        <w:ind w:firstLine="567"/>
        <w:jc w:val="both"/>
      </w:pPr>
      <w:r w:rsidRPr="00435400">
        <w:t>В результате комплексного социологического, клинико-психопатологического, экспериментально-психологического и социально-психологического исследования 27 супружеских пар, в которых супруг страдает шизофренией, была выявлена необходимость изучения, наряду с традиционными клиническими, психологическими и социально-психиатрическими факторами реабилитации, ряда обычно упускаемых из виду факторов конфликтности и их бессознательных механизмов.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Такое изучение может быть проведено с использованием направленных методов, при этом очевидно, что традиционные психиатрические (базирующиеся на фармакотерапии и клинической психотерапии) и социально-психологические (конфликтологические) диагностические и коррекционные методы не могут обеспечить необходимой полноты информации, так как практически невозможно выявить бессознательные механизмы поведения с помощью какого бы то ни было чувствительного опросника. С другой стороны, традиционно используемый в психиатрии метод клинического (свободного) интервью, каким по сути является психотерапевтическая беседа, структурирован с медицинской, клинической точки зрения, но не является таковым с точки зрения конфликтного взаимодействия, и, что особенно важно, он не квантифицирован и не позволяет целенаправленно собрать информацию, на основании которой можно будет построить патогенетически обоснованные мероприятия по коррекции супружеской дезадаптации, в частности, снижению уровня межличностной конфликтности.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В связи с этим была использована диагностическая методика, включающая элементы психотехники, в частности, направленные на выявление бессознательных механизмов конфликтного поведения - психоаналитически-ориентированное клиническое нарративное интервью (В. В. Чугунов, 1997), в нашей модификации.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Эта диагностическая методика дополняет разработанные в социологии конфликта и конфликтологии методы, обладает высокой чувствительностью к бессознательным областям и механизмам, а также мотивам конфликтного поведения, проста в применении в амбулаторных условиях, универсальна, имеет "мягкую" структуру для обеспечения возможности адаптации к конкретным условиям и респондентам, по форме приближается к клиническим методам (собеседованию, анамнестическому исследованию и др.) для адаптивного применения в психиатрической практике.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В применении этой методики мы ориентировались на построение трёхкомпонентных моделей конфликтного взаимодействия (В. В. Чугунов, 1997), с учётом структуры супружеских отношений и факторов их деструкции. Психоаналитически-ориентированное нарративное интервью в целях настоящего исследования было разработано для конфликтной модели "пациент - социальные условия - супруга", как распространённой и повышенно конфликтогенной, а также снижающей длительность ремиссий и приводящей к обострению заболевания; помимо этого, данная модель насыщена бессознательными мотивациями и механизмами.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Процедура интервью включала в себя четыре этапа соответственно своей логической структуре, в течение каждого из которых выявлялись основные смысловые блоки интервью. Этапы интервью: 1) исследование семейного анамнеза (истории семьи и семейного здоровья); 2) исследование личного анамнеза (истории жизни); 3) анамнез заболевания (история психического расстройства и этапы дезадаптации); 4) исследование истории конфликта.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Каждый этап интервью включал исследование объективного анамнеза и изучение субъективной истории; при этом источники информации для сбора "объективной" и "субъективной" составляющих различались для каждого этапа. Каждый этап интервью также включал: а) повествование; б) ассоциативный эксперимент (в качестве ключевых использовались слова и понятия, имеющие отношение к проблематике конкретного конфликта); в) свободное ассоциирование (использовались выявленные в ходе предыдущего эксперимента индивидуально-значимые слова-раздражители); г) обсуждение и сравнение объективной и субъективной историй, выявление и прояснение несоответствий И и противоречий; Д) выявление и осмысление смысловых блоков интервью.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Представленные в интервью смысловые блоки следующие: "Экспектации", "Основания претензий", "Стиль поведения", "Готовность к сотрудничеству".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В результате исследований были получены данные, свидетельствующие о ведущей роли в развитии супружеской дисгармонии неосознанного высокого уровня конфликтной напряжённости вследствие повышенной агрессивности пациентов, нарушения ожиданий их жён в отношении социального положения и внутрисемейных отношений, а также патогенного влияния социальной стигматизации страдающих шизофренией.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Система мероприятий по снижению уровня конфликтности, направленная на коррекцию супружеской дезадаптации, была разработана в соответствии с логикой исследования и учётом структуры конфликтной модели "пациент - социальные условия - супруга". Она включает: а) мероприятия по нивелированию последствий социальной стигматизации и формированию адекватного отношения к болезни и установки на сотрудничество, направленные на обоих супругов; б) мероприятия, направленные на снижение агрессивности пациентов и коррекцию их конфликтного поведения; в) мероприятия по интериоризации реалий болезни, направленные на супругу.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Мероприятия по нивелированию последствий социальной стигматизации и формированию адекватного отношения к болезни и установки на сотрудничество направлены на обоих супругов и проводятся по отдельности с каждым из них и совместно. В первую очередь проводится информирование пациентов и их супруг о социальной роли заболевания, разъясняется необоснованность социальной стигматизации при шизофрении и формируется правильное отношение к социальным последствиям болезни.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Далее проводится детальное ознакомление супругов по отдельности с результатами диагностического интервью и всеми его смысловыми блоками. Это знание, проникновение в мир переживаний супруга (супруги) приводит к устранению "конфликта коммуникаций" за счёт появления личностной окраски отношения к переживаниям другого, понимания его чаяний и надежд, разделения тревог и опасений, что, в конечном итоге, снижает уровень конфликтности.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Мероприятия, направленные на снижение агрессивности пациентов включают, помимо комплекса психокоррекционного (фармако-терапевтического) и психотерапевтического воздействий, проводимых в связи с общими задачами поддерживающей терапии, модификации методики "условного двойника", предложенной В. С. Чуднов-ским (1983) для изучения транзитивности, и несущей в связи с задачами нашей работы функции снижения уровня конфликтности.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При использовании методики "воображаемого двойника", пациенту предлагается представить себе, что он встретил знакомого, с которым давно не виделся. Знакомый с волнением рассказывает, что с ним творится что-то неладное, при этом излагается описание болезненных переживаний и нарушенного поведения самого пациента.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Тренинговые и коррекционные функции данного варианта методики состоят в осознании факта наличия психического заболевания и (или) отдельных его проявлений.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При применении методики "конкретного двойника" пациент присутствует при беседе врача с другим больным со сходной картиной психического заболевания и (или) похожей ситуацией конфликта. Затем испытуемому предлагается оценить состояние "двойника" (в отсутствии последнего) и дать ему совет и рекомендации по действиям в конкретной ситуации. В процессе тренинга, выполняющего также реабилитационную (активирующую и ресоциализационную) роль, способность к транзитивности и коммуникабельности возрастает, вследствие чего снижается агрессивность пациента.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Использование методики "обобщённого двойника" предполагает, что пациенту предлагается прочитать отрывок из учебника или руководства по психиатрии, в котором приводится обобщённое описание клиники заболевания, сходной с заболеванием испытуемого, и дать ей оценку в сравнении со своим собственным состоянием.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В процессе данного варианта тренинга на превый план выходит ролевой компонент, пациент как бы "подменяет" врача, оценивая сходное с собственным состояние с позиций принятых диагностических критериев, что также играет адаптирующую роль и ведёт к снижению уровня конфликтности.</w:t>
      </w:r>
    </w:p>
    <w:p w:rsidR="00A97FDF" w:rsidRDefault="00A97FDF" w:rsidP="00A97FDF">
      <w:pPr>
        <w:spacing w:before="120"/>
        <w:ind w:firstLine="567"/>
        <w:jc w:val="both"/>
      </w:pPr>
      <w:r w:rsidRPr="00435400">
        <w:t>Мероприятия по интериоризации реалий болезни и госпитализации проводятся уже в процессе проведения психоаналитически-ориентированного нарративного интервью; осознание бессознательных механизмов и мотиваций, высказывание ранее не высказанного приводят к изменению восприятия ситуации болезни и конфликтной ситуации вследствие: 1) интериоризации реалий психического заболевания; 2) снижения конфликтной готовности вследствие своеобразного катарсиса, отреагирования бессознательных переживаний; 3) повышения готовности к реализации адаптивного стиля поведения и сотрудничеству.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FDF"/>
    <w:rsid w:val="00095BA6"/>
    <w:rsid w:val="0031418A"/>
    <w:rsid w:val="003C030C"/>
    <w:rsid w:val="003C3647"/>
    <w:rsid w:val="00435400"/>
    <w:rsid w:val="005A2562"/>
    <w:rsid w:val="00910944"/>
    <w:rsid w:val="00A44D32"/>
    <w:rsid w:val="00A97FD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200C48-C86D-4046-A944-A13E2008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D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97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1306</Words>
  <Characters>7445</Characters>
  <Application>Microsoft Office Word</Application>
  <DocSecurity>0</DocSecurity>
  <Lines>62</Lines>
  <Paragraphs>17</Paragraphs>
  <ScaleCrop>false</ScaleCrop>
  <Company>Home</Company>
  <LinksUpToDate>false</LinksUpToDate>
  <CharactersWithSpaces>8734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Конфликтологические аспекты диагностики и коррекции супружеской дезадаптации при параноидной шизофрении</dc:title>
  <dc:subject/>
  <dc:creator>Alena</dc:creator>
  <cp:keywords/>
  <dc:description/>
  <cp:lastModifiedBy>admin</cp:lastModifiedBy>
  <cp:revision>2</cp:revision>
  <dcterms:created xsi:type="dcterms:W3CDTF">2014-02-18T05:18:00Z</dcterms:created>
  <dcterms:modified xsi:type="dcterms:W3CDTF">2014-02-18T05:18:00Z</dcterms:modified>
</cp:coreProperties>
</file>