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006" w:rsidRDefault="009D2006" w:rsidP="00AE0648">
      <w:pPr>
        <w:spacing w:before="120"/>
        <w:jc w:val="center"/>
        <w:rPr>
          <w:b/>
          <w:bCs/>
          <w:sz w:val="32"/>
          <w:szCs w:val="32"/>
        </w:rPr>
      </w:pPr>
    </w:p>
    <w:p w:rsidR="00AE0648" w:rsidRPr="00215EE6" w:rsidRDefault="00AE0648" w:rsidP="00AE0648">
      <w:pPr>
        <w:spacing w:before="120"/>
        <w:jc w:val="center"/>
        <w:rPr>
          <w:b/>
          <w:bCs/>
          <w:sz w:val="32"/>
          <w:szCs w:val="32"/>
        </w:rPr>
      </w:pPr>
      <w:r w:rsidRPr="00215EE6">
        <w:rPr>
          <w:b/>
          <w:bCs/>
          <w:sz w:val="32"/>
          <w:szCs w:val="32"/>
        </w:rPr>
        <w:t>Конфуцианство (жуцзя): этика ритуальной благопристойности и человеколюбивого самосовершенствования</w:t>
      </w:r>
    </w:p>
    <w:p w:rsidR="00AE0648" w:rsidRPr="00215EE6" w:rsidRDefault="00AE0648" w:rsidP="00AE0648">
      <w:pPr>
        <w:spacing w:before="120"/>
        <w:jc w:val="center"/>
        <w:rPr>
          <w:sz w:val="28"/>
          <w:szCs w:val="28"/>
        </w:rPr>
      </w:pPr>
      <w:r w:rsidRPr="00215EE6">
        <w:rPr>
          <w:sz w:val="28"/>
          <w:szCs w:val="28"/>
        </w:rPr>
        <w:t xml:space="preserve">А.А. Гусейнов 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Древнейшая философская система и одно из трех, наряду с даосизмом и буддизмом, главных этико-религиозных учений-цзяо Дальнего Востока "школа ученых-интеллектуалов" (жу [цзя/ цзяо]) возникла в Китае на рубеже VI-V вв. до н.э. В оригинальном наименовании конфуцианства (жу) отсутствует указание на имя его создателя - Конфуция (552/1-479), что соответствует исходной установке последнего - "передавать, а не создавать; верить древности и любить ее" ("Лунь юй" - "Рассудительные речи" VII, 1); Свое качественно новое этико-философское учение Конфуций подчеркнуто идентифицировал с мудростью "святых-совершенномудрых" (шэн1) правителей полумифической древности, выраженной главным образом в историко-дидактических и художественных произведениях, древнейшие и авторитетнейшие из которых - восходящие к концу 2-го - первой половине 1-го тыс. до н.э. каноны Шу цзин ("Канон писаний") и Ши цзин ("Канон стихов") Эта изначальная ориентация сделала опирающуюся на исторический прецедент нормативность и сообразующуюся с канонами беллетризированность фундаментальными характеристиками всего конфуцианства.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Хранителями древней мудрости во времена Конфуция (эпоха Чжоу, XI-III вв. до н.э.) были отставленные от кормила власти ученые-интеллектуалы, специализировавшиеся в "знаково-культурной" (вэнь) деятельности, т.е. хранении и воспроизводстве письменных памятников и протонаучных штудиях, главным образом астрономо-астрологических (семантика "знаков-культуры" - вэнь охватывает и письменность, и астрономо-метеорологические явления). Они концентрировались в районе царства Лу, родины Конфуция (современная провинция Шаньдун), и, возможно, являлись потомками правившей или жреческой верхушки государства Шан-Инь, покоренного в XII-XI вв. до н.э. племенным союзом Чжоу, находившимся на менее высоком уровне культурного развития. Видимо, их социальное падение отразилось в этимологическом значении термина "жу" - "слабый". Конфуций счел эту социальную слабость несовместимой с их культурно-интеллектуальной силой и выдвинул идеал государственного устройства, в котором при наличии сакрально вознесенного, но практически почти бездействующего ("обращенного ликом на юг") правителя реальная власть принадлежит жу, соединяющим в себе свойства философов, литераторов, ученых и чиновников. С самого своего рождения конфуцианство отличалось осознанной социально-этической направленностью и стремлением к слиянию с государственной властью во всех ее гражданских (но не военных) аспектах - от административного до идеологического.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Этому стремлению соответствовало теоретическое истолкование и государственной и божественной ("небесной") власти в семейно-родственных категориях; "государство - одна семья", государь - Сын Неба и одновременно "отец и мать народа". Государство отождествлялось с обществом, социальные связи - с межличностными, основа которых усматривалась в семейной структуре. Последняя же выводилась из отношений между отцом и сыном. С точки зрения конфуцианства отец считался "Небом" в той же мере, в какой Небо - отцом. Поэтому "сыновняя почтительность" (сяо\) в специально посвященном ей каноническом трактате Сяо цзин ("Канон сыновней почтительности") была возведена В ранг "корня благодати/добродетели (дэ1)".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Развиваясь в виде своего рода социально-этической антропологии, конфуцианство сосредоточило свое внимание на человеке, проблемах его врожденной природы и благоприобретаемых качеств, его положения в мире и обществе, способностей к знанию и действию и т.п. Воздерживаясь от собственных суждений о сверхъестественном, Конфуций формально одобрил традиционную веру в безличное, божественно-натуралистичное, "судьбоносное" Небо и посредничающих с ним духов предков, что в дальнейшем во многом обусловило обретение конфуцианством социальных функций религии.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Вместе с тем всю относящуюся к сфере Неба (тянь) сакральную и онтолого-космологическую проблематику Конфуций рассматривал с точки зрения значимости для человека и общества. Фокусом своего учения он сделал анализ взаимодействия "внутренних" импульсов человеческой натуры, в идеале охватываемых понятием "гуманности" (жэнь2), и "внешних" социализирующих факторов, в идеале охватываемых понятием этико-ритуальной "благопристойности" (ли2). Нормативный тип человека, по Конфуцию, - "благородный муж" (цзюнь цзы), познавший небесное "предопределение" (мин1) и "гуманный", сочетающий в себе идеальные духовно-моральные качества и право на высокий социальный статус.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Соблюдение этико-ритуальной нормы ли" Конфуций сделал также высшим гносеопраксиологическим принципом: "Не следует ни смотреть, ни слушать, ни говорить несоответствующее ли2"; "Расширяя [свои] познания в знаках-культуре (вэнъ) и стягивая их с помощью ли2, можно избегнуть нарушений" ("Лунь юй", XII, 1, VI, 27, XII, 15). Как этика, так и гносеопраксиология Конфуция зиждутся на общей идее универсального баланса и взаимосоответствия, в первом случае выливающейся в "золотое правило" морали (шу3 - "взаимность"), во втором - в требование соответствия номинального и реального, слова и дела (чжэн мин - "правильное [употребление] имен"). Смысл человеческого существования, по Конфуцию, - утверждение в Поднебесной высшей и всеобщей формы социально-этического порядка - "Пути" (дао), важнейшие проявления которого суть "гуманность", "должная справедливость" (и), "взаимность", "разумность" (чжи1), "мужество" (юн1), "[уважительная] осторожность" (цзин4), "сыновняя почтительность" (сяо1), "братская любовь" (ди3 ти2), собственное достоинство, верность (чжун2), "милостивость" и другие. Конкретным воплощением дао в каждом отдельном существе и явлении выступает "благодать/добродетель" (дэ1). Иерархизированная гармония всех индивидуальных дэ\ образует вселенское дао.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После смерти Конфуция его многочисленные ученики и последователи образовали различные направления, которых к III в. до н.э., по свидетельству современника Хань Фэя, было уже не менее восьми. Они развивали и эксплицитные этико-социальные (Да сюэ - "Великое учение", Сяо цзин, комментарий к канонической летописи Чунь цю - "Весны и осени") и имплицитные онтолого-космологические (Чжун юн - "Срединное и неизменное", Си цы чжуанъ) представления Конфуция. Две целостные и противоположные друг другу, а потому впоследствии признанные ортодоксальной и неортодоксальной соответственно интерпретации конфуцианства в IV-III вв. до н.э. предложили Мэн Кэ, или Мэн-цзы (ок. 372-289), и Сюнь Куан, или Сюнь-цзы (III в. до н.э.). Первый из них выдвинул тезис об изначальной "доброте" человеческой природы (син1), которой "гуманность", "должная справедливость", "благопристойность" и "разумность" присущи так же, как человеку - четыре конечности. Согласно второму, человеческая природа изначально зла, т.е. от рождения стремится к выгоде и плотским наслаждениям. Поэтому указанные благие качества должны быть привиты ей извне путем постоянного</w:t>
      </w:r>
      <w:r>
        <w:t xml:space="preserve"> </w:t>
      </w:r>
      <w:r w:rsidRPr="00DA342F">
        <w:t>обучения. В соответствии со своим исходным постулатом Мэн-цзы сосредоточился на исследовании морально-психологической, а Сюнь-цзы - социальной и гносеопраксиологической стороны человеческого существования. Это расхождение сказалось и в их взглядах на общество: Мэн-цзы сформулировал теорию "гуманного управления" (жэнь чжэн), основанную на приоритете народа над духами и правителем, включая право подданных свергать порочного государя, Сюнь-цзы же сравнивал правителя с корнем, а народ - с листьями и считал задачей идеального государя "завоевание" своего народа, что сближало его тем самым с легизмом.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Во II в. до н.э., в эпоху Хань, Конфуций был признан "некоронованным царем", или "подлинным властелином" (су ван), а его учение обрело статус официальной идеологии и, победив главного конкурента в области социально-политической теории - легизм, в то же время интегрировало ряд его кардинальных идей, в частности признало компромиссное сочетание этико-ритуальных норм (ли2) и административно-юридических законов (фа1). Конфуцианство обрело черты всеобъемлющей системы благодаря усилиям "Конфуция эпохи Хань" -Дун Чжуншу (II в. до н.э.), который, использовав соответствующие концепции даосизма и школы инь-ян цзя, детально разработал онтолого-космологическую доктрину конфуцианства и придал ему некоторые религиозные функции (учение о "духе" и "воле Неба"), необходимые для официальной идеологии централизованной империи.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В целом в эпоху Хань (конец III в. до н.э. - начало III в. н.э.) было создано "ханьское конфуцианство", основное достижение которого - систематизация идей, рожденных "золотым веком" китайской философии (V-III вв. до н.э.), и текстолого-комментаторская обработка конфуцианской и конфуцианизированной классики.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Реакцией на проникновение в Китай буддизма в первые века новой эры И связанное с этим оживление даосизма стал даосско-конфуцианский синтез в "учении о таинственном (сокровенном)" (сюань сюэ). Постепенное нарастание как идейного, так и социального влияния буддизма и даосизма вызвало стремление к восстановлению престижа конфуцианства. Провозвестниками этого движения, вылившегося в создание неоконфуцианства, явились Ван Тун (584- 617), Хань Юй (768-824) и его ученик Ли Ао (772-841).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Возникшее в XI в. неоконфуцианство поставило перед собой две главные и взаимосвязанные задачи: восстановление аутентичного конфуцианства и решение с его помощью на основе усовершенствованной нумеррлогической методологии, т.е. "учения о символах и</w:t>
      </w:r>
      <w:r>
        <w:t xml:space="preserve"> </w:t>
      </w:r>
      <w:r w:rsidRPr="00DA342F">
        <w:t>числах" (сян шу чжи сюэ), комплекса новых проблем, выдвинутых буддизмом и даосизмом. В предельно компактной форме эти задачи первым решил Чжоу Дуньи (1017-1073), идеи которого через столетие получили всесторонне развернутую интерпретацию в творчестве Чжу Си (1130-1200). Его учение, поначалу считавшееся неортодоксальным и даже подвергшееся запрету, в XIV в. было официально признано и стало основой понимания конфуцианской классики в системе государственных экзаменов вплоть до начала XX в. Чжусианская трактовка конфуцианства доминировала в сопредельных Китаю странах - Корее, Японии, Вьетнаме.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Основную конкуренцию чжусианству в период правления династии Мин (XIV-XVII вв.) составила школа Лу Цзюаня (1132-1193) -Ван Янмина (1472-1529), идейно господствовавшая в Китае в XVI- XVII вв. и также получившая распространение в сопредельных странах. В борьбе этих школ на новом теоретическом уровне возродилась исходная для конфуцианства оппозиция экстернализма (Сюнь-цзы - Чжу Си, лишь формально канонизировавший Мэн-цзы) и интернализма (Мэн-цзы - Ван Янмин), в неоконфуцианстве оформившаяся в противоположные ориентации на объект или субъект, внешний мир или внутреннюю природу человека как источник постижения "принципов" (ли\) всего сущего, в том числе и моральных норм.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В XVII-XIX вв. оба ведущих учения - Чжу Си и Ван Янмина подверглись критике со стороны эмпирического направления (пу сюэ - "учение о естестве", или "конкретная философия"), основанного Гу Яньу (1613-1682) и возглавленного Дай Чжэнем (1723-1777). Оно сконцентрировалось на опытном исследовании природы и научно-критическом изучении конфуцианской классики, взяв себе за образец текстологию ханьского конфуцианства, благодаря чему получило название "ханьское учение" (ханъ сюэ).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С конца XIX в. развитие конфуцианства в Китае так или иначе связано с попытками ассимиляции западных идей (Кан Ювэй, Лян Цичао, Тань Сытун и др.) и возвращением от абстрактных проблем сунско-минского неоконфуцианства и цинско-ханьской текстологии к конкретной этико-социальной тематике первоначального конфуцианства.</w:t>
      </w:r>
    </w:p>
    <w:p w:rsidR="00AE0648" w:rsidRDefault="00AE0648" w:rsidP="00AE0648">
      <w:pPr>
        <w:spacing w:before="120"/>
        <w:ind w:firstLine="567"/>
        <w:jc w:val="both"/>
      </w:pPr>
      <w:r w:rsidRPr="00DA342F">
        <w:t>В первой половине XX в. особенно в противостоянии учений Фэн Юланя (1895-1990) и Сюн Шили (1885-1962) внутриконфуцианская оппозиция экстернализма и интернализма соответственно возродилась на более высоком теоретическом уровне, сочетающем неоконфуцианские и отчасти буддийские категории со знанием европейской и индийской философии, что позволяет исследователям говорить о</w:t>
      </w:r>
      <w:r>
        <w:t xml:space="preserve"> </w:t>
      </w:r>
      <w:r w:rsidRPr="00DA342F">
        <w:t>возникновении в это время новой, исторически четвертой (после изначальной, ханьской и неоконфуцианской) формы конфуцианства - постконфуцианства, а точнее, постнеоконфуцианства, основанного, как и две предыдущие формы, на ассимиляции инородных и даже инокультурных идей. Современные конфуцианцы, или постнеоконфуцианцы (МоуЦзунсань, Тан Цзюньи, ДуВэймин и другие), в этическом универсализме конфуцианства, трактующего любой пласт бытия в моральном аспекте и породившего "моральную метафизику" неоконфуцианства, усматривают идеальное сочетание философской и религиозной мысли. В Китае конфуцианство было официальной идеологией до 1912 г. и духовно доминировало до 1949 г., ныне подобное положение сохранилось на Тайване и в Сингапуре. После идеологического разгрома в 1970-е годы (кампания "критики Линь Бяо и Конфуция") ныне оно успешно реанимируется и в КНР как носитель ожидающей востребования национальной идеи.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648"/>
    <w:rsid w:val="000063C7"/>
    <w:rsid w:val="00051FB8"/>
    <w:rsid w:val="00095BA6"/>
    <w:rsid w:val="00210DB3"/>
    <w:rsid w:val="00215EE6"/>
    <w:rsid w:val="0031418A"/>
    <w:rsid w:val="0031716B"/>
    <w:rsid w:val="00350B15"/>
    <w:rsid w:val="00377A3D"/>
    <w:rsid w:val="0052086C"/>
    <w:rsid w:val="005A2562"/>
    <w:rsid w:val="00755964"/>
    <w:rsid w:val="00861324"/>
    <w:rsid w:val="008C19D7"/>
    <w:rsid w:val="00991E00"/>
    <w:rsid w:val="009D2006"/>
    <w:rsid w:val="00A44D32"/>
    <w:rsid w:val="00AE0648"/>
    <w:rsid w:val="00DA342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1F00208-6938-430F-AD79-EC46DCDD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6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06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Конфуцианство (жуцзя): этика ритуальной благопристойности и человеколюбивого самосовершенствования</vt:lpstr>
    </vt:vector>
  </TitlesOfParts>
  <Company>Home</Company>
  <LinksUpToDate>false</LinksUpToDate>
  <CharactersWithSpaces>12720</CharactersWithSpaces>
  <SharedDoc>false</SharedDoc>
  <HLinks>
    <vt:vector size="6" baseType="variant">
      <vt:variant>
        <vt:i4>327706</vt:i4>
      </vt:variant>
      <vt:variant>
        <vt:i4>0</vt:i4>
      </vt:variant>
      <vt:variant>
        <vt:i4>0</vt:i4>
      </vt:variant>
      <vt:variant>
        <vt:i4>5</vt:i4>
      </vt:variant>
      <vt:variant>
        <vt:lpwstr>http://books.atheism.ru/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Конфуцианство (жуцзя): этика ритуальной благопристойности и человеколюбивого самосовершенствования</dc:title>
  <dc:subject/>
  <dc:creator>Alena</dc:creator>
  <cp:keywords/>
  <dc:description/>
  <cp:lastModifiedBy>Irina</cp:lastModifiedBy>
  <cp:revision>2</cp:revision>
  <dcterms:created xsi:type="dcterms:W3CDTF">2014-08-23T01:14:00Z</dcterms:created>
  <dcterms:modified xsi:type="dcterms:W3CDTF">2014-08-23T01:14:00Z</dcterms:modified>
</cp:coreProperties>
</file>