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1C" w:rsidRPr="004D2705" w:rsidRDefault="00C0581C" w:rsidP="00C0581C">
      <w:pPr>
        <w:spacing w:before="120"/>
        <w:jc w:val="center"/>
        <w:rPr>
          <w:b/>
          <w:bCs/>
          <w:sz w:val="32"/>
          <w:szCs w:val="32"/>
        </w:rPr>
      </w:pPr>
      <w:r w:rsidRPr="004D2705">
        <w:rPr>
          <w:b/>
          <w:bCs/>
          <w:sz w:val="32"/>
          <w:szCs w:val="32"/>
        </w:rPr>
        <w:t>Лингвистическая характеристика радиоречи (орфоэпический аспект)</w:t>
      </w:r>
    </w:p>
    <w:p w:rsidR="00C0581C" w:rsidRPr="004D2705" w:rsidRDefault="00C0581C" w:rsidP="00C0581C">
      <w:pPr>
        <w:spacing w:before="120"/>
        <w:jc w:val="center"/>
        <w:rPr>
          <w:sz w:val="28"/>
          <w:szCs w:val="28"/>
        </w:rPr>
      </w:pPr>
      <w:r w:rsidRPr="004D2705">
        <w:rPr>
          <w:sz w:val="28"/>
          <w:szCs w:val="28"/>
        </w:rPr>
        <w:t>И.Ф. Минюшева, Курский Институт социального образования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Состояние произносительных норм в радиоречи определяется многими факторами. Пожалуй, самые показательные из них – особенности современной дикторской речи, а также звучащей речи тех авторов и участников передач, которые имеют достаточно высокий образовательный ценз и основательную общую лингвистическую подготовку (ученые-филологи, писатели, журналисты, актеры, священнослужители). Кроме того, еще один важный динамический фактор – это речь молодого поколения на рубеже ХХ-ХХI вв. на радио (молодых журналистов и представителей самых разных течений в молодежной массовой культуре, особенно в музыке), имеющая специфические характеристики.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Не претендуя на исчерпывающий анализ звучащей речи на радио, предложим некоторые результаты наших наблюдений за произношением отдельных звуков и их сочетаний в слове, отдельных грамматических форм, фамилий, имен, отчеств, географических названий; за произношением и ударением трудных в орфоэпическом отношении слов; за звуковым оформлением слов и соответственным буквенным их обозначением. Каждая из отобранных для описания орфоэпических норм так или иначе поясняется и обязательно иллюстрируется рядом фактов, извлеченных из современной радиоречи.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1. Зубные согласные перед мягкими зубными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Смягчение зубных согласных перед мягкими зубными предусматривается современной орфоэпической нормой. Оно зависит от того, какие это согласные, перед какими мягкими согласными они находятся и в какой части слова оказываются сочетания согласных – внутри корня, на стыке корня и суффикса, на стыке префикса и корня или на границе предлога и предыдущего слова. Процесс смягчения наиболее последовательно протекает внутри корня и на стыке корня и суффикса. Зубные согласные [т], [д], [с], [з], [н] перед мягкими зубными (т. е. перед [т’], [д’], [с’], [з’], [н’], [л’], а также [ч’], [й]) обычно произносятся в литературном языке мягко. Например: “без стати [с’т’] ических таблиц”, “двоевла [с’т’] ие – прескверная штука” (В. Ромашов, диктор), “очень и [н’т’] ересные фотографии” (И. Прудовский, диктор).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На стыке корня и суффикса, как уже было отмечено выше, смягчение проводится также достаточно последовательно: “нет цены после [д’н’] ему теплу” (И. Ложкина, диктор).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2. Зубные согласные перед мягкими губными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Согласные зубные [д], [т], [з], [с] в ряде случаев смягчаются перед мягкими губными [б], [п], [в], [ф]; например: “в [с’в’] язи с заявлением создателя театра на Таганке” (Т. Парра, диктор). И в то же время: “театр... уничтожили не [св] ерху, а изнутри” или “самый страшный, пожалуй, на мой взгляд, порок – бе [зв] ерие”. Здесь смягчение утрачено.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3. Губные согласные перед мягкими губными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Губные согласные не смягчаются перед мягкими губными и перед мягкими [г], [к], [х]. Обратимся к примерам: “нравственными и [мп] еративами русской классической литературы” (Т. Парра); “со [вм] ещать несо [вм] естимое” (А. Беклешов, певец); “что говорилось [фп] ервой записке?” (В. Абдулов, актер). Вместе с тем смягчение губных согласных перед губными также допускается орфоэпической нормой: “его а [м’б’] иции” (Е. Клюев, писатель-филолог). Согласный [р] произносится твердо перед мягкими зубными и губными; например: “на своем ве [рт] ящемся кресле” (В. Абдулов); “День Победы русской а [рм] ии” (Д. Борисов, диктор). Все сонорные переднеязычные перед заднеязычными не смягчаются: “Кадык Ракукина торчал вве [рх]” (В. Абдулов). В итоге заметим, что в фонетике современного русского литературного языка идет постепенная утрата позиционного смягчения согласных, что нашло свое отражение в произношении названных ведущих и участников радиопрограмм.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4. Произношение звонкой заднеязычной фонемы &lt;j&gt;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Известно, что старомосковская орфоэпическая норма допускала заднеязычный звонкий фрикативный [j] как реализацию фонемы &lt;j&gt; в ограниченном ряде лексем: бла [j] о, [j] осподи, Бo [j], a [j] a, ане [j] дот. Такое явление относят к разряду отмирающих.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Как показали наши наблюдения, в радиоречи представлена вариантность реализации известной фонемы: и как фрикативный [j], и как взрывной [г]. Причем характер соблюдения/несоблюдения указанной орфоэпической нормы практически не зависит от возраста, специфики образования, социальных факторов, а, видимо, определяется индивидуальными особенностями участников радиопрограмм. Докажем это следущими примерами: “Слава бо [j] у, слегка сконфузился”; “... да если бы даже Толстой и не верил в бo [j] а...” (В. Ромашов, диктор). И в то же время у диктора Е. Терновского: “И дай бo [j] его коллективу решить все свои проблемы”; “Дай бо [к], чтобы с нашими детьми... все было благополучно”.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Писатель Е. Клюев, филолог С. Привалова, литературовед В. Кожевников отдают соответственно предпочтение в своих радиомонологах старомосковской орфоэпической норме: “Сегодня уже сам бo [j] велел в теме разобраться”; “Бо[j], который и есть сущее, присутствует при этом”; “... вот эту истинную свободу... только бo[j] и дает”. Вместе с тем встречаем иной вариант произношения: “Да ради бо [г] а...” (Т. Абрамова, журналист, филолог); “Ой, [г] осподи, ты меня напугал...” (Таня, журналист молодежного радио).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Таким образом, приходим к выводу о двойной реализациии звонкой заднеязычной фонемы &lt;j&gt; в современной радиоречи в ряде лексем. Полагаем, что старомосковская орфоэпическая норма в отношении указанной фонемы представлена на радио как приоритетная в связи с возрождением и переведением в разряд активной конфессиональной (в частности, библейской) лексики.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5. Согласные перед е в словах иноязычного происхождения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Одной из орфоэпических особенностей произнесения согласных в заимствованных словах является возможность твердого и мягкого произношения перед гласным переднего ряда е.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Г. Г. Тимофеева вслед за Л. А. Вербицкой считает, что “позиция согласных перед е до недавнего времени составляла исключение из общей системы противопоставлений как позиция невозможности противопоставления по твердости-мягкости” [1, 88]. Широкое проникновение в литературную речевую среду последних десятилетий англицизмов и стремление к произношению иноязычного слова с максимальным приближением к звуковому облику в языке-источнике фактически закрепили оппозицию по твердости-мягкости перед е. Конкуренция между твердым и мягким произношением согласных перед е нашла свое отражение путем помет “допустимо”, “не рекомендуется” в современных орфоэпических словарях. По мнению Г. Г. Тимофеевой, рекомендация вариантов произношения как равноправных стала возможной только в результате признания русскими фонологами такой оппозиции, как системной [1,88].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Исследователи русских произносительных норм обычно маркируют те согласные, которые смягчаются либо остаются твердыми в позиции перед е. Твердое произношение чаще присуще переднеязычным согласным [д], [т], [с], [н], [р]. Например: “... каких-то таких мо [дэ] лей... не будет” (В. Макущенко, журналист молодежного радио); “... пушистый теплый сви [тэ] р” (И. Прудовский); “продолжаю чтение этого [дэтэ] ктивного момента” (В. Ромашов); “... или ты полагаешь стать продю [сэ] ром?” (Л. Левин, журналист молодежного радио); “с небольшим [сэ]йшеном (музыкальная тусовка. – И. М.) известных рок-команд”, “газета “[сэ] йшен” (С. Мезенцева, журналист молодежного радио, г.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Курск); “Музей имени Николая [рэ] риха”, “Международный центр [рэ] рихов” (Д. Борисов), “специально для радио [сэ] йм” (В. Шульгина, журналист, г. Курск).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Смягчение заднеязычных [г], к], [х] зависит, по нашему мнению, от степени освоенности иноязычного слова в русском языке. Так, в новых заимствованных словах отмечается твердое произношение, на что указывает и буква “э” в письменных текстах. К примеру: “Как вы относитесь к хэви-металл?.. А из хэви-металл чтонибудь вспомнить можете?” (Таня, журналист молодежного радио) или “... это трэш-металл” (Игорь, солист рок-группы).</w:t>
      </w:r>
    </w:p>
    <w:p w:rsidR="00C0581C" w:rsidRPr="00AD5F29" w:rsidRDefault="00C0581C" w:rsidP="00C0581C">
      <w:pPr>
        <w:spacing w:before="120"/>
        <w:ind w:firstLine="567"/>
        <w:jc w:val="both"/>
      </w:pPr>
      <w:r w:rsidRPr="00AD5F29">
        <w:t>“Пик” развития твердого произношения согласных перед е в заимствованных словах (особенно ярко выраженный в неологизмах) приходится на последнее десятилетие, период “фонетизации” иноязычной лексики, характеризующийся сохранением твердого произношения” [1, 88]. В связи с этим Орфоэпический словарь 1989 г. рекомендует для ряда слов дублетные варианты – мягкое и твердое произношение – как действительно имеющиеся в речи и показывающие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развитие фонологической системы русского языка. В радиоречи также обнаруживается влияние обеих тенденций: “Прог [р’э] сс, как говорится, налицо” (Е. Терновский); “новшество технического прог [рэ] сса”(Г. Полозов, священник) или “... не такими уж семимильными [тэ] мпами” (И. Прудовский); “изменить методы и [т’э] мпы проведения приватизации” (И. Гмыза, диктор); “динамика, [т’э] мпы...” (В. Ромашов). В обоих случаях “Словарь ударений для работников радио и телевидения” (с седьмого издания (1993) словарь выходит под названием “Словарь ударений русского языка”) утверждает в качестве нормы мягкий вариант произношения: прог [р’э] сс, [т’э] мп.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Традиционен выбор мягкого варианта (как в обиходной, так и в радиоречи) в словах иноязычного происхождения, давно освоенных русским языком: “Хотите в му [з’э] й – пожалуйста” (Т. Абрамова); “Гейченко далеко не все считали идеальным му [з’э] йщиком” (Е. Терновский); “... попытались овладеть атомной э [н’э] ргией” (В. Ромашов); “... от чьих-либо оскорбительных пре [т’э] нзий” (Т. Парра); “а пре [т’э] нзия ко мне, как к ведущему, такая...” (Б. Ляшенко, автор и ведущий). “Словарь ударений...” рекомендует единственно возможный (мягкий) вариант произношения в эфире слов “пресса”, “экспресс (суперэкспресс)”. Нами замечено обратное: “Реклама в п [рэ] ссе...” (В. Макущенко); “дневной эксп [рэ] сс”, “первый суперэксп [рэ] сс” (Е. Терновский).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Итак, в сосуществовании допускаемых ныне орфоэпических вариантов отражается противоборство двух современных тенденций: вытеснение твердого согласного перед е мягким произносительным вариантом и твердое произношение согласного перед е в значительной лексической группе заимствованных слов.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6. Произношение буквосочетания чн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современном языке можно говорить о трех категориях слов в зависимости от рекомендуемого в них произношения сочетания чн. К первой категории относятся слова, в которых чн произносится так, как пишется... Ко второй – слова, в которых допустимо двоякое произношение. Например, слово “достаточно” звучит в репликах дикторов В. Ромашова и А. Хлебникова соответственно следующим образом: “Достато [шн] о большое место...” и “... что достато [чн] о-то ему всего два аршина земли для могилы”. “Орфоэпический словарь русского языка” (М., 1989) и словарь-справочник “Русское литературное произношение и ударение” под ред. Р. Я. Аванесова (М., 1959) допускают произношение устаревающего</w:t>
      </w:r>
      <w:r>
        <w:t xml:space="preserve"> </w:t>
      </w:r>
      <w:r w:rsidRPr="00AD5F29">
        <w:t>шн, в то время как “Словарь ударений...” делает выбор однозначно в пользу сочетания</w:t>
      </w:r>
      <w:r>
        <w:t xml:space="preserve"> </w:t>
      </w:r>
      <w:r w:rsidRPr="00AD5F29">
        <w:t>чн. Поэтому произношение данного слова диктором А. Хлебниковым следует считать образцовым. В современном литературном употреблении слово “порядочность” встречается с двояким произношением: поря до [шн] ость и порядо [чн] ость. Орфоэпические словари допускают дублетность произносительных вариантов. “Словарь ударений...” предлагает работникам эфира лишь один: порядо [чн] ость. В этом случае Б. Ляшенко в реплике “утрата человеческой порядо [шн] ости” руководствуется рекомендациями словарясправочника Р. И. Аванесова и орфоэпического словаря.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Наконец, третья категория – это слова, в которых и сейчас орфоэпическая норма требует произношения [шн], а произношение [чн] – невозможно.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Наиболее показательным в этом смысле является произношение слова “конечно”. (Ср.: “если, коне [шн] о, умеют держаться” – М. Кузнецова, диктор; “ну, коне [шн] о, этот процесс очень нелегкий и очень долгий” – А. Хлебников; “если вы, коне [шн] о, дождетесь” – Р. Никитин, рок-журналист; “ну и, коне [шн] о, высшего класса” – Н. Амелина, журналист, г. Курск). Все словари указывают на единственно возможное произношение: коне [шн] о. И вместе с тем в единичных случаях в радиоэфире звучит “коне [чн] о”; особенно заметным данное произношение становится у священника Г. Полозова на протяжении всего монолога в передаче под рубрикой “Культура и мы” на “Радио России”. Полагаем, что здесь велико влияние зрительного облика печатного слова для священнослужителя.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7. Произношение сочетаний зж, жж, жд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К числу отмирающих можно отнести фонему &lt;ж’:&gt;, которая произносится в немногих словах, о чем свидетельствует давно уже отмеченная тенденция к замене ее через долгое твердое ж.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радиоречи эта тенденция не проявляется столь последовательно, а речь дикторов среднего и тем более старшего поколения пока еще тяготеет к старомосковской норме произношения данного сочетания: “Почти каждый день к нему прие [ж’:] ают многочисленные иностранцы” (И. Прудовский); “Ростропович прие [ж’:] ает в другую Россию, прие [ж’:] ает, чтобы напомнить о славных делах русской истории”, “... старый, дребе [ж’:] ащий всеми сработанными суставами велосипед” (Т. Парра).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Твердое произношение известных сочетаний в большей мере присуще молодому поколению дикторов, журналистов и гостей радиоэфира: “... недавно прие [ж:] ал к нам в Москву” (Л. Левин); “Хочешь петь по-западному – пое [ж:] ай</w:t>
      </w:r>
      <w:r>
        <w:t xml:space="preserve"> </w:t>
      </w:r>
      <w:r w:rsidRPr="00AD5F29">
        <w:t>туда”, “Так, “Голос до [жд’] я” тогда мы слушаем” (Таня, журналист молодежного радио), “Песня называется “Женщина до [жд’] я” (А. Беклешов, певец); “Пожарное подразделение области вые [ж:] ало по вызовам...” (А. Денисов, диктор, г. Курск).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Непоследовательность в произношении данных сочетаний отмечена нами у певца С. Айвазова, гостя молодежного радиоканала: “К ним мало прие [ж’:] ают...”, “Кстати, перенесем вопрос о творческих планах на чуть по [ж’:] е”. И в то же время: “Я сколько е [ж:] у...”, “... прие [ж:] аешь в гостиницу...”, “Песня называется “До [шт’] кончается”, “Об этом поговорим попо [ж:] е немножко”.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8. Произношение ся и сь в формах глаголов, причастий и деепричастий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Старомосковские орфоэпические нормы всегда опирались на традиции русского сценического произношения, утверждали и пропагандировали каноны московской литературной речи. На сцене театра в речи актеров звучали образцы классической русской речи. Одним из ее ярких признаков являлось произношение согласного [с] в указанных выше сочетаниях форм глаголов, причастий и деепричастий. С течением времени старшая норма практически утратила свое существование не только в устной бытовой речи, но и на театральной сцене, сохранилась на радио лишь в актерском и дикторском исполнении поэтических произведений.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Среди дикторов наиболее последовательное соблюдение былых канонов московской литературной речи (на примере произношения известного сочетания) нами отмечено у старейшего работника эфира С. Репиной: “Вы встретите [с] с отцом Александром”, “тема, касающая [съ] нашей души”, “турист наш, возвратя [с] домой...”.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У дикторов средней возрастной группы В. Ромашова и Т. Парры нами обнаружена вариантность в произношении данного сочетания: “... учившего [съ] в семинарии”, “Не с Рудольфом ли Александровичем что случило [с]?”, “недавно вот решили [с]...” (В. Ромашов); “Скандал, который больше года разворачивал [съ] вокруг театра на Таганке, логически завершил [съ]”, “встречая [с] с сотнями новых, незнакомых тебе людей...”, “там, где ты страшил [съ] найти только руины...” (Т. Парра). Мягкий вариант его произношения также свойствен последним: “... затоптала [с’] на месте”, “... заняла [с’] уничтожением ядерного оружия”, “за что бороли [с’], на то и напороли [с’]” (В. Ромашов); “Такой ободряющей оказала [с’] для меня встреча с интеллигенцией Рязани”, “не удало [с’] Станиславскому...”, “остали [с’] без ответа” (Т. Парра).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Только мягкий вариант произношения утвердился у дикторов старшей и средней возрастных групп М. Кузнецовой, А. Хлебникова, И. Ложкиной, Е. Терновского, И. Прудовского соответственно: “Никогда не приходило [с’] столько двигаться”, “... а к тебе вернул [с’ь] б умирать”, “Ну а теперь мы окунем [с’ь] в народные обычаи и традиции”, “Тут уж все получило [с’] на пользу общества”, “Бою [с’], что эти прогнозы не сбудутся еще очень долго”.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итоге заметим, что в речи других участников радиоэфира ни разу не встретилось твердое произношение с в указанных сочетаниях.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9. Прилагательные на – гий, – кий, – хий; глаголы на – гивать, – кивать, – хивать.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соответствии со старомосковской нормой произношения в указанных прилагательных и глаголах заднеязычные г, к, х не подвергаются смягчению. Только у дикторов-женщин старшей возрастной группы И. Ложкиной и С. Репиной отмечалось последовательное соблюдение данной орфоэпической нормы, которая, впрочем, заметно утрачена в радиоречи: “дол [гъ] й привкус горечи во рту” (И. Ложкина); “С вами сегодня Илья Прудовс [къ] й будет беседовать”; фрагмент рекламного объявления – “Фирма предлагает со склада в Москве широк [ъй] ассортимент импортных кондитерских изделий” (С. Репина).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Современная произносительная норма прилагательных, оканчивающихся на – гий, – кий, – хий, и глаголов на – гивать, – кивать, – хивать</w:t>
      </w:r>
      <w:r>
        <w:t xml:space="preserve"> </w:t>
      </w:r>
      <w:r w:rsidRPr="00AD5F29">
        <w:t>утверждает в качестве образца смягчение заднеязычных г, к, х. Эта норма прочно обосновалась в современной речи на радио. Приведем примеры: “Сам Малаховс [к’и] й называл свое детище “гончей собакой”; “Это место Малаховс [к’и] й детс [к’и] й туберкулезный санаторий” (И. Прудовский); “Карибс [к’и] й кризис” (В. Ромашов); “Ростропович – вели [к’и] й музыкант из России” (Т. Парра); “Митрополит Крутиц [к’и] й и Коломенс [к’и] й Ювеналий” (Д. Борисов); “Пушкинc [к’и] й заповедник в Михайловском” (Т. Иванова, журналист, филолог). Молодежная речь представлена только данной произносительной нормой: “Прочти, пожалуйста, стихотворение “Георгиевс [к’и] й крест” (Д. Васильев, журналист молодежного радио); “Выход в свет первого номера нового журнала “Русс [к’и] й рок” (В. Марочкин, рок-журналист);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“Самое значительное – оратория “Минин и Пожарс [к’и] й” (Г. Захарьина, журналист молодежного радио, г. Курск).</w:t>
      </w:r>
    </w:p>
    <w:p w:rsidR="00C0581C" w:rsidRPr="00AD5F29" w:rsidRDefault="00C0581C" w:rsidP="00C0581C">
      <w:pPr>
        <w:spacing w:before="120"/>
        <w:ind w:firstLine="567"/>
        <w:jc w:val="both"/>
      </w:pPr>
      <w:r w:rsidRPr="00AD5F29">
        <w:t>Добавим к сказанному, что в проанализированных нами радиотекстах не встретилось ни одного случая отсутствия смягчения заднеязычных</w:t>
      </w:r>
      <w:r>
        <w:t xml:space="preserve"> </w:t>
      </w:r>
      <w:r w:rsidRPr="00AD5F29">
        <w:t>г, к, х в глаголах на – гивать, – кивать, – хиватъ: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“Чей гнев выплес [к’и] вается...” (Е. Терновский); “Они вздра [г’и] вают от ласкового прикосновения воспитательницы”, “притя [г’и] вают их злачные места” (И. Прудовский); “опла [к’и] вают ее уже другие” (В. Ромашов).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10. Произношение “о” в безударных слогах заимствованных слов (на примере слова “поэт” и его однокоренных образований)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[о] не подвергается редукции: “... да той, которую воспел п [о] эт”, “встреча с п [о] этом Владимиром Щербаковым” (С. Репина); “вспомнить п [о] этическую классику” (А. Хлебников); “сбылось написанное п [о] этом” (Т. Парра). [о] редуцированный: “... п [^] эма электричества” (В. Ромашов); “Спички в России появились лишь в год смерти п [^] эта” (Т. Иванова); “Тебе разве никогда не хотелось стать п[^] этом?” (Д. Васильев).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Вариантное произношение о в безударных слогах заимствованных слов отмечено у Т. Абрамовой: “... писатель, п [о] эт Евгений Клюев”, “... и обратим внимание лучше на вашу п [^] этическую рекомендацию”.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Таким образом, проанализированные фрагменты радиотекстов позволяют нам заключить следующее: произношение о в безударных слогах заимствованных слов практически не зависит от стилистической окраски текста и является показателем индивидуальных произносительных особенностей дикторов старшего и (в меньшей степени) среднего поколения: С. Репиной, А. Хлебникова, Т. Парры.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11. Основные правила произношения русских отчеств, обусловленные спецификой работы у микрофона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Наиболее употребительные женские отчества от имен на – ей типа Сергей, Андрей произносятся со стяжением – со звуком [“э] на месте сочетания</w:t>
      </w:r>
      <w:r>
        <w:t xml:space="preserve"> </w:t>
      </w:r>
      <w:r w:rsidRPr="00AD5F29">
        <w:t>– ее-.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Следует говорить Анд [р’э] вна, Мат [в’э] вна, Алек [с’э] вна, Сер [г’э] вна. Так, в радиомонологе М. Кузнецовой звучало: “Записи Лидии Анд [р’э] вны Руслановой”.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Женское отчество от имени Николай произносится со звуком [а] на месте сочетания – ае-: Никол [а] вна. Данное правило подтверждается на московском радио, а региональное (в частности, курское) представлено только полной звуковой формой, так называемым побуквенным произношением. Например: “Об этом рассказывает Тамара Нико [лаjь] вна Миснянкина”, “Заведует читальным залом Елена Нико [лаjь] вна Короткова” (Р. Свешников, журналист молодежного радио). Вероятно, в таком “печатном” произношении отчества (независимо от стиля текста) журналистам курского областного радио слышится уважительное отношение к собеседнику. Во многих наиболее употребительных женских отчествах от имен на твердый согласный типа Иван, Степан безударное сочетание –овобычно не произносится. Следует произносить: Ива [н:] а, Степа [н:] а. В речи дикторов и других участников радиоэфира данное правило соблюдается: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“... в исполнении Клавдии Ива [н:] ы Шульженко” (А. Хлебников), “О чем же вы, Татьяна Ива[н:] а, предлагаете поговорить сегодня?” (Е. Клюев), “Это говорит тебе Галина Миха [лн] а из города Москвы” (Таня, журналист молодежного радио).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мужских отчествах от имен на твердый согласный на месте безударного суффикса – ович</w:t>
      </w:r>
      <w:r>
        <w:t xml:space="preserve"> </w:t>
      </w:r>
      <w:r w:rsidRPr="00AD5F29">
        <w:t>произносится [ыч] или [ъч] (в зависимости от степени редукции). Подтвердим данное положение примерами из радиотекстов: “У микрофона Евгений Па [лыч] Терновский” (И. Прудовский); “Фрагмент повести Алексея Федо [ры] ча Лосева”, “Борис Миха [лъч]” (В. Ромашов в обращении к журналисту Лещинскому); “Юрий Давыд [ыч] Левитанский” (В. Абдулов). В сочетании имени и отчества Александр Александрович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устах известной ведущей Тани звучал, например, минимально редуцированный из возможных в потоке речи вариант: “Из Екатеринбурга вопрос Алекса [н] Алекса [ныч] тебе задает”. Как правило, редкие и сложные по артикуляции звуковые комплексы произносятся на радио отчетливо. Это в полной мере относится и к произношению отчеств, представляющих такие комплексы: “С Александром Порфирьевичем Бородиным” (М. Кузнецова) либо “... из интервью, которое ты провел с Владимиром Вольфовичем Жириновским” (Ю. Спиридонов, журналист молодежного радио). Однако, несмотря на это, в речи выступающих на радио имеются попытки приспособить произношение таких отчеств к общему правилу. Подчас это делается сознательно, чтобы, как нам кажется, придать авторским выступлениям (особенно диалогам) живость и неформальность, некую стилистическую сниженность “свойских” отношений: “Изобилие фотографий с Владимиром Воль [фы] чем Жириновским”, “личность Владимира Воль [фы] ча” (Ю. Спиридонов); “Ушел Владимир Яко [л’ч] Лакшин” (Т. Иванова); “Вот и прозвучало традиционное восклицание Всеволода 0[с’ч] а Абдулова” (Т. Абрамова).</w:t>
      </w:r>
    </w:p>
    <w:p w:rsidR="00C0581C" w:rsidRPr="00AD5F29" w:rsidRDefault="00C0581C" w:rsidP="00C0581C">
      <w:pPr>
        <w:spacing w:before="120"/>
        <w:ind w:firstLine="567"/>
        <w:jc w:val="both"/>
      </w:pPr>
      <w:r w:rsidRPr="00AD5F29">
        <w:t>Здесь необходимо уточнить следующее: в текстах информационного вещания (правительственных сообщений, указов, постановлений и т. п.) используются только полные произносительные формы отчеств. Это непреложное пра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вило не нарушается работниками радиоэфира: “Начальник финансового управления администрации области Эдуард Акимович Мосолов ознакомил участников совещания с бюджетом области” (А. Денисов, диктор, г. Курск). Кроме того, побуквенное произношение отчеств используется в речи журналистов с целью придания особенно уважительного отношения к названному лицу: “Все мы помним Леонида Осиповича Утесова” (Р. Никитин), “Сергей Борисович, Аркадий Александрович” (обращения к С. Б. Станкевичу и А. А. Вайнеру соответственно. – И. М.) (В. Ивановский, журналист молодежного радио).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12. Диалектное влияние наблюдалось нами при прослушивании фонозаписей передач Курского радио. Оно отразилось как в речи профессионального работника эфира, так и в речи участников радиопрограмм. Обратимся к конкретному факту: “... и всем, кто находится вокру [х] вас...” (Г. Захарьина, корреспондент молодежной редакции).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С точки зрения орфоэпии современного русского литературного языка, произношение звука [г] на конце слова как [х] является неправильным и рассматривается как отражение южнорусского диалектного влияния. Произношение не взрывного, а фрикативного [j] наблюдаем также в позициях начала и середины слова: “К сожалению, с нами нет еще одного члена нашей [j] руппы” (Игорь, музыкант), “... с тех пор, как комсомол перестал быть [j]осударственной организацией” (И. Шиков, директор Центра социальной поддержки молодежи).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К единичным случаям южнорусского диалектного влияния отнесем билабиальность согласного</w:t>
      </w:r>
      <w:r>
        <w:t xml:space="preserve"> </w:t>
      </w:r>
      <w:r w:rsidRPr="00AD5F29">
        <w:t>в: “Сердце нашей группы – Па [у] ло [у] [у] алерий” (Игорь, музыкант) и произношение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[а] в первой предударной позиции после шипящих на месте орфографического а: “Аппаратурач [а] стично собственная, ч [а] стично дали...” (Он же).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13. Произношение высокочастотных слов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радиоречи, как и в устной обиходной речи, можно наблюдать явление фонетического эллипсиса, т. е. частичную утрату звукового комплекса у ряда лексем. В основном данное явление относится к произношению высокочастотных и малоинформативных слов, а также “слов-заполнителей”, которые хорошо осознаются слушателями, несмотря на подчас сильные искажения своей структуры. Будем предполагать, что хорошая опознаваемость некоторых таких форм свидетельствует о наличии этих дублетов в сознании говорящих как возможных вариантов реализации соответствующих изначальных форм.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Явление фонетического эллипсиса характерно прежде всего для устных спонтанных высказываний в радиоэфире как профессиональных работников, так и участников передач. Оно относится к произнесению, например, таких слов:</w:t>
      </w:r>
      <w:r>
        <w:t xml:space="preserve"> </w:t>
      </w:r>
      <w:r w:rsidRPr="00AD5F29">
        <w:t>сейчас, сколько, несколько, когда, тогда, так сказать, все-таки, вообще. Проиллюстрируем данное положение: “А [с’ч] ас минутку потерпите: реклама” (С. Репина); “Мы стоим [ш’:] ас перед таким вопросом...” (Г. Полозов); “Я тогда предлагаю [ш’:] ас обратиться к номинациям” (Ю. Спиридонов). Заметим, что явление фонетического эллипсиса факультативно и вовсе не исключает отчетливого произнесения данного слова: “Ну а [с’иэчас] слово Илье Прудовскому” (С. Репина); “И вот [с’иэчас] новый журнал, который называется “Русский рок” (Ю. Спиридонов); “Творчество Свиридова известно [с’иэчас] каждому любителю музыки” (Г. Захарьина).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Также частичная утрата звукового комплекса характерна для слова несколько: “Через не [скъкъ] секунд мы огласим победителей” (Р. Никитин). И вместе с тем: “несколько коробок заморского какао” (И. Прудовский), “и тут меня несколько моментов очень поразили” (Таня, журналист молодежного радио).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За высокочастотным словом все-таки буквально закрепилось произношение с утраченной гласной [а]. Примеров тому достаточно: “Но все-[тк’и] родное министерство не забывает” (И. Прудовский), “Следует все-[тк’и] поинтересоваться” (Е. Клюев), “И странно, и неэтично, по-моему, все-[тк’и]” (Т. Абрамова). И наряду с этим: “Все-таки самым больным местом в больнице является хирургическое отделение” (И. Прудовский), “Кто-то все-таки над нами, грешными, там наверху определенно смеется” (Т. Парра), “И все-таки рук опускать нельзя” (Б. Ляшенко).</w:t>
      </w:r>
    </w:p>
    <w:p w:rsidR="00C0581C" w:rsidRPr="00AD5F29" w:rsidRDefault="00C0581C" w:rsidP="00C0581C">
      <w:pPr>
        <w:spacing w:before="120"/>
        <w:ind w:firstLine="567"/>
        <w:jc w:val="both"/>
      </w:pPr>
      <w:r w:rsidRPr="00AD5F29">
        <w:t>Наиболее популярные в речи числительные также подвержены частичной утрате звуковой оболочки; причем их сочетание с существительными, обозначающими временной отрезок или денежную единицу, привычно для говорящего и слушающего и рассматривается как принадлежность разговорного стиля произношения. Например: “Выделили на строительство и оборудование пищеблока семьдесят [тыш’:] долларов” (И. Прудовский); “Наш храм был открыт два года назад летом [тыш’: ь] девятьсот девяносто первого года”, “Так монастырь восстанавливался с [вос’им’сот] третьего года по [вос’им’сот] восьмой” (Г. Полозов); “Ведь в [тыш’: ь] девятьсот сорок шестом году... (Г. Захарьина) (и так произносится слово тысяча в каждой дате у журналиста.</w:t>
      </w:r>
      <w:r>
        <w:t xml:space="preserve"> </w:t>
      </w:r>
      <w:r w:rsidRPr="00AD5F29">
        <w:t>И. М.).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Упрощение консонантных групп – явление, широко представленное в русской фонетике. Общее содержание этого процесса сводится к изменению фонетического оформления групп согласных в целях облегчения ее артикуляции; преобразование той или иной консонантной группы в речевом потоке обычно не нарушает восприятия словоформы в целом. Указанное явление свойственно и высокочастотным, малоинформативным словам типа естественно, собственно (ый).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К примеру: “Пишут, есте [снъ], по-разному” (Б. Ляшенко), “что, есте [снъ], приносит хороший доход Роду Стюарту” (В. Макущенко) или “обозначить соб [снъj ь] отношение к тому или иному вопросу” (Т. Абрамова).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Еще одной приметой фонетического эллипсиса следует считать выпадение интервокального согласного. Выпадению подвержены преимущественно согласные, артикуляция и звучание которых приближаются к артикуляции и звучанию гласных... Это находит объяснение в том, что при потере компонента, мало контрастирующего с окружающими гласными, утрачивается меньше информации и весь речевой отрезок в меньшей степени изменяет свой облик, чем при утрате элемента, значительно контрастного окружению. Докажем последнее на примерах глагола-связки быть и частотных глаголов выйти, видеть. Л Левин: “Не [буим] пока говорить”, С. Айвазов: “Ну, [буит] об этом песня”, “Не [буим] пока говорить, какая [буит] потом песня”, “так лучше [буит] сказать”. И далее у Айвазова также отмечается как индивидуальная черта факт выпадения интервокального согласного [д]: “Мой, наверно, первый такой достойный клип, я надеюсь, [выjет]...”, “так что [выjет], я думаю, пластинка”;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“Я стал [виjьт’] иной уровень”.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В заключение сделаем следующие выводы: I) явление фонетического эллипсиса в полной мере свойственно спонтанной радиоречи; 2) данное явление распространяется на высокочастотные и малоинформативные слова, изначальный звуковой облик которых легко восстанавливается; 3) упрощенная звуковая структура слова, как правило, встречается при переходе на разговорный стиль произношения (независимо от возрастного и образовательного ценза выступающих в радиоэфире); 4) фонетический эллипсис в речи может служить яркой приметой индивидуальности автора; 5) темп речи практически не сказывается на наличии/отсутствии указанного явления в звучащей речи обозначенных ранее создателей и участников радиообщения.</w:t>
      </w:r>
    </w:p>
    <w:p w:rsidR="00C0581C" w:rsidRPr="004D2705" w:rsidRDefault="00C0581C" w:rsidP="00C0581C">
      <w:pPr>
        <w:spacing w:before="120"/>
        <w:jc w:val="center"/>
        <w:rPr>
          <w:b/>
          <w:bCs/>
          <w:sz w:val="28"/>
          <w:szCs w:val="28"/>
        </w:rPr>
      </w:pPr>
      <w:r w:rsidRPr="004D2705">
        <w:rPr>
          <w:b/>
          <w:bCs/>
          <w:sz w:val="28"/>
          <w:szCs w:val="28"/>
        </w:rPr>
        <w:t>Список литературы</w:t>
      </w:r>
    </w:p>
    <w:p w:rsidR="00C0581C" w:rsidRDefault="00C0581C" w:rsidP="00C0581C">
      <w:pPr>
        <w:spacing w:before="120"/>
        <w:ind w:firstLine="567"/>
        <w:jc w:val="both"/>
      </w:pPr>
      <w:r w:rsidRPr="00AD5F29">
        <w:t>1. Тимофеева Г. Г. Отражение развития произносительной нормы в орфоэпических словарях русского языка /Г. Г. Тимофеева //Русский язык в школе. – 1991. -№ 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81C"/>
    <w:rsid w:val="00051FB8"/>
    <w:rsid w:val="00095BA6"/>
    <w:rsid w:val="00210DB3"/>
    <w:rsid w:val="0031418A"/>
    <w:rsid w:val="00350B15"/>
    <w:rsid w:val="00377A3D"/>
    <w:rsid w:val="004D2705"/>
    <w:rsid w:val="0052086C"/>
    <w:rsid w:val="005A2562"/>
    <w:rsid w:val="00623DDF"/>
    <w:rsid w:val="00755964"/>
    <w:rsid w:val="008C19D7"/>
    <w:rsid w:val="00A44D32"/>
    <w:rsid w:val="00AD5F29"/>
    <w:rsid w:val="00C0581C"/>
    <w:rsid w:val="00E12572"/>
    <w:rsid w:val="00E3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73CDD5-70CF-45A7-A409-FC53449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5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4441</Words>
  <Characters>25319</Characters>
  <Application>Microsoft Office Word</Application>
  <DocSecurity>0</DocSecurity>
  <Lines>210</Lines>
  <Paragraphs>59</Paragraphs>
  <ScaleCrop>false</ScaleCrop>
  <Company>Home</Company>
  <LinksUpToDate>false</LinksUpToDate>
  <CharactersWithSpaces>29701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Лингвистическая характеристика радиоречи (орфоэпический аспект)</dc:title>
  <dc:subject/>
  <dc:creator>Alena</dc:creator>
  <cp:keywords/>
  <dc:description/>
  <cp:lastModifiedBy>admin</cp:lastModifiedBy>
  <cp:revision>2</cp:revision>
  <dcterms:created xsi:type="dcterms:W3CDTF">2014-02-19T10:20:00Z</dcterms:created>
  <dcterms:modified xsi:type="dcterms:W3CDTF">2014-02-19T10:20:00Z</dcterms:modified>
</cp:coreProperties>
</file>