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2" w:rsidRPr="00373521" w:rsidRDefault="00826612" w:rsidP="00826612">
      <w:pPr>
        <w:spacing w:before="120"/>
        <w:jc w:val="center"/>
        <w:rPr>
          <w:b/>
          <w:bCs/>
          <w:sz w:val="32"/>
          <w:szCs w:val="32"/>
        </w:rPr>
      </w:pPr>
      <w:r w:rsidRPr="00373521">
        <w:rPr>
          <w:b/>
          <w:bCs/>
          <w:sz w:val="32"/>
          <w:szCs w:val="32"/>
        </w:rPr>
        <w:t xml:space="preserve">Маркетинговый анализ среды и разработка маркетинговых стратегий </w:t>
      </w:r>
    </w:p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1. Анализ среды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среды включает в себя: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макроокружения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микроокружения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внутренней среды организации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1.1. Анализ внешней среды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Это процесс, посредством которого разрабатываются стратегии, определяющие внешние по отношению к организации факторы, чтобы выделить возможности и угрозы для фирмы, то есть анализ внешней среды включает анализ возможностей и угроз.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 возможностям относят: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Ускорение роста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Выход на новые рынки или сегменты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Увеличение ассортимента производимой продукции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Расширение производства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Благоприятная политика правительства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Налоговые льготы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Доступность внешних инвестиций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Спокойное поведение конкурентов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 угрозам относят: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Замедление роста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Изменение потребностей вкусов покупателей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Рост продаж замещающего продукта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Появление новых конкурентов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Сокращение платежеспособного спроса населения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Рост цен у поставщиков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Неблагоприятная политика правительства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Материалы анализа внешней среды дают организации время для прогнозирования возможностей и для составления плана действий на случай непредвиденных обстоятельств, а так же время для разработки системы раннего предупреждения на случай угроз, чтобы нейтрализовать эти угрозы или свести ущерб от них к минимуму.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После анализа внешней среды и получения данных о возможностях и угрозах, руководство организации должно оценить свои внутренние силы, позволяющие воспользоваться предоставленными возможностями и предотвратить угрозу.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1.2. Анализ внутренней среды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внутренней среды организации включает выделение её сильных и слабых сторон.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 сильным сторонам организации относят: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Хорошее знание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Лидирующие позиции на рынке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инновационных разработок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в области издержек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Адекватные финансовые ресурсы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Доступ к дешевым ресурсам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уровень техники и технологии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квалификация, компетентность кадров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Хорошая репутация фирмы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Конкурентные преимущества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 слабым сторонам организации относят: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Неразвитость маркетингового обеспечения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Слабое знание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Отставание в области исследований и разработок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Устаревшая техника и технология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Недостаточные финансовые ресурсы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квалифицированных кадров по ряду направлений деятельности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После составления списка возможных сильных и слабых сторон организованно проводят их попарное сравнение и определяют, что требует первостепенного внимания, и на что следует опираться, чтобы воспользоваться возможностями и предотвратить угрозы.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внутренней и внешней среды проводится как для организации в целом, так и для каждой отдельной стратегической зоны бизнеса.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Стратегическая зона бизнеса (стратегическая зона хозяйствования) – это отдельный сегмент окружения, на который фирма имеет или хочет получить выход, то есть это часть внешнего окружения, отдельные направления деятельности, рынки определенной продукции.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процессе маркетингового анализа среды составляется перечень сильных и слабых сторон, возможностей и опасностей с указанием вероятности наступления данных событий и уровня последствий для фирмы в результате этих событий. Затем строится так называемая Матрица SWOT.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1.3. Построение матрицы SWOT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Анализ среды называется также анализом SWOT по первым буквам английских слов: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Strengths – сильные стороны (потенциал)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Weakness – слабые стороны (недостатки)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Opportunities - возможности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Threats – угрозы, опасности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После составления перечня SWOT строится матица SWOT.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68"/>
        <w:gridCol w:w="4070"/>
        <w:gridCol w:w="3220"/>
      </w:tblGrid>
      <w:tr w:rsidR="00826612" w:rsidRPr="00CE611E" w:rsidTr="00786AA4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Внешняя среда </w:t>
            </w:r>
          </w:p>
          <w:p w:rsidR="00826612" w:rsidRPr="00CE611E" w:rsidRDefault="00826612" w:rsidP="00786AA4">
            <w:r w:rsidRPr="00CE611E">
              <w:t>Внутренняя среда</w:t>
            </w:r>
          </w:p>
        </w:tc>
        <w:tc>
          <w:tcPr>
            <w:tcW w:w="2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Возможности </w:t>
            </w:r>
          </w:p>
          <w:p w:rsidR="00826612" w:rsidRPr="00CE611E" w:rsidRDefault="00826612" w:rsidP="00786AA4">
            <w:r w:rsidRPr="00CE611E">
              <w:t>1) 2)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Угрозы </w:t>
            </w:r>
          </w:p>
          <w:p w:rsidR="00826612" w:rsidRPr="00CE611E" w:rsidRDefault="00826612" w:rsidP="00786AA4">
            <w:r w:rsidRPr="00CE611E">
              <w:t>1) 2)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Сильные стороны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</w:tc>
        <w:tc>
          <w:tcPr>
            <w:tcW w:w="2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Поле сильных сторон и возможностей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Поле сильных сторон и угроз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Слабые стороны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  <w:p w:rsidR="00826612" w:rsidRPr="00CE611E" w:rsidRDefault="00826612" w:rsidP="00786AA4">
            <w:r w:rsidRPr="00CE611E">
              <w:t xml:space="preserve">_____________ </w:t>
            </w:r>
          </w:p>
        </w:tc>
        <w:tc>
          <w:tcPr>
            <w:tcW w:w="2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Поле слабых сторон и возможностей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Поле слабых сторон и угроз</w:t>
            </w:r>
          </w:p>
        </w:tc>
      </w:tr>
    </w:tbl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Пример перечня SWOT для концерна.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Возможности: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Рыночная потребность в продукции и услугах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Привлекательность московского бизнеса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доход на капитал в России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Перспективы быстрого роста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Благоприятная научно-техническая среда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Потребность предприятий в поддержке мощной структуры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Угрозы: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конкуренция со стороны “Запада”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Необходимость кооперации с зарубежными партнерами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некоторых элементов технической базы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Дефицит профессиональных кадров, особенно менеджеров, маркетологов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Сильные стороны: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Финансово-индустриальная мощь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Поддержка мэра и правительства Москвы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высокотехнологических предприятий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имидж у западных партнеров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Сильное высшее руководство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Привлекательность для профессионалов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Слабые стороны: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Неравномерность производственно-технического и управленческого уровня предприятия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Необходимость технического перевооружения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 сформировавшаяся общекорпоративная культура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Слабый маркетинг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дистрибьюторской сети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себестоимость продукции </w:t>
      </w:r>
    </w:p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2. Анализ, выбор и оценка стратегии роста (развития)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Стратегия – это долгосрочное, качественное определение направления развития организации, включающая разработанную на перспективу систему мер, обеспечивающих достижение конкретных, намеченных организацией целей.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Если миссия задает общие ориентиры существования организации, а цели определяют, к чему организация конкретно стремится на данном этапе своего развития с учетом перспектив, то стратегия отвечает на вопрос: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“Каким образом можно достигнуть поставленных целей?”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Выбор стратегии начинается с анализа стратегических альтернатив. При этом руководство решает три основных вопроса: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Какой бизнес продолжить?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Какой бизнес прекратить?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какой бизнес перейти?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выборе стратегии учитываются следующие критерии: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Степень риска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Увязка с существующими стратегиями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Реакция владельцев акций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Фактор времени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Существует система так называемых эталонных или базовых стратегий роста (развития), которая включает основные виды стратегий, выверенные практикой и освещенные в специальной литературе. Эти стратегии касаются всей организации и отражают различные подходы к росту фирмы, связанные с изменением одного или нескольких следующих элементов: продукт, рынок, отрасль, технология.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2.1. Стратегия концентрированного (интенсивного) роста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Эта стратегия связана с изменением либо продукта, либо рынка. Ее предложил американский ученый Игорь Анзофф в 1961г.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Матрица “продукт - рынок”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>З – затраты, Р – вероятность успеха</w:t>
      </w:r>
      <w:r>
        <w:t xml:space="preserve">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50"/>
        <w:gridCol w:w="3329"/>
        <w:gridCol w:w="4079"/>
      </w:tblGrid>
      <w:tr w:rsidR="00826612" w:rsidRPr="00CE611E" w:rsidTr="00786AA4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Рынки </w:t>
            </w:r>
          </w:p>
          <w:p w:rsidR="00826612" w:rsidRPr="00CE611E" w:rsidRDefault="00826612" w:rsidP="00786AA4">
            <w:r w:rsidRPr="00CE611E">
              <w:t>Продукты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ИМЕЮЩИЕСЯ </w:t>
            </w:r>
          </w:p>
        </w:tc>
        <w:tc>
          <w:tcPr>
            <w:tcW w:w="2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НОВЫЕ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ИМЕЮЩИЕСЯ 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Обработки рынка Р=50% </w:t>
            </w:r>
          </w:p>
          <w:p w:rsidR="00826612" w:rsidRPr="00CE611E" w:rsidRDefault="00826612" w:rsidP="00786AA4">
            <w:r w:rsidRPr="00CE611E">
              <w:t>З=50%</w:t>
            </w:r>
          </w:p>
        </w:tc>
        <w:tc>
          <w:tcPr>
            <w:tcW w:w="2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Развитие рынка Р=20% </w:t>
            </w:r>
          </w:p>
          <w:p w:rsidR="00826612" w:rsidRPr="00CE611E" w:rsidRDefault="00826612" w:rsidP="00786AA4">
            <w:r w:rsidRPr="00CE611E">
              <w:t>З=400%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НОВЫЕ 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Развитие продукта Р=33% </w:t>
            </w:r>
          </w:p>
          <w:p w:rsidR="00826612" w:rsidRPr="00CE611E" w:rsidRDefault="00826612" w:rsidP="00786AA4">
            <w:r w:rsidRPr="00CE611E">
              <w:t>З=800%</w:t>
            </w:r>
          </w:p>
        </w:tc>
        <w:tc>
          <w:tcPr>
            <w:tcW w:w="2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Стратегии диверсификации Р=5% </w:t>
            </w:r>
          </w:p>
          <w:p w:rsidR="00826612" w:rsidRPr="00CE611E" w:rsidRDefault="00826612" w:rsidP="00786AA4">
            <w:r w:rsidRPr="00CE611E">
              <w:t>З=1600%</w:t>
            </w:r>
          </w:p>
        </w:tc>
      </w:tr>
    </w:tbl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2.1.1. Стратегия обработки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Основана на усилении мероприятий маркетинга для имеющихся продуктов на традиционных рынках фирмы с целью стабилизации или расширения рынка.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Необходимое условие: растущий перспективный рынок, высокая репутация фирмы, низкая конкуренция.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Пути достижения: увеличение потребления через снижение цен, увеличение объема упаковки, намеренное ухудшение качества, привлечение показателей конкурирующих продуктов.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2.1.2. Стратегия развития рынка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Традиционный товар на новом рынке.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условия: низкий уровень конкуренции, относительно высокий спрос на аналогичную продукцию.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2.1.3. Стратегия развития продукта (инновация)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Новый продукт на традиционном рынке.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Понятие инновация охватывает следующие возможности: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Подлинные инновации, то есть товары принципиально новые на рынке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Квазиновые продукты, являющиеся модификациями известных продуктов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Инновации “me too”, продукты новые только для данного предприятия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2.2. Стратегия интегрированного роста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Расширение фирмы осуществляется за счет добавления новых структур или усиления контроля над ними.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2.2.1 Стратегия обратной вертикальной интеграции </w:t>
      </w:r>
    </w:p>
    <w:p w:rsidR="00826612" w:rsidRPr="00CE611E" w:rsidRDefault="00064804" w:rsidP="0082661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8.25pt;height:108.75pt">
            <v:imagedata r:id="rId4" o:title=""/>
          </v:shape>
        </w:pic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Согласно данной стратегии, рост фирмы происходит за счет приобретения фирм-поставщиков или усиления контроля над ними. Проведение данной стратегии уменьшает зависимость от поставщиков и от колебания цен на сырье и комплектующие (скупка акций, договора).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2.2.2. Стратегия горизонтальной интеграции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Согласно данной стратегии рост происходит за счет присоединения фирм-конкурентов, производящих аналогичную продукцию или установление контроля над ними.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2.2.3. Стратегия вперед идущей вертикальной интеграции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Проявляется в усилении контроля над посредниками, которые заняты распределением и продажами, либо в их приобретении.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2.3. Стратегия диверсификации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Диверсификация – это стратегия, связанная с коренным изменением стратегических зон бизнеса и товарного ассортимента фирмы.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этом случае предприятие отделяется от исходных сфер деятельности и переходит к новым.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Причины: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Стагнирующие рынки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Финансовые выгоды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Уменьшение риска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Диверсификация часто является вынужденной стратегией для фирмы. Наряду с диверсификацией фирма может использовать другие стратегии по различным стратегическим зонам бизнеса.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2.3.1. Стратегия центрированной (концентрической) диверсификации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2.3.2. Стратегия горизонтальной диверсификации, ориентированной на традиционного потребителя.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этом случае создается новый продукт, требующий новых технологий, который ориентирован на потребителя основного продукта.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2.3.3. Стратегия вертикальной диверсификации (Освоение новых продуктов, используя в качестве сырья или полуфабриката традиционную продукцию, либо производство товаров, являющихся сырьем, полуфабрикатами или комплектующими при изготовлении традиционных продуктов. Данный вид диверсификации выделяется не всегда.)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2.3.4. Стратегия конгломератной или латеральной диверсификации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этом случае рост фирмы осуществляется за счет производства продуктов, совершенно не связанных с традиционными продуктами фирмы.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2.4. Стратегия целенаправленного сокращения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Является вынужденной стратегией.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Осуществляется при спадах и кардинальных потрясениях в экономике, ведущая к серьезным изменениям конъюнктуры рынка, а так же, когда организация нуждается в перегруппировке сил после длительного роста или в связи с необходимостью повышения эффективности.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Стратегия сокращения заключается в том, что организация закрывает или продает одно или несколько своих подразделений, филиалов, дочерних фирм. Преследуется цель экономии средств и сокращения непроизводительных затрат за счет отсечения неэффективных звеньев.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 практике фирма использует не одну, а несколько эталонных стратегий по основным стратегическим зонам бизнеса.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>Эталонные стратегии роста фирмы</w:t>
      </w:r>
      <w:r>
        <w:t xml:space="preserve"> </w:t>
      </w:r>
      <w:r w:rsidRPr="00CE611E">
        <w:t xml:space="preserve">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99"/>
        <w:gridCol w:w="2650"/>
        <w:gridCol w:w="2172"/>
        <w:gridCol w:w="2137"/>
      </w:tblGrid>
      <w:tr w:rsidR="00826612" w:rsidRPr="00CE611E" w:rsidTr="00786AA4">
        <w:trPr>
          <w:tblCellSpacing w:w="0" w:type="dxa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Тип стратегии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Сущность стратегии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Главные функции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Примеры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1.Концентрированный рост (за счет одного фактора (продукция, рынок, технология))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1.1.Усиление позиции на рынке (тот же рынок с тем же продуктом)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Маркетинг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Рост продаж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1.2.Развитие рынка (новый рынок того же продукта)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Маркетинг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Завод "Кока-кола"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1.3.Развитие продукта (новый продукт на том же рынке)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НИОКР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  <w:p w:rsidR="00826612" w:rsidRPr="00CE611E" w:rsidRDefault="00826612" w:rsidP="00786AA4">
            <w:r w:rsidRPr="00CE611E">
              <w:t xml:space="preserve">Маркетинг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Новая ветка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2.Интегрированный рост (за счет присоединения смежных отраслей)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2.1.Обратная вертикальная интеграция (поглощение поставщиков)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Производство </w:t>
            </w:r>
          </w:p>
          <w:p w:rsidR="00826612" w:rsidRPr="00CE611E" w:rsidRDefault="00826612" w:rsidP="00786AA4">
            <w:r w:rsidRPr="00CE611E">
              <w:t xml:space="preserve">Инвестиции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>
              <w:t xml:space="preserve">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2.2.Вертикальная интеграция вперед (поглощение отраслей сбыта)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Маркетинг </w:t>
            </w:r>
          </w:p>
          <w:p w:rsidR="00826612" w:rsidRPr="00CE611E" w:rsidRDefault="00826612" w:rsidP="00786AA4">
            <w:r w:rsidRPr="00CE611E">
              <w:t xml:space="preserve">Инвестиции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>
              <w:t xml:space="preserve">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3. </w:t>
            </w:r>
          </w:p>
          <w:p w:rsidR="00826612" w:rsidRPr="00CE611E" w:rsidRDefault="00826612" w:rsidP="00786AA4">
            <w:r w:rsidRPr="00CE611E">
              <w:t xml:space="preserve">Диверсификация (объединение производства разных отраслей)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3.1.Концентрическая диверсификация (новые продукты и рынки на общей технологической базе)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НИОКР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  <w:p w:rsidR="00826612" w:rsidRPr="00CE611E" w:rsidRDefault="00826612" w:rsidP="00786AA4">
            <w:r w:rsidRPr="00CE611E">
              <w:t xml:space="preserve">Маркетинг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Конгломерат "Диптон-индастрис" </w:t>
            </w:r>
          </w:p>
          <w:p w:rsidR="00826612" w:rsidRPr="00CE611E" w:rsidRDefault="00826612" w:rsidP="00786AA4">
            <w:r w:rsidRPr="00CE611E">
              <w:t xml:space="preserve">электроника промышленная; </w:t>
            </w:r>
          </w:p>
          <w:p w:rsidR="00826612" w:rsidRPr="00CE611E" w:rsidRDefault="00826612" w:rsidP="00786AA4">
            <w:r w:rsidRPr="00CE611E">
              <w:t xml:space="preserve">космос; микроволновые печи; военное производство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3.2.Горизонтальная диверсификация (новые продукты, новая технология на том же рынке)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НИОКР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  <w:p w:rsidR="00826612" w:rsidRPr="00CE611E" w:rsidRDefault="00826612" w:rsidP="00786AA4">
            <w:r w:rsidRPr="00CE611E">
              <w:t xml:space="preserve">Маркетинг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Проигрыватели лазерных компакт-дисков на рынке аудиоаппаратуры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3.3.Конгломератная диверсификация (приобретение производств чуждых отраслей)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Финансы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Приобретение фирмы "Коламбия-пикчерз" нефтегиганта "Стандарт ойл"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4. </w:t>
            </w:r>
          </w:p>
          <w:p w:rsidR="00826612" w:rsidRPr="00CE611E" w:rsidRDefault="00826612" w:rsidP="00786AA4">
            <w:r w:rsidRPr="00CE611E">
              <w:t xml:space="preserve">Целенапрвленные сокращения 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4.1.Ликвидация (уход с рынка, прекращение производства)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Финансы </w:t>
            </w:r>
          </w:p>
          <w:p w:rsidR="00826612" w:rsidRPr="00CE611E" w:rsidRDefault="00826612" w:rsidP="00786AA4">
            <w:r w:rsidRPr="00CE611E">
              <w:t xml:space="preserve">Производство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Закрытие военных заводов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4.2."Сбор урожая" (максимально долгое присутствие на рынке того же продукта без изменений)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Производство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Производство грампластинок в эпоху лазерных дисков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4.3.Сокращение объемов (продажа части предприятий для мобилизации ресурсов)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Производство </w:t>
            </w:r>
          </w:p>
          <w:p w:rsidR="00826612" w:rsidRPr="00CE611E" w:rsidRDefault="00826612" w:rsidP="00786AA4">
            <w:r w:rsidRPr="00CE611E">
              <w:t xml:space="preserve">Финансы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Сокращение производства сельхозтехники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4.4.Сокращение расходов 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Финансы </w:t>
            </w:r>
          </w:p>
          <w:p w:rsidR="00826612" w:rsidRPr="00CE611E" w:rsidRDefault="00826612" w:rsidP="00786AA4">
            <w:r w:rsidRPr="00CE611E">
              <w:t xml:space="preserve">Администрация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Сокращение аппарата управления </w:t>
            </w:r>
          </w:p>
        </w:tc>
      </w:tr>
    </w:tbl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3. Стратегии конкуренции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Наиболее наглядно основные (эталонные) конкурентные стратегии представлены Портером в виде соответствующей матрицы.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Матрица конкуренции Портера (1975г.) </w:t>
      </w:r>
    </w:p>
    <w:p w:rsidR="00826612" w:rsidRPr="00CE611E" w:rsidRDefault="00064804" w:rsidP="00826612">
      <w:pPr>
        <w:spacing w:before="120"/>
        <w:ind w:firstLine="567"/>
        <w:jc w:val="both"/>
      </w:pPr>
      <w:r>
        <w:pict>
          <v:shape id="_x0000_i1034" type="#_x0000_t75" style="width:371.25pt;height:179.25pt">
            <v:imagedata r:id="rId5" o:title=""/>
          </v:shape>
        </w:pict>
      </w:r>
    </w:p>
    <w:p w:rsidR="00826612" w:rsidRPr="00CE611E" w:rsidRDefault="00826612" w:rsidP="00826612">
      <w:pPr>
        <w:spacing w:before="120"/>
        <w:ind w:firstLine="567"/>
        <w:jc w:val="both"/>
      </w:pPr>
      <w:r>
        <w:t xml:space="preserve"> </w:t>
      </w:r>
      <w:r w:rsidRPr="00CE611E">
        <w:t xml:space="preserve">3.1. Стратегия снижения себестоимости (лидерство в области затрат)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Стимулом для использования данной стратегии является значительная экономия на масштабе производства и привлечение большого числа потребителей, для которых цена является определяющим фактором при покупке.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дополнительный рост объема продаж и получение сверхприбыли за счет уменьшения рыночной доли конкурентов с более высокой ценой на аналогичные изделия;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разрушение стратегии конкурентов в области дифференциации продукции и локализация рынка за счет ценовой доступности своих изделий;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ужесточение ценового барьера по себестоимости для предприятий, стремящихся в эту отрасль;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больших резервов при повышении цен на сырье, материалы и комплектующие изделия;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гарантированное получение прибыли даже при снижении цен у ближайших конкурентов;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вытеснение товаров – заменителей за счет массовости и низких издержек производства.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рыночные условия: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большая доля предприятия на рынке, предприятие имеет доступ к дешевым сырьевым ресурсам;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спрос на выпускаемую продукцию эластичен по цене и достаточно однороден по структуре;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конкуренция происходит преимущественно в ценовой области;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потребители теряют значительную часть своих доходов при повышении цен;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предприятие и отрасль производят стандартизированную продукцию, и в существующих условиях нет эффективных путей ее дифференциации.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Требования к организации производства и управления: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крупносерийное или массовое производство;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передовые ресурсы, сберегающие технологии;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жесткий контроль себестоимости продукции;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преимущественно оптовая реализация продукции;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ориентация маркетинга на весь рынок.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Дестабилизирующие факторы: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технологические нововведения;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изменение предпочтений потребителей;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уменьшение чувствительности потребителей к ценам;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копирование конкурентами методов работы.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3.2. Стратегия дифференцирования (стратегия отличия)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Эта стратегия основывается на специализации в изготовлении особой (оригинальной) продукции, имеющей явные отличительные преимущества с точки зрения потребителей. Она предполагает обособление товара на рынке за счет его качественных характеристик.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дополнительный рост объема продаж и получение сверхприбыли за счет завоевания предпочтений различных групп потребителей на базе превосходства в качестве и более широкого выбора;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ужесточение входного барьера в отрасль за счет сформировавшихся предпочтений потребителей;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гарантированное получение прибыли от реализации продукции предприятием, пользующимся услугами только данной фирмы;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вытеснение товаров – заменителей путем укрепления связей с потребителями.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рыночные условия: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отличительные характеристики продукции воспринимаются и ценятся потребителями;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спрос на выпускаемую продукцию достаточно разнообразен по структуре;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конкуренция происходит преимущественно в неценовой области;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немногие предприятия используют стратегию дифференциации.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Требования к организации производства и управления: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легко переналаживаемого производства;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уровень конструкторской подготовки производства;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развитая маркетинговая служба;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розничная или мелкооптовая реализация продукции.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Дестабилизирующие факторы: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высокие издержки на создание имиджа изделия, вызывающее значительное повышение цен;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чрезмерная дифференциация товара, при которой потребитель перестает ощущать принадлежность товара к данной группе.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данной стратегии часто используются персональные продажи с привлечением торговых агентов.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3.3.Стратегия концентрации на сегменте (стратегия сосредоточения)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Данная стратегия направлена на обеспечение преимуществ над конкурентами в обособленном специфическом сегменте рынка. При этом гарантирован стабильный сбыт, однако значительного роста данного сегмента, как правило, не наблюдается (стратегия ухода от конкуренции).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этом фирма может обслуживать свой узкий целевой сегмент более эффективно, чем конкуренты, которые рассредоточивают свои усилия на всем рынке.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дополнительный рост объема продаж и получение прибыли за счет уменьшения рыночной доли и специализации предприятия на конкретном сегменте (группе покупателей с особыми специфическими потребностями);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возможность использования стратегий снижения себестоимости или дифференциации продукции для ограниченного круга потребителей в целевом сегменте рынка;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комплексное обслуживание конкретного сегмента рынка на основе комбинированного использования стратегий снижения себестоимости и дифференциации продукции для относительно узкой группы покупателей;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создание имиджа предприятия, заботящегося о потребностях конкретных покупателей.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рыночные условия: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существование четко определенной обособленной группы потребителей, имеющих специфические потребности;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конкуренты не пытаются специализироваться на данном сегменте;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ресурсы и маркетинговые возможности предприятия не позволяют обслуживать весь рынок.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Требования к организации производства и управления: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как правило, дивизионная организация структуры управления (по товарам);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степень диверсификации производственной и сбытовой деятельности;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близкое расположение производственных подразделений к потребителям;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преимущественно мелкосерийный тип производства;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собственной розничной сети.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Дестабилизирующие факторы: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различие в характеристиках товара для целевого сегмента и всего рынка становятся не существенными;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уменьшение цен на аналогичные товары, производимые предприятиями, использующими стратегию снижения себестоимости.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Позднее к трем базовым стратегиям конкуренции по Портеру прибавились еще две стратегии.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3.4. Стратегия внедрения новшеств.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Предприятия, придерживающиеся данной стратегии, сосредоточивают усилия на поиске принципиально новых неизвестных до сих пор видов продукции, методов организации производства, приемов стимулирования сбыта.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Данная стратегия является источником больших объемов продаж и сверхприбыли, однако сопряжена с повышенным риском. Это, как правило, предприятие – эсплерент. Здесь применяется матричные организационные структуры, проектные или ориентированные на новое. Риск определяется высокой степенью неопределенности результата.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получение сверхприбыли за счет монопольно устанавливаемых цен (стратегия "снятия сливок");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блокирование входа в отрасль за счет монопольного владения исключительными правами на продукцию, технологии, услуги (патенты, лицензии);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товаров – заменителей;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создание имиджа предприятия – новатора.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рыночные условия: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аналогов продукции;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потенциального спроса на предлагаемые новшества;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инвесторов.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Требования к организации производства и управления: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квалификация персонала;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венчурная организация бизнеса, особенно на первоначальных этапах.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Дестабилизирующие факторы: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высокие издержки на начальных этапах разработки;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потребности в крупных инвестициях;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противодействие рынка;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незаконная имитация новшеств другими фирмами;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риск банкротства.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3.5.Стратегия немедленного реагирования на потребности рынка.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Предприятия, реализующие данную стратегию, нацелены на максимально быстрое удовлетворение возникающих потребностей рынка. Основной принцип деятельности – выбор и реализация проектов наиболее рентабельных в текущих рыночных условиях, возможность быстрой переориентации производства, изменения технологии с целью получения максимальной прибыли в короткий промежуток времени.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Преимущества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получение сверхприбыли за счет высокой цены на дефицитную продукцию;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заинтересованность потребителей в приобретении товара;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небольшое количество товаров – заменителей;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создание имиджа предприятия, готового пожертвовать всем для немедленного удовлетворения появившихся потребностей покупателей.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Необходимые рыночные условия: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спрос на продукцию не эластичен;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вход в отрасль и выход из нее не представляют трудностей;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небольшое количество конкурентов;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нестабильность рынка.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Требования к организации производства и управления: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небольшое гибкое неспециализированное предприятие с высокой степенью диверсификации;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проектная структура;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высокая степень мобильности персонала;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развитая маркетинговая служба;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исследования, ориентированные только на высокорентабельные не долгосрочные проекты.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Дестабилизирующие факторы: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высокие удельные издержки;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долгосрочных перспектив в конкретном бизнесе;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большое количество дестабилизирующих факторов внешней среды;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гарантий в получении прибыли;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высокий риск банкротства.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3.6. Пять сил Портера (Анализ конкурентной среды)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Американский ученый Портер в 1975 – 1980 гг. в период замедления роста и стагнации во многих отраслях промышленности разработал концепцию конкурентной стратегии. В центре внимания стоит не только удовлетворение потребностей покупателей, но и так называемые конкурирующие силы рынка. Пять движущих сил конкуренции, выделяемые Портером, представлены на следующем рисунке.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Конкуренция внутри отрасли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Оценивается интенсивность соперничества по следующим составляющим: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Рост индустрии (отрасль находится на стадии роста или зрелости).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Временное наличие незагруженных мощностей (недогрузка или нехватка производственных мощностей).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Различия в продуктах (имеются ли существенные различия в конкурирующих продуктах).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Значимость торговой марки (обеспечивает ли торговая марка конкурентные преимущества).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Концентрация, равновесие (расположены существующие конкуренты в одном регионе или нет).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Информационные осложнения (насколько конкуренты осведомлены о деятельности друг друга).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Диверсифицированность конкурентов (зависят конкуренты только от одной отрасли или нет).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Трудности ухода (насколько велики препятствия для ухода из отрасли).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Потенциальные конкуренты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Оценивается угроза появления новых конкурентов: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наличие предприятий, обладающих необходимой производственной базой и технологией для выпуска аналогичной продукции.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специализация, разделение труда, и уровень издержек на других предприятиях.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известность торговой марки.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потребность в капитале (его структура).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доступ к сетям сбыта.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абсолютные ценовые преимущества.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издержки на перепрофилирование.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доступ к сырью.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государственная политика (поддержка конкурентов).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ожидаемые отношения других конкурентов.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Товары – заменители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Оценивается угроза со стороны товаров – заменителей: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относительная ценовая эффективность заменителей (соотношение "качество - цена");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издержки перехода для потребителя на товар – заменитель;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предрасположение покупателя к заменителю.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Поставщики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Оценка сильных позиций поставщиков: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количество поставщиков;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могут ли поставщики легко переключиться с одной отрасли на другую;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доступны ли заменители;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значимость объем для поставщиков;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могут ли издержки от потери одного покупателя компенсироваться за счет другого;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дорого ли сырье, используемое поставщиком;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опасность вперед идущей вертикальной интеграции, т.е. опасность самостоятельного производства продукции поставщиком;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возможность обратной вертикальной интеграции для нашего предприятия (контроль над поставщиком).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Покупатели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Оценка сильной позиции потребителей: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концентрация потребителей;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средний объем закупок;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издержки потребителя при смене поставщика;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информация, которой обладает потребитель;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способность потребителя проводить обратную вертикальную интеграцию;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отношение потребителя к товарам – заменителям.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3.7. Связь между рентабельностью и долей рынка по Портеру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Исследования М. Портера привели к следующему выводу: прежде всего крупные предприятия с большой долей рынка, с одной стороны, и небольшие специализированные предприятия – с другой, имеют шанс достичь требуемого уровня рентабельности. Отсюда следует: опасность средней позиции; рекомендация всем предприятиям, не имеющим средств или способностей для достижения лидерства на рынке, сконцентрировать свою работу на определенном сегменте и наращивать там преимущества по отношению к конкурентам. </w:t>
      </w:r>
    </w:p>
    <w:p w:rsidR="00826612" w:rsidRPr="00CE611E" w:rsidRDefault="00064804" w:rsidP="00826612">
      <w:pPr>
        <w:spacing w:before="120"/>
        <w:ind w:firstLine="567"/>
        <w:jc w:val="both"/>
      </w:pPr>
      <w:r>
        <w:pict>
          <v:shape id="_x0000_i1037" type="#_x0000_t75" style="width:336pt;height:234.75pt">
            <v:imagedata r:id="rId6" o:title=""/>
          </v:shape>
        </w:pic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Связь между долей рынка и рентабельностью, по Портеру, отражена на следующем рисунке, приведенном выше.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4. Маркетинговые стратегии охвата рынка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38"/>
        <w:gridCol w:w="3267"/>
        <w:gridCol w:w="3753"/>
      </w:tblGrid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Стратегическая сфера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Название стратегии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Базовая стратегия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Продукт / рынок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рыночных сфер. Продуктово- рыночная стратегия.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Пронизывание рынка </w:t>
            </w:r>
          </w:p>
          <w:p w:rsidR="00826612" w:rsidRPr="00CE611E" w:rsidRDefault="00826612" w:rsidP="00786AA4">
            <w:r w:rsidRPr="00CE611E">
              <w:t xml:space="preserve">Разработка продукции </w:t>
            </w:r>
          </w:p>
          <w:p w:rsidR="00826612" w:rsidRPr="00CE611E" w:rsidRDefault="00826612" w:rsidP="00786AA4">
            <w:r w:rsidRPr="00CE611E">
              <w:t xml:space="preserve">Развитие рынка </w:t>
            </w:r>
          </w:p>
          <w:p w:rsidR="00826612" w:rsidRPr="00CE611E" w:rsidRDefault="00826612" w:rsidP="00786AA4">
            <w:r w:rsidRPr="00CE611E">
              <w:t xml:space="preserve">Диверсификация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Продукт / охват рынка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выбора рынка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Полный охват продуктом рынка </w:t>
            </w:r>
          </w:p>
          <w:p w:rsidR="00826612" w:rsidRPr="00CE611E" w:rsidRDefault="00826612" w:rsidP="00786AA4">
            <w:r w:rsidRPr="00CE611E">
              <w:t xml:space="preserve">Специализация по продукту </w:t>
            </w:r>
          </w:p>
          <w:p w:rsidR="00826612" w:rsidRPr="00CE611E" w:rsidRDefault="00826612" w:rsidP="00786AA4">
            <w:r w:rsidRPr="00CE611E">
              <w:t xml:space="preserve">Специализация по рынку </w:t>
            </w:r>
          </w:p>
          <w:p w:rsidR="00826612" w:rsidRPr="00CE611E" w:rsidRDefault="00826612" w:rsidP="00786AA4">
            <w:r w:rsidRPr="00CE611E">
              <w:t xml:space="preserve">Концентрация по продукту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Рынок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сегментирования рынка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Недифференцированная рыночная стратегия </w:t>
            </w:r>
          </w:p>
          <w:p w:rsidR="00826612" w:rsidRPr="00CE611E" w:rsidRDefault="00826612" w:rsidP="00786AA4">
            <w:r w:rsidRPr="00CE611E">
              <w:t xml:space="preserve">Дифференцированная рыночная стратегия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Географический рынок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рыночных ареалов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Региональная рыночная стратегия </w:t>
            </w:r>
          </w:p>
          <w:p w:rsidR="00826612" w:rsidRPr="00CE611E" w:rsidRDefault="00826612" w:rsidP="00786AA4">
            <w:r w:rsidRPr="00CE611E">
              <w:t xml:space="preserve">Национальная рыночная стратегия </w:t>
            </w:r>
          </w:p>
          <w:p w:rsidR="00826612" w:rsidRPr="00CE611E" w:rsidRDefault="00826612" w:rsidP="00786AA4">
            <w:r w:rsidRPr="00CE611E">
              <w:t xml:space="preserve">Международная рыночная стратегия </w:t>
            </w:r>
          </w:p>
          <w:p w:rsidR="00826612" w:rsidRPr="00CE611E" w:rsidRDefault="00826612" w:rsidP="00786AA4">
            <w:r w:rsidRPr="00CE611E">
              <w:t xml:space="preserve">Стратегия мирового рынка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Участники рынка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участников рынка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Ориентация на клиентов </w:t>
            </w:r>
          </w:p>
          <w:p w:rsidR="00826612" w:rsidRPr="00CE611E" w:rsidRDefault="00826612" w:rsidP="00786AA4">
            <w:r w:rsidRPr="00CE611E">
              <w:t xml:space="preserve">Ориентация на торговлю </w:t>
            </w:r>
          </w:p>
          <w:p w:rsidR="00826612" w:rsidRPr="00CE611E" w:rsidRDefault="00826612" w:rsidP="00786AA4">
            <w:r w:rsidRPr="00CE611E">
              <w:t xml:space="preserve">ориентация на конкуренцию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Воздействие на клиентов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стимулирования рынка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Стратегия цены </w:t>
            </w:r>
          </w:p>
          <w:p w:rsidR="00826612" w:rsidRPr="00CE611E" w:rsidRDefault="00826612" w:rsidP="00786AA4">
            <w:r w:rsidRPr="00CE611E">
              <w:t xml:space="preserve">Стратегия преференции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Маркетинговые инструменты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Стратегия по инструментам</w:t>
            </w:r>
          </w:p>
        </w:tc>
        <w:tc>
          <w:tcPr>
            <w:tcW w:w="1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 xml:space="preserve">Стратегия по: </w:t>
            </w:r>
          </w:p>
          <w:p w:rsidR="00826612" w:rsidRPr="00CE611E" w:rsidRDefault="00826612" w:rsidP="00786AA4">
            <w:r w:rsidRPr="00CE611E">
              <w:t xml:space="preserve">продуктовой политике </w:t>
            </w:r>
          </w:p>
          <w:p w:rsidR="00826612" w:rsidRPr="00CE611E" w:rsidRDefault="00826612" w:rsidP="00786AA4">
            <w:r w:rsidRPr="00CE611E">
              <w:t xml:space="preserve">ценовой политике </w:t>
            </w:r>
          </w:p>
          <w:p w:rsidR="00826612" w:rsidRPr="00CE611E" w:rsidRDefault="00826612" w:rsidP="00786AA4">
            <w:r w:rsidRPr="00CE611E">
              <w:t xml:space="preserve">распределительной политике </w:t>
            </w:r>
          </w:p>
          <w:p w:rsidR="00826612" w:rsidRPr="00CE611E" w:rsidRDefault="00826612" w:rsidP="00786AA4">
            <w:r w:rsidRPr="00CE611E">
              <w:t xml:space="preserve">коммуникационной политике </w:t>
            </w:r>
          </w:p>
        </w:tc>
      </w:tr>
    </w:tbl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5. Виды маркетинговой стратегии в зависимости от доли на рынке, рыночного спроса, товарной политики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зависимости от доли на рынке известны три основных типа маркетинговой стратегии: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Атакующая стратегия или стратегия наступления. Предполагает активную позицию фирмы на рынке, преследует цель завоевать и расширить рыночную нишу (достичь оптимальной доли рынка или превысить ее). Оптимальная доля рынка определяется количеством покупателей на рынке. Оптимальным считается сегмент, где присутствует 20% постоянных покупателей, которые приобретают 80% товаров, предложенных данной фирмой.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Оборонительная или удерживающая стратегия. Предполагает сохранения фирмой имеющейся рыночной доли и удержание своих позиций на рынке. Подобная стратегия выбирается, если рыночная позиция фирмы удовлетворительна или у нее недостаточно средств для проведения активной наступательной политики. Это может быть либо боязнь ответных мер конкурентов или боязнь быть монополистом. Такую политику проводят солидные фирмы для известных для них рынков.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Стратегия отступления – вынужденная, а не выбираемая стратегия, т.е. фирма сознательно идет на снижение свое рыночной доли. Данная стратегия предполагает постепенное сворачивание сбытовых и стимулирующих операций. При этом важно не нарушить связи и деловые контакты, не подвести прежних партнеров, обеспечить трудоустройство высвобождаемых сотрудников и не допустить утечки информации о готовящемся прекращении бизнеса. Цель – снижение издержек. По мнению французских маркетологов школы Бизнеса стратегии наступления и обороны включают 9 вариантов в случае концентрированного и дисперсного выхода на рынок.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Стратегические варианты выхода на рынок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93"/>
        <w:gridCol w:w="2020"/>
        <w:gridCol w:w="1803"/>
        <w:gridCol w:w="1936"/>
        <w:gridCol w:w="2006"/>
      </w:tblGrid>
      <w:tr w:rsidR="00826612" w:rsidRPr="00CE611E" w:rsidTr="00786AA4">
        <w:trPr>
          <w:tblCellSpacing w:w="0" w:type="dxa"/>
        </w:trPr>
        <w:tc>
          <w:tcPr>
            <w:tcW w:w="10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Тип рынка</w:t>
            </w:r>
          </w:p>
        </w:tc>
        <w:tc>
          <w:tcPr>
            <w:tcW w:w="1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Концентрированный выход на рынок</w:t>
            </w:r>
          </w:p>
        </w:tc>
        <w:tc>
          <w:tcPr>
            <w:tcW w:w="2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Дисперсный выход на рынок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02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Цель</w:t>
            </w:r>
          </w:p>
        </w:tc>
        <w:tc>
          <w:tcPr>
            <w:tcW w:w="2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Цель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02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/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Наступление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Оборона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Наступление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Оборона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0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Внутренний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Накопление боевого снаряжения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Крепостная оборона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>
              <w:t xml:space="preserve"> 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>
              <w:t xml:space="preserve"> 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0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Нейтральный зарубежный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Завоевание плацдарма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Удержание периметра обороны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Тиски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Бой в арьергарде</w:t>
            </w:r>
          </w:p>
        </w:tc>
      </w:tr>
      <w:tr w:rsidR="00826612" w:rsidRPr="00CE611E" w:rsidTr="00786AA4">
        <w:trPr>
          <w:tblCellSpacing w:w="0" w:type="dxa"/>
        </w:trPr>
        <w:tc>
          <w:tcPr>
            <w:tcW w:w="10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Зарубежный рынок высокой конкуренции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Фронтальный штурм (атака)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>
              <w:t xml:space="preserve"> 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Грабли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6612" w:rsidRPr="00CE611E" w:rsidRDefault="00826612" w:rsidP="00786AA4">
            <w:r w:rsidRPr="00CE611E">
              <w:t>Партизанская война</w:t>
            </w:r>
          </w:p>
        </w:tc>
      </w:tr>
    </w:tbl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выходе на рынок следует отрабатывать методы проникновения и внедрения по принципу от простого к сложному, т.е. начинать с проникновения и внедрения на более доступном или освоенном рынке, а затем уже выходить на сложные и труднодоступные рынки. В частности, вначале рекомендуется работать на внутреннем рынке, затем внедряться на зарубежные рынки нейтрального характера, где нет высокой конкуренции местных производителей товара, потом выходить на рынки с высокой степенью конкуренции национальных фирм (и при дисперсном).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поиске оптимального сегмента рынка или рыночной ниши рекомендуется пользоваться двумя методами: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1. Концентрированный метод (метод "Муравья"). В этом случае ведется последовательная (от одного сегмента к другому) поисковая работа. Метод не очень быстрый, однако, не требует значительных затрат средств. Сначала осваивается один сегмент рынка, затем следующий и т.д. </w:t>
      </w:r>
    </w:p>
    <w:p w:rsidR="00826612" w:rsidRPr="00CE611E" w:rsidRDefault="00064804" w:rsidP="00826612">
      <w:pPr>
        <w:spacing w:before="120"/>
        <w:ind w:firstLine="567"/>
        <w:jc w:val="both"/>
      </w:pPr>
      <w:r>
        <w:pict>
          <v:shape id="_x0000_i1040" type="#_x0000_t75" style="width:333pt;height:117pt">
            <v:imagedata r:id="rId7" o:title=""/>
          </v:shape>
        </w:pic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2. Дисперсный метод (метод "Стрекозы") – метод проб и ошибок. Этот метод предполагает выход фирмы на максимально возможное количество сегментов рынка с тем, чтобы в последствии отобрать наиболее выгодные из них. </w:t>
      </w:r>
    </w:p>
    <w:p w:rsidR="00826612" w:rsidRPr="00CE611E" w:rsidRDefault="00064804" w:rsidP="00826612">
      <w:pPr>
        <w:spacing w:before="120"/>
        <w:ind w:firstLine="567"/>
        <w:jc w:val="both"/>
      </w:pPr>
      <w:r>
        <w:pict>
          <v:shape id="_x0000_i1043" type="#_x0000_t75" style="width:330.75pt;height:132pt">
            <v:imagedata r:id="rId8" o:title=""/>
          </v:shape>
        </w:pic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Придерживаясь стратегии концентрированного наступления, фирма может осуществить три вида стратегии (последовательно):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Накопление боевого снаряжения. Фирма готовит атаку на внешнем рынке, занимая выжидательную позицию, и отрабатывает торговую технологию на освоенном внутреннем рынке, концентрируя на нем все свои предпринимательские усилия.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Завоевание плацдарма для последующих рыночных действий. В этом случае фирма постепенно осваивает зарубежный рынок, т.е. рынок тех стран, где нет конкуренции со стороны национальных фирм.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Штурм – фирма внедряется со своим товаром на труднодоступные рынки с активной конкуренцией национальных фирм, при этом предполагается применение жестких методов рыночной борьбы, требуются большие средства. При этом желательно, чтобы рынок проникновения не придерживался жесткой оборонительной стратегии.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случае проведения стратегии концентрированной обороны возможны два направления в рыночной деятельности фирмы: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Крепостная оборона предполагает низкий уровень интернационализации внутреннего производства и активное применение мер протекционизма в качестве защиты местного рынка от проникновения иностранных фирм, как с товарами, так и с капиталами.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"Удержание периметра обороны" предполагает определенный уровень интернационализации экономических отношений фирм с другими странами и расширение оборонительных действий за пределы рынка собственной страны за границу нейтральных рынков, где данная фирма уже закрепила свои позиции и активно работает. В этом случае нейтральный рынок превращается в, своего рода, "санитарный кордон".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дисперсном типе проникновения на рынке стратегия наступления предусматривает следующие виды: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"Тиски" – фирма предпринимает атакующие действия одновременно на большом количестве рынков на подступе к рынкам основных конкурентов. Данная стратегия предполагает относительно высокий уровень интернационализации деятельности фирмы.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"Грабли" – активные наступательные действия фирмы на нескольких рынках основных конкурентов одновременно. Эту стратегию также называют стратегией мирового лидерства. Это наиболее распространенная наступательная маркетинговая стратегия крупных международных корпораций.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При дисперсном типе рыночных действий оборонительной стратегии можно выделить следующие виды: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"Бой в арьергарде" – в этом случае торговая оборонительная война выходит на ближайшие нейтральные рынки.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"Партизанская война" – предполагает осуществление торговых вылазок против основных конкурентов на их собственных рынках, делая тем самым своеобразное предупреждение о своей экономической силе. Одна из целей подобной стратегии – достижение договоренности с конкурентом на компромиссной основе и разделение рынка сбыта. </w:t>
      </w:r>
    </w:p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6. Маркетинговые стратегии адаптации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6.1. Опережающая. Prospector Strategy.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Агрессивная стратегия быстрого роста, поиск новых рыночных возможностей. Постоянные нововведения. Высокий риск.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АО "Гермес".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6.2. Оборонительная. Defender Strategy.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Сохранение позиций. Удержание доли рынка. Допущение сокращения деятельности.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"Трехгорная мануфактура"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6.3. Анализирующая. Analyzer Strategy.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Удержание своего рынка. Умеренные нововведения и изменения.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"АвтоВАЗ".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6.4. Реагирующая. Reactor Strategy.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Отсутствие ясно сформулированной стратегии. Реакция на возникающую ситуацию. Дрейф по течению бизнеса. </w:t>
      </w:r>
    </w:p>
    <w:p w:rsidR="00826612" w:rsidRPr="00373521" w:rsidRDefault="00826612" w:rsidP="00826612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7. Стратегии маркетинга по группам товаров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Различают потребительские товары краткосрочного, длительного пользования, услуги, товары производственного назначения.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 товарам краткосрочного пользования в основе стратегии маркетинга формирование “приверженности марке фирмы”. В качестве методов стимулирования сбыта преобладают реклама, конкурсы среди потребителей, продажа на премиальной основе. Используется также бесплатная раздача образцов товаров в рекламных целях. Реклама в основном носит эмоциональный характер. В рекламе используются носители симпатий и эротические элементы (для товаров импульсивной покупки). Используется “живая реклама”, т.е. товар показывается в процессе его потребления.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Для товаров длительного пользования приоритет в стратегии маркетинга отдается эксплуатационным характеристикам товара. Как правило, преобладают факторы неценовой конкуренции. Феномен приверженности марке фирмы, как правило, ощутимого влияния на сбыт не оказывает. Реклама основана на логике и носит убеждающий характер. В качестве элементов стимулирования сбыта используются сервис, гарантийный срок эксплуатации, изготовление товара по заказу, продажа в рассрочку, широкая система скидок.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Услуги. Стратегия маркетинга включает как создание феномена приверженности марке фирмы, так и достижение преимуществ по качественным параметрам, а также учитываются скорость оказания услуг (фактор времени) и комплексность услуг. Результатом услуг может быть изделие или какой-то полезный эффект.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Товары производственного назначения делятся на следующие категории: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Основное оборудование;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Вспомогательное оборудование;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Узлы и агрегаты;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Основные материалы;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Вспомогательные материалы и сырье.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Подобное деление обусловлено различным отношением покупателя к данному товару, а также спецификой требований к способу продажи, обслуживанию, складированию. Стратегия маркетинга по данным товарам чаще всего основана на преимуществах по качественным характеристикам и неценовой конкуренции.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В качестве методов стимулирования сбыта используются монтаж, наладка, доставка, техническое обслуживание оборудования, обучение персонала заказчика. Кроме того, практикуется продажа в рассрочку и сдача товара в аренду для пробной эксплуатации. В качестве средств рекламы используются каталоги, специализированные издания, реклама в Интернет, а также прямая почтовая реклама. Рекламные объявления, как правило, больше по объему и содержат подробную информацию по техническим параметрам изделия. Активно используются выставки. Кроме участия в выставках: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поддержание имиджа фирмы, информирование потенциальных покупателей о продукции фирмы;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заключение договоров на поставку продукции. </w:t>
      </w:r>
    </w:p>
    <w:p w:rsidR="00826612" w:rsidRPr="00CE611E" w:rsidRDefault="00826612" w:rsidP="00826612">
      <w:pPr>
        <w:spacing w:before="120"/>
        <w:ind w:firstLine="567"/>
        <w:jc w:val="both"/>
      </w:pPr>
      <w:r w:rsidRPr="00CE611E">
        <w:t xml:space="preserve">Имеет место принудительный сервис. В рекламе данной группы товаров используются потребительские товары, произведенные с помощью этого оборудования. На выставках желательно демонстрировать работу оборудования и выпуск готовой продукции или должны быть представлены образцы данных потребительских товаров.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612"/>
    <w:rsid w:val="00064804"/>
    <w:rsid w:val="00095BA6"/>
    <w:rsid w:val="0031418A"/>
    <w:rsid w:val="00373521"/>
    <w:rsid w:val="00580161"/>
    <w:rsid w:val="005A2562"/>
    <w:rsid w:val="00755964"/>
    <w:rsid w:val="00786AA4"/>
    <w:rsid w:val="00826612"/>
    <w:rsid w:val="00A44D32"/>
    <w:rsid w:val="00CE611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7B93532D-A5DB-4D61-9945-146B112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6612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29655</Characters>
  <Application>Microsoft Office Word</Application>
  <DocSecurity>0</DocSecurity>
  <Lines>247</Lines>
  <Paragraphs>69</Paragraphs>
  <ScaleCrop>false</ScaleCrop>
  <Company>Home</Company>
  <LinksUpToDate>false</LinksUpToDate>
  <CharactersWithSpaces>34788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Маркетинговый анализ среды и разработка маркетинговых стратегий </dc:title>
  <dc:subject/>
  <dc:creator>Alena</dc:creator>
  <cp:keywords/>
  <dc:description/>
  <cp:lastModifiedBy>admin</cp:lastModifiedBy>
  <cp:revision>2</cp:revision>
  <dcterms:created xsi:type="dcterms:W3CDTF">2014-02-18T11:46:00Z</dcterms:created>
  <dcterms:modified xsi:type="dcterms:W3CDTF">2014-02-18T11:46:00Z</dcterms:modified>
</cp:coreProperties>
</file>