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28" w:rsidRPr="005A4AFA" w:rsidRDefault="00BD6C28" w:rsidP="00BD6C28">
      <w:pPr>
        <w:spacing w:before="120"/>
        <w:jc w:val="center"/>
        <w:rPr>
          <w:b/>
          <w:bCs/>
          <w:sz w:val="32"/>
          <w:szCs w:val="32"/>
        </w:rPr>
      </w:pPr>
      <w:bookmarkStart w:id="0" w:name="_Toc120519701"/>
      <w:r w:rsidRPr="005A4AFA">
        <w:rPr>
          <w:b/>
          <w:bCs/>
          <w:sz w:val="32"/>
          <w:szCs w:val="32"/>
        </w:rPr>
        <w:t>Международный опыт формирования наукоградов</w:t>
      </w:r>
      <w:bookmarkEnd w:id="0"/>
    </w:p>
    <w:p w:rsidR="00BD6C28" w:rsidRPr="005A4AFA" w:rsidRDefault="00BD6C28" w:rsidP="00BD6C28">
      <w:pPr>
        <w:spacing w:before="120"/>
        <w:jc w:val="center"/>
        <w:rPr>
          <w:sz w:val="28"/>
          <w:szCs w:val="28"/>
        </w:rPr>
      </w:pPr>
      <w:bookmarkStart w:id="1" w:name="_Toc120519700"/>
      <w:r w:rsidRPr="005A4AFA">
        <w:rPr>
          <w:sz w:val="28"/>
          <w:szCs w:val="28"/>
        </w:rPr>
        <w:t>Качалов В.В.</w:t>
      </w:r>
      <w:bookmarkEnd w:id="1"/>
    </w:p>
    <w:p w:rsidR="00BD6C28" w:rsidRPr="000D74D9" w:rsidRDefault="00BD6C28" w:rsidP="00BD6C28">
      <w:pPr>
        <w:spacing w:before="120"/>
        <w:ind w:firstLine="567"/>
        <w:jc w:val="both"/>
      </w:pPr>
      <w:r w:rsidRPr="000D74D9">
        <w:t xml:space="preserve">В международной практике наукограды называют технополисами или технопарками. Несмотря на различия в названиях, цель таких образований в целом одинакова: сосредоточить в одном месте всю необходимую инфраструктуру для развития наукоемкого бизнеса (изобретателей, бизнес-консультантов, финансовые учреждения и так далее) и предоставить свежеиспеченным высокотехнологичным предприятиям возможность коллективно использовать эту инфраструктуру на максимально льготных условиях. </w:t>
      </w:r>
    </w:p>
    <w:p w:rsidR="00BD6C28" w:rsidRPr="000D74D9" w:rsidRDefault="00BD6C28" w:rsidP="00BD6C28">
      <w:pPr>
        <w:spacing w:before="120"/>
        <w:ind w:firstLine="567"/>
        <w:jc w:val="both"/>
      </w:pPr>
      <w:r w:rsidRPr="000D74D9">
        <w:t>Технополис (technopolise: от греч. techne - мастерство и polis - город) -  современная форма территориальной интеграции науки, образования и высокоразвитого производства, представляет собой единую научно-производственную и учебную, а также жилую и культурно-бытовую зону, объединенную вокруг научного центра, обеспечивающую непрерывный инновационный цикл на базе научных исследований</w:t>
      </w:r>
      <w:r w:rsidRPr="000D74D9">
        <w:footnoteReference w:id="1"/>
      </w:r>
      <w:r w:rsidRPr="000D74D9">
        <w:t xml:space="preserve">. </w:t>
      </w:r>
      <w:r w:rsidRPr="000D74D9">
        <w:br/>
        <w:t xml:space="preserve">            Первый технополис возник в США. Возник стихийно. После второй мировой войны ряд предприятий на Западном берегу США, в Калифорнии, получили от правительства заказы на создание новых видов продукции, в которые входили электронные устройства. </w:t>
      </w:r>
    </w:p>
    <w:p w:rsidR="00BD6C28" w:rsidRPr="000D74D9" w:rsidRDefault="00BD6C28" w:rsidP="00BD6C28">
      <w:pPr>
        <w:spacing w:before="120"/>
        <w:ind w:firstLine="567"/>
        <w:jc w:val="both"/>
      </w:pPr>
      <w:r w:rsidRPr="000D74D9">
        <w:t xml:space="preserve">  В соответствии с законодательством США та часть прибыли предприятий, которая вкладывается в развитие университетов и институтов, считается благотворительностью и фактически не облагается налогом. Учитывая специфику новых заказов, предприниматели Калифорнии значительную часть средств передали Калифорнийскому университету и другим вузам, оговорив при этом тематику и направление научно-исследовательских работ в этом крупнейшем вузе. Объемы работ были настолько большими, что вузы вынуждены были создавать новые лаборатории в пригородных зонах. Особенно повезло Силикон-Велли (Кремниевой Долине) близ Сан-Франциско. Здесь при поддержке губернатора Сан-Франциско возник первый в мире научный городок, ставший символом XXI века. </w:t>
      </w:r>
    </w:p>
    <w:p w:rsidR="00BD6C28" w:rsidRPr="000D74D9" w:rsidRDefault="00BD6C28" w:rsidP="00BD6C28">
      <w:pPr>
        <w:spacing w:before="120"/>
        <w:ind w:firstLine="567"/>
        <w:jc w:val="both"/>
      </w:pPr>
      <w:r w:rsidRPr="000D74D9">
        <w:t xml:space="preserve">В Силикон-Велли возник район, в котором основным видом деятельности стала научная деятельность. Здесь возник новый стиль жизни, новое качество жизни. Сегодня это мировой центр электронной промышленности. </w:t>
      </w:r>
    </w:p>
    <w:p w:rsidR="00BD6C28" w:rsidRPr="000D74D9" w:rsidRDefault="00BD6C28" w:rsidP="00BD6C28">
      <w:pPr>
        <w:spacing w:before="120"/>
        <w:ind w:firstLine="567"/>
        <w:jc w:val="both"/>
      </w:pPr>
      <w:r w:rsidRPr="000D74D9">
        <w:t>С созданием Силикон-Велли началась “технополисная лихорадка”, переведшая научно-техническую революцию из зародышевого в спонтанное (самопроизвольное) состояние. Кроме Силикон-Велли в США возникли технополисы в Северной Каролине, Техасе, Флориде, округе Колумбия, Северо-востоке, Среднем Западе. В США функционирует более 140 научных и технологичных парков</w:t>
      </w:r>
      <w:r w:rsidRPr="000D74D9">
        <w:footnoteReference w:id="2"/>
      </w:r>
      <w:r w:rsidRPr="000D74D9">
        <w:t>.</w:t>
      </w:r>
    </w:p>
    <w:p w:rsidR="00BD6C28" w:rsidRPr="000D74D9" w:rsidRDefault="00BD6C28" w:rsidP="00BD6C28">
      <w:pPr>
        <w:spacing w:before="120"/>
        <w:ind w:firstLine="567"/>
        <w:jc w:val="both"/>
      </w:pPr>
      <w:r w:rsidRPr="000D74D9">
        <w:t xml:space="preserve">Основной особенностью американских технополисов и технопарков является их тесная связь с университетами и государственными исследовательскими центрами. При этом формы взаимодействия отличаются существенно. Так, 20% технопарков созданы университетами как их структурное подразделение, 10% - как самостоятельные единицы, 28% -- на основе контрактов с разработчиками инновационных проектов, 38% -- как совместные предприятия и только 4% составляют технопарки с участием государственных структур (рисунок 1). </w:t>
      </w:r>
    </w:p>
    <w:p w:rsidR="00BD6C28" w:rsidRPr="005A4AFA" w:rsidRDefault="00BD6C28" w:rsidP="00BD6C28">
      <w:pPr>
        <w:spacing w:before="120"/>
        <w:jc w:val="center"/>
        <w:rPr>
          <w:b/>
          <w:bCs/>
          <w:sz w:val="28"/>
          <w:szCs w:val="28"/>
        </w:rPr>
      </w:pPr>
      <w:r w:rsidRPr="005A4AFA">
        <w:rPr>
          <w:b/>
          <w:bCs/>
          <w:sz w:val="28"/>
          <w:szCs w:val="28"/>
        </w:rPr>
        <w:t>Формы технопарков США</w:t>
      </w:r>
    </w:p>
    <w:p w:rsidR="00BD6C28" w:rsidRDefault="00B57271" w:rsidP="00BD6C2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05.25pt">
            <v:imagedata r:id="rId6" o:title=""/>
          </v:shape>
        </w:pict>
      </w:r>
    </w:p>
    <w:p w:rsidR="00BD6C28" w:rsidRPr="000D74D9" w:rsidRDefault="00BD6C28" w:rsidP="00BD6C28">
      <w:pPr>
        <w:spacing w:before="120"/>
        <w:ind w:firstLine="567"/>
        <w:jc w:val="both"/>
      </w:pPr>
      <w:r w:rsidRPr="000D74D9">
        <w:t>Начиная с 70-х годов технопарки начали активно создаваться в Западной Европе и в остальном мире. В европейской инновационной инфраструктуре более 1500 различных инновационных центров и более 260 научно-технологических парков.</w:t>
      </w:r>
    </w:p>
    <w:p w:rsidR="00BD6C28" w:rsidRPr="000D74D9" w:rsidRDefault="00BD6C28" w:rsidP="00BD6C28">
      <w:pPr>
        <w:spacing w:before="120"/>
        <w:ind w:firstLine="567"/>
        <w:jc w:val="both"/>
      </w:pPr>
      <w:r w:rsidRPr="000D74D9">
        <w:t>Затраты на создание технопарка различаются в зависимости от его специализации, размера, степени риска и, конечно, самого государства. Так, в США для раскрутки технопарка средней величины необходимо порядка $10-12 млн; в Великобритании -- ¦800 тыс., а, например, в Польше -- $200-300 тыс.</w:t>
      </w:r>
      <w:r w:rsidRPr="000D74D9">
        <w:footnoteReference w:id="3"/>
      </w:r>
      <w:r w:rsidRPr="000D74D9">
        <w:t xml:space="preserve">. Для сравнения, в соответствии с Программой развитие города Обнинска как наукограда Российской Федерации на 2000-2004г.г. источниками финансирования определены около $ 50 млн.(рисунок 2).  </w:t>
      </w:r>
    </w:p>
    <w:p w:rsidR="00BD6C28" w:rsidRPr="000D74D9" w:rsidRDefault="00BD6C28" w:rsidP="00BD6C28">
      <w:pPr>
        <w:spacing w:before="120"/>
        <w:ind w:firstLine="567"/>
        <w:jc w:val="both"/>
      </w:pPr>
      <w:r w:rsidRPr="000D74D9">
        <w:t xml:space="preserve">Если в США до последнего времени технополисы возникали стихийно, то в Японии они с самого начала стали стратегической целью государства и развиваются в соответствии с четкими государственными планами. </w:t>
      </w:r>
    </w:p>
    <w:p w:rsidR="00BD6C28" w:rsidRPr="000D74D9" w:rsidRDefault="00BD6C28" w:rsidP="00BD6C28">
      <w:pPr>
        <w:spacing w:before="120"/>
        <w:ind w:firstLine="567"/>
        <w:jc w:val="both"/>
      </w:pPr>
      <w:r w:rsidRPr="000D74D9">
        <w:t xml:space="preserve">В Японии осуществляется государственная программа "Технополис”, в соответствии, с которой вся территория Японии будет сетью из 19 технополисов. </w:t>
      </w:r>
    </w:p>
    <w:p w:rsidR="00BD6C28" w:rsidRPr="000D74D9" w:rsidRDefault="00B57271" w:rsidP="00BD6C28">
      <w:pPr>
        <w:spacing w:before="120"/>
        <w:ind w:firstLine="567"/>
        <w:jc w:val="both"/>
      </w:pPr>
      <w:r>
        <w:pict>
          <v:shape id="_x0000_i1026" type="#_x0000_t75" style="width:369pt;height:184.5pt">
            <v:imagedata r:id="rId7" o:title=""/>
          </v:shape>
        </w:pict>
      </w:r>
    </w:p>
    <w:p w:rsidR="00BD6C28" w:rsidRPr="000D74D9" w:rsidRDefault="00BD6C28" w:rsidP="00BD6C28">
      <w:pPr>
        <w:spacing w:before="120"/>
        <w:ind w:firstLine="567"/>
        <w:jc w:val="both"/>
      </w:pPr>
      <w:r w:rsidRPr="000D74D9">
        <w:t>Финансирование технопарков на начальном этапе</w:t>
      </w:r>
    </w:p>
    <w:p w:rsidR="00BD6C28" w:rsidRPr="000D74D9" w:rsidRDefault="00BD6C28" w:rsidP="00BD6C28">
      <w:pPr>
        <w:spacing w:before="120"/>
        <w:ind w:firstLine="567"/>
        <w:jc w:val="both"/>
      </w:pPr>
      <w:r w:rsidRPr="000D74D9">
        <w:t>Японцы первыми увидели в технополисах модель будущего общества и поставили его формирование на рельсы государственного планирования. Это не означает, что строительство технополисов финансируется только государством. Нет, типичные источники финансирования технополисов в Японии таковы: 30% - государственное финансирование, 30% - муниципалитеты, 30% - предприятия и частные лица, 10% - иностранные инвесторы</w:t>
      </w:r>
      <w:r w:rsidRPr="000D74D9">
        <w:footnoteReference w:id="4"/>
      </w:r>
      <w:r w:rsidRPr="000D74D9">
        <w:t xml:space="preserve"> (рисунок 3).</w:t>
      </w:r>
    </w:p>
    <w:p w:rsidR="00BD6C28" w:rsidRPr="000D74D9" w:rsidRDefault="00B57271" w:rsidP="00BD6C28">
      <w:pPr>
        <w:spacing w:before="120"/>
        <w:ind w:firstLine="567"/>
        <w:jc w:val="both"/>
      </w:pPr>
      <w:r>
        <w:pict>
          <v:shape id="_x0000_i1027" type="#_x0000_t75" style="width:369pt;height:184.5pt">
            <v:imagedata r:id="rId8" o:title=""/>
          </v:shape>
        </w:pict>
      </w:r>
    </w:p>
    <w:p w:rsidR="00BD6C28" w:rsidRPr="000D74D9" w:rsidRDefault="00BD6C28" w:rsidP="00BD6C28">
      <w:pPr>
        <w:spacing w:before="120"/>
        <w:ind w:firstLine="567"/>
        <w:jc w:val="both"/>
      </w:pPr>
      <w:r w:rsidRPr="000D74D9">
        <w:t>Причина популярности во многих странах мира идеи технополисов заключается в том, что технополисы представляют собой перспективную форму взаимодействия науки и производства. Функционирование  технополисов возможно только на основе органичного соединения новейших научных идей и внедренческой деятельности, доведенной до стадии массового выпуска новой продукции. Технополисы преодолевают относительную автономность науки и производства, превращают их в заинтересованных партнеров. В этом смысле технополисы и технопарки можно охарактеризовать как весьма многообещающий феномен, поскольку уже сегодня совершенно очевидно, что дальнейшее развитие производства просто невозможно без соединения его с наукой.</w:t>
      </w:r>
    </w:p>
    <w:p w:rsidR="00BD6C28" w:rsidRPr="000D74D9" w:rsidRDefault="00BD6C28" w:rsidP="00BD6C28">
      <w:pPr>
        <w:spacing w:before="120"/>
        <w:ind w:firstLine="567"/>
        <w:jc w:val="both"/>
      </w:pPr>
      <w:r w:rsidRPr="000D74D9">
        <w:t xml:space="preserve">Таким образом, создание технополисов за рубежом можно рассматривать как один из грандиознейших в ХХ в. социальных экспериментов, охватывающих самый широкий круг экономических, технико-технологических, научно-исследовательских, коммуника-ционных, социально-бытовых и прочих проблем, далеко выходящих по своей значимости и последствиям за пределы сегодняшнего дня. </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EAB" w:rsidRDefault="00965EAB">
      <w:r>
        <w:separator/>
      </w:r>
    </w:p>
  </w:endnote>
  <w:endnote w:type="continuationSeparator" w:id="0">
    <w:p w:rsidR="00965EAB" w:rsidRDefault="0096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EAB" w:rsidRDefault="00965EAB">
      <w:r>
        <w:separator/>
      </w:r>
    </w:p>
  </w:footnote>
  <w:footnote w:type="continuationSeparator" w:id="0">
    <w:p w:rsidR="00965EAB" w:rsidRDefault="00965EAB">
      <w:r>
        <w:continuationSeparator/>
      </w:r>
    </w:p>
  </w:footnote>
  <w:footnote w:id="1">
    <w:p w:rsidR="00965EAB" w:rsidRDefault="00BD6C28" w:rsidP="00BD6C28">
      <w:pPr>
        <w:pStyle w:val="a3"/>
      </w:pPr>
      <w:r>
        <w:rPr>
          <w:rStyle w:val="a6"/>
        </w:rPr>
        <w:footnoteRef/>
      </w:r>
      <w:r>
        <w:t xml:space="preserve"> Тацуно Ш. Стратегия – технополисы, Москва, «Прогресс», 1989. - С. 11.</w:t>
      </w:r>
    </w:p>
  </w:footnote>
  <w:footnote w:id="2">
    <w:p w:rsidR="00965EAB" w:rsidRDefault="00BD6C28" w:rsidP="00BD6C28">
      <w:pPr>
        <w:pStyle w:val="a3"/>
      </w:pPr>
      <w:r>
        <w:rPr>
          <w:rStyle w:val="a6"/>
        </w:rPr>
        <w:footnoteRef/>
      </w:r>
      <w:r>
        <w:t xml:space="preserve"> Социально-экономическая эффективность: опыт США. Система саморазвития, Москва, «Наука», 2000. – С. 59.</w:t>
      </w:r>
    </w:p>
  </w:footnote>
  <w:footnote w:id="3">
    <w:p w:rsidR="00BD6C28" w:rsidRDefault="00BD6C28" w:rsidP="00BD6C28">
      <w:pPr>
        <w:pStyle w:val="a3"/>
      </w:pPr>
      <w:r>
        <w:rPr>
          <w:rStyle w:val="a6"/>
        </w:rPr>
        <w:footnoteRef/>
      </w:r>
      <w:r>
        <w:t xml:space="preserve"> Газета «Коммерсант» от 10.06.2004г. № 104.</w:t>
      </w:r>
    </w:p>
    <w:p w:rsidR="00965EAB" w:rsidRDefault="00BD6C28" w:rsidP="00BD6C28">
      <w:pPr>
        <w:pStyle w:val="a3"/>
      </w:pPr>
      <w:r>
        <w:t>.</w:t>
      </w:r>
    </w:p>
  </w:footnote>
  <w:footnote w:id="4">
    <w:p w:rsidR="00965EAB" w:rsidRDefault="00BD6C28" w:rsidP="00BD6C28">
      <w:pPr>
        <w:pStyle w:val="a3"/>
      </w:pPr>
      <w:r>
        <w:rPr>
          <w:rStyle w:val="a6"/>
        </w:rPr>
        <w:footnoteRef/>
      </w:r>
      <w:r>
        <w:t xml:space="preserve"> В.Семиноженко «Региональные акценты и инновационные перспективы «Европейского выбора».12.12.2003г.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C28"/>
    <w:rsid w:val="00095BA6"/>
    <w:rsid w:val="000D74D9"/>
    <w:rsid w:val="0031418A"/>
    <w:rsid w:val="005A2562"/>
    <w:rsid w:val="005A4AFA"/>
    <w:rsid w:val="00653E4A"/>
    <w:rsid w:val="00777E2E"/>
    <w:rsid w:val="00965EAB"/>
    <w:rsid w:val="00A44D32"/>
    <w:rsid w:val="00B57271"/>
    <w:rsid w:val="00BD6C28"/>
    <w:rsid w:val="00E12572"/>
    <w:rsid w:val="00F7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3848C1A-45AA-4FF2-A861-4754DEBD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C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Текст сноски Знак1 Знак,Текст сноски Знак Знак1 Знак,Текст сноски Знак1 Знак Знак Знак,Текст сноски Знак Знак1 Знак Знак Знак,Текст сноски Знак1 Знак Знак Знак Знак Знак"/>
    <w:basedOn w:val="a"/>
    <w:link w:val="a4"/>
    <w:uiPriority w:val="99"/>
    <w:semiHidden/>
    <w:rsid w:val="00BD6C28"/>
    <w:rPr>
      <w:sz w:val="20"/>
      <w:szCs w:val="20"/>
    </w:rPr>
  </w:style>
  <w:style w:type="character" w:styleId="a5">
    <w:name w:val="Hyperlink"/>
    <w:uiPriority w:val="99"/>
    <w:rsid w:val="00BD6C28"/>
    <w:rPr>
      <w:color w:val="0000FF"/>
      <w:u w:val="single"/>
    </w:rPr>
  </w:style>
  <w:style w:type="character" w:styleId="a6">
    <w:name w:val="footnote reference"/>
    <w:uiPriority w:val="99"/>
    <w:semiHidden/>
    <w:rsid w:val="00BD6C28"/>
    <w:rPr>
      <w:vertAlign w:val="superscript"/>
    </w:rPr>
  </w:style>
  <w:style w:type="character" w:customStyle="1" w:styleId="a4">
    <w:name w:val="Текст виноски Знак"/>
    <w:aliases w:val="Текст сноски Знак Знак,Текст сноски Знак1 Знак Знак,Текст сноски Знак Знак1 Знак Знак,Текст сноски Знак1 Знак Знак Знак Знак,Текст сноски Знак Знак1 Знак Знак Знак Знак,Текст сноски Знак1 Знак Знак Знак Знак Знак Знак"/>
    <w:link w:val="a3"/>
    <w:uiPriority w:val="99"/>
    <w:locked/>
    <w:rsid w:val="00BD6C2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Международный опыт формирования наукоградов</vt:lpstr>
    </vt:vector>
  </TitlesOfParts>
  <Company>Home</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опыт формирования наукоградов</dc:title>
  <dc:subject/>
  <dc:creator>Alena</dc:creator>
  <cp:keywords/>
  <dc:description/>
  <cp:lastModifiedBy>Irina</cp:lastModifiedBy>
  <cp:revision>2</cp:revision>
  <dcterms:created xsi:type="dcterms:W3CDTF">2014-08-07T14:35:00Z</dcterms:created>
  <dcterms:modified xsi:type="dcterms:W3CDTF">2014-08-07T14:35:00Z</dcterms:modified>
</cp:coreProperties>
</file>