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7B8" w:rsidRPr="002C1314" w:rsidRDefault="00A867B8" w:rsidP="00A867B8">
      <w:pPr>
        <w:spacing w:before="120"/>
        <w:jc w:val="center"/>
        <w:rPr>
          <w:b/>
          <w:bCs/>
          <w:sz w:val="32"/>
          <w:szCs w:val="32"/>
        </w:rPr>
      </w:pPr>
      <w:r w:rsidRPr="002C1314">
        <w:rPr>
          <w:b/>
          <w:bCs/>
          <w:sz w:val="32"/>
          <w:szCs w:val="32"/>
        </w:rPr>
        <w:t>Межкультурные различия и способы адаптации к ним</w:t>
      </w:r>
    </w:p>
    <w:p w:rsidR="00A867B8" w:rsidRPr="002C1314" w:rsidRDefault="00A867B8" w:rsidP="00A867B8">
      <w:pPr>
        <w:spacing w:before="120"/>
        <w:jc w:val="center"/>
        <w:rPr>
          <w:sz w:val="28"/>
          <w:szCs w:val="28"/>
        </w:rPr>
      </w:pPr>
      <w:r w:rsidRPr="002C1314">
        <w:rPr>
          <w:sz w:val="28"/>
          <w:szCs w:val="28"/>
        </w:rPr>
        <w:t xml:space="preserve">Александр Евгеньевич Лузин, эксперт учебного центра Международной организации труда (Турин, Италия), кандидат экономических наук, член Американской академии менеджмента, международный консультант по управлению. </w:t>
      </w:r>
    </w:p>
    <w:p w:rsidR="00A867B8" w:rsidRPr="002C1314" w:rsidRDefault="00A867B8" w:rsidP="00A867B8">
      <w:pPr>
        <w:spacing w:before="120"/>
        <w:ind w:firstLine="567"/>
        <w:jc w:val="both"/>
      </w:pPr>
      <w:r w:rsidRPr="002C1314">
        <w:t>Любой человек видит мир в определенных культурных рамках. Но эти культурные рамки (нормы), как правило, не осознаются индивидом, ибо чаще всего настолько ему присущи, что составляют часть его личности. Осознание норм поведения и мышления собственной культуры возможно только в том случае, когда происходят контакты с людьми, которые в своем поведении руководствуются другими культурными нормами. Люди в той или иной степени расширяют границы своего культурного горизонта, посещая другие страны, изучая иностранные языки, читая зарубежную литературу, общаясь с иностранцами.</w:t>
      </w:r>
    </w:p>
    <w:p w:rsidR="00A867B8" w:rsidRPr="002C1314" w:rsidRDefault="00A867B8" w:rsidP="00A867B8">
      <w:pPr>
        <w:spacing w:before="120"/>
        <w:ind w:firstLine="567"/>
        <w:jc w:val="both"/>
      </w:pPr>
      <w:r w:rsidRPr="002C1314">
        <w:t>Однако такое взаимодействие может вызвать дискомфорт или даже привести к возникновению конфликтов, зачастую труднообъяснимых. Механизмы поведения и оценок, работавшие до тех пор, пока общение осуществлялось в рамках одной культуры, начинают давать сбои, общение становится затруднительным. Это служит причиной неуверенности, потери внутренней стабильности, неверных интерпретаций поведения партнера, непонимания друг друга.</w:t>
      </w:r>
    </w:p>
    <w:p w:rsidR="00A867B8" w:rsidRPr="002C1314" w:rsidRDefault="00A867B8" w:rsidP="00A867B8">
      <w:pPr>
        <w:spacing w:before="120"/>
        <w:ind w:firstLine="567"/>
        <w:jc w:val="both"/>
      </w:pPr>
      <w:r w:rsidRPr="002C1314">
        <w:t>Поэтому если до сих пор человек не замечал и не осознавал особенностей своего поведения, обусловленного его культурным контекстом, то теперь эти подсознательные модели восприятия, эмоциональных реакций, мышления, поведения и оценок становятся все более очевидными и подлежащими осмыслению, учету и коррекции по отношению к партнеру по коммуникации.</w:t>
      </w:r>
    </w:p>
    <w:p w:rsidR="00A867B8" w:rsidRPr="002C1314" w:rsidRDefault="00A867B8" w:rsidP="00A867B8">
      <w:pPr>
        <w:spacing w:before="120"/>
        <w:ind w:firstLine="567"/>
        <w:jc w:val="both"/>
      </w:pPr>
      <w:r w:rsidRPr="002C1314">
        <w:t xml:space="preserve">Поведение людей, принадлежащих к другим культурам, вовсе не является чем-то непредсказуемым, оно поддается изучению и прогнозированию. Изучение иных культур, их особенностей, закономерностей их функционирования и развития обогащает человека, трансформирует его отношение к миру и другим людям, может кардинально изменить его отношение к жизненным ситуациям. </w:t>
      </w:r>
    </w:p>
    <w:p w:rsidR="00A867B8" w:rsidRPr="002C1314" w:rsidRDefault="00A867B8" w:rsidP="00A867B8">
      <w:pPr>
        <w:spacing w:before="120"/>
        <w:ind w:firstLine="567"/>
        <w:jc w:val="both"/>
      </w:pPr>
      <w:r w:rsidRPr="002C1314">
        <w:t>Для успешной коммуникации недостаточно овладеть только языковым кодом. Необходимо также овладеть социокультурным кодом сообщества, на языке которого осуществляется коммуникация, теми знаниями и представлениями, которые хранятся в его «когнитивной базе» — совокупности знаний и представлений, общих для всех членов данного сообщества.</w:t>
      </w:r>
    </w:p>
    <w:p w:rsidR="00A867B8" w:rsidRPr="002C1314" w:rsidRDefault="00A867B8" w:rsidP="00A867B8">
      <w:pPr>
        <w:spacing w:before="120"/>
        <w:ind w:firstLine="567"/>
        <w:jc w:val="both"/>
      </w:pPr>
      <w:r w:rsidRPr="002C1314">
        <w:t>Д.Б. Гудков приводит несколько иллюстрирующих подобную ситуацию примеров знаковых коннотаций. Так, « Хиросима» для русского человека — жестокая и бесчеловечная акция американской армии и ее политического руководства, бессмысленная с военной точки зрения; для среднего же американца — то, что позволило приблизить конец Второй мировой войны, избежать десанта на Японские острова и тем самым спасти жизни сотен тысяч американцев и японцев.</w:t>
      </w:r>
    </w:p>
    <w:p w:rsidR="00A867B8" w:rsidRPr="002C1314" w:rsidRDefault="00A867B8" w:rsidP="00A867B8">
      <w:pPr>
        <w:spacing w:before="120"/>
        <w:ind w:firstLine="567"/>
        <w:jc w:val="both"/>
      </w:pPr>
      <w:r w:rsidRPr="002C1314">
        <w:t>Другой пример: в русской культуре за романами Марка Твена о Томе Сойере однозначно закреплен статус детской литературы; американцы же «Приключения Тома Сойера» считают книгой для взрослых (на чем, кстати, настаивал и сам автор), герои романа воспринимаются американцами как воплощение различных типов национального характера.</w:t>
      </w:r>
    </w:p>
    <w:p w:rsidR="00A867B8" w:rsidRPr="002C1314" w:rsidRDefault="00A867B8" w:rsidP="00A867B8">
      <w:pPr>
        <w:spacing w:before="120"/>
        <w:ind w:firstLine="567"/>
        <w:jc w:val="both"/>
      </w:pPr>
      <w:r w:rsidRPr="002C1314">
        <w:t>К. Меннерт в своей книге о наиболее читаемых в России в 1980-х гг. писателях рассуждает о невозможности адекватно перевести на английский и немецкий языки название повести В.М. Шукшина «Калина красная», хотя в обоих языках есть слово, обозначающее данное растение; оно хорошо известно и немцам, и североамериканцам, но не включается ими в тот же ряд ассоциаций, обусловленных мифопоэтическими фольклорными представлениями, что и у русских.</w:t>
      </w:r>
    </w:p>
    <w:p w:rsidR="00A867B8" w:rsidRPr="002C1314" w:rsidRDefault="00A867B8" w:rsidP="00A867B8">
      <w:pPr>
        <w:spacing w:before="120"/>
        <w:ind w:firstLine="567"/>
        <w:jc w:val="both"/>
      </w:pPr>
      <w:r w:rsidRPr="002C1314">
        <w:t>Интерпретация — это осознанная или неосознанная попытка преодолеть дистанцию между культурами коммуникантов. Попытки такого рода не всегда бывают удачными, ибо наталкиваются на культурные стереотипы, задающие жесткие параметры «правильного» или «неправильного» истолкования текста (сообщения).</w:t>
      </w:r>
    </w:p>
    <w:p w:rsidR="00A867B8" w:rsidRPr="002C1314" w:rsidRDefault="00A867B8" w:rsidP="00A867B8">
      <w:pPr>
        <w:spacing w:before="120"/>
        <w:ind w:firstLine="567"/>
        <w:jc w:val="both"/>
      </w:pPr>
      <w:r w:rsidRPr="002C1314">
        <w:t>Так, Д.Б. Гудков описывает целый ряд ситуаций, сложившихся на занятиях по истории русской литературы для иностранных студентов в МГУ. Монгольские студенты, хорошо знающие русский язык, при чтении «Слова о полку Игореве» выразили удивление по поводу того, что данное произведение относится к числу классических и является высокохудожественным. Они объяснили, что объектом художественного изображения никак не может быть позорное поражение, свидетельствующее о бездарности военачальника, который при этом еще и оказался в плену. Поэзия должна рассказывать о великих победах и воспевать подвиги настоящих героев. Данный же эпизод не входит в круг допустимых для поэзии.</w:t>
      </w:r>
    </w:p>
    <w:p w:rsidR="00A867B8" w:rsidRPr="002C1314" w:rsidRDefault="00A867B8" w:rsidP="00A867B8">
      <w:pPr>
        <w:spacing w:before="120"/>
        <w:ind w:firstLine="567"/>
        <w:jc w:val="both"/>
      </w:pPr>
      <w:r w:rsidRPr="002C1314">
        <w:t>Сказка «По щучьему велению» вызвала резко негативную реакцию практически всех студентов из Японии. Они сочли ее глубоко безнравственной, поскольку она повествует о том, как патологический бездельник, не совершив ничего полезного, не ударив палец о палец, получает ничем не заслуженную награду. Они были очень удивлены, что эта сказка весьма популярна в России и родители несчитают предосудительным читать ее детям.</w:t>
      </w:r>
    </w:p>
    <w:p w:rsidR="00A867B8" w:rsidRPr="002C1314" w:rsidRDefault="00A867B8" w:rsidP="00A867B8">
      <w:pPr>
        <w:spacing w:before="120"/>
        <w:ind w:firstLine="567"/>
        <w:jc w:val="both"/>
      </w:pPr>
      <w:r w:rsidRPr="002C1314">
        <w:t>Данные примеры иллюстрируют глубокие различия в восприятии одного и того же текста представителями разных культур. Их интерпретации во многом носят оценочный характер. Действительно, Емеля — лодырь, но нам важны такие его черты, как находчивость, незлобивость и бескорыстность. Это не значит, что мы считаем лень положительным качеством, а японцы не ценят доброту. Просто русские и японцы выделяют разные черты данного героя, игнорируя остальные как несущественные.</w:t>
      </w:r>
    </w:p>
    <w:p w:rsidR="00A867B8" w:rsidRPr="002C1314" w:rsidRDefault="00A867B8" w:rsidP="00A867B8">
      <w:pPr>
        <w:spacing w:before="120"/>
        <w:jc w:val="center"/>
        <w:rPr>
          <w:b/>
          <w:bCs/>
          <w:sz w:val="28"/>
          <w:szCs w:val="28"/>
        </w:rPr>
      </w:pPr>
      <w:r w:rsidRPr="002C1314">
        <w:rPr>
          <w:b/>
          <w:bCs/>
          <w:sz w:val="28"/>
          <w:szCs w:val="28"/>
        </w:rPr>
        <w:t>Типы восприятия межкультурных различий</w:t>
      </w:r>
    </w:p>
    <w:p w:rsidR="00A867B8" w:rsidRPr="002C1314" w:rsidRDefault="00A867B8" w:rsidP="00A867B8">
      <w:pPr>
        <w:spacing w:before="120"/>
        <w:ind w:firstLine="567"/>
        <w:jc w:val="both"/>
      </w:pPr>
      <w:r w:rsidRPr="002C1314">
        <w:t>На основе многочисленных исследований коммуникации культур западными учеными (М. Беннет и др.) выделены шесть типов реакции на другую культуру и ее представителей. Рассмотрим их последовательно, показывая направление прогрессивного развития позиции в отношении к иной культуре. Но сначала отметим, что любой тип восприятия не может рассматриваться как однозначная и константная характеристика индивида. В поведении одного и того же человека в зависимости от ситуации, стоящих перед ним задач отмечаются разные поведенческие установки, изменяющиеся по мере накопления жизненного опыта и знаний.</w:t>
      </w:r>
    </w:p>
    <w:p w:rsidR="00A867B8" w:rsidRPr="002C1314" w:rsidRDefault="00A867B8" w:rsidP="00A867B8">
      <w:pPr>
        <w:spacing w:before="120"/>
        <w:ind w:firstLine="567"/>
        <w:jc w:val="both"/>
      </w:pPr>
      <w:r w:rsidRPr="002C1314">
        <w:t>1. Отрицание различий культур — тип восприятия, основанный на уверенности в том, что все люди в мире разделяют (или обязаныразделять) одни и те же убеждения, установки, нормы поведения, ценности. Это типичная позиция обывателя, убежденного, что все должны думать и поступать так же как он.</w:t>
      </w:r>
    </w:p>
    <w:p w:rsidR="00A867B8" w:rsidRPr="002C1314" w:rsidRDefault="00A867B8" w:rsidP="00A867B8">
      <w:pPr>
        <w:spacing w:before="120"/>
        <w:ind w:firstLine="567"/>
        <w:jc w:val="both"/>
      </w:pPr>
      <w:r w:rsidRPr="002C1314">
        <w:t>Однако отрицание как тип реакции на иную культуру со временем обычно претерпевает изменения. Дело в том, что человек не может постоянно проявлять замкнутость и закрытость, сопротивляться давлению новых фактов, избегать встреч и тесного, эмоционально окрашенного общения с представителями других культур. В этом случае отрицание может модифицироваться в защитную реакцию.</w:t>
      </w:r>
    </w:p>
    <w:p w:rsidR="00A867B8" w:rsidRPr="002C1314" w:rsidRDefault="00A867B8" w:rsidP="00A867B8">
      <w:pPr>
        <w:spacing w:before="120"/>
        <w:ind w:firstLine="567"/>
        <w:jc w:val="both"/>
      </w:pPr>
      <w:r w:rsidRPr="002C1314">
        <w:t>2. Защита собственного культурного превосходства — тип восприятия, в основе которого лежит признание существования других культур, но при этом складывается устойчивое представление о том, что ценности и обычаи чужой культуры представляют угрозу привычному порядку вещей, мировоззренческим устоям, сложившемуся образу жизни. Это достаточно активная (порой агрессивная) позиция, реализующаяся в утверждении непременного собственного культурного превосходства и пренебрежении к другим культурам.</w:t>
      </w:r>
    </w:p>
    <w:p w:rsidR="00A867B8" w:rsidRPr="002C1314" w:rsidRDefault="00A867B8" w:rsidP="00A867B8">
      <w:pPr>
        <w:spacing w:before="120"/>
        <w:ind w:firstLine="567"/>
        <w:jc w:val="both"/>
      </w:pPr>
      <w:r w:rsidRPr="002C1314">
        <w:t>Межкультурные различия при защитной реакции не просто не игнорируются; напротив, они отчетливо фиксируются как негативные стереотипы другой культуры. Все люди оказываются разделенными по признаку «мы» (хорошие, правильные, культурные и т.п.) и «они» (полная противоположность). При этом набор негативных характеристик, как правило, приписывается всем членам инокультурной группы и каждому из них в отдельности. Типичные ситуации, когда формирование защитной реакции практически неизбежно: контакты представителей разных рас, внешне, физически отличающихся друг от друга; взаимодействие групп иммигрантов и коренного населения; адаптация отдельных «чужаков» в новой культуре — студентов и специалистов, обучающихся за рубежом, иностранных рабочих, сотрудников международных организаций и иностранных компаний и т.д.</w:t>
      </w:r>
    </w:p>
    <w:p w:rsidR="00A867B8" w:rsidRPr="002C1314" w:rsidRDefault="00A867B8" w:rsidP="00A867B8">
      <w:pPr>
        <w:spacing w:before="120"/>
        <w:ind w:firstLine="567"/>
        <w:jc w:val="both"/>
      </w:pPr>
      <w:r w:rsidRPr="002C1314">
        <w:t>Может показаться, что люди разных рас, национальностей или конфессий обязательно понравятся или поймут друг друга, если вступят в прямой контакт, познакомятся поближе. Однако при низком уровне межкультурной компетентности, которым характеризуется «защитное» восприятие чужой культуры, происходит нечто противоположное — негативные стереотипы и проявления агрессивности лишь усиливаются. Формирование защитной модели поведения и восприятия происходит как непосредственно, в межличностном общении, так и опосредуется социальными институтами, в том числе и политическими.</w:t>
      </w:r>
    </w:p>
    <w:p w:rsidR="00A867B8" w:rsidRPr="002C1314" w:rsidRDefault="00A867B8" w:rsidP="00A867B8">
      <w:pPr>
        <w:spacing w:before="120"/>
        <w:ind w:firstLine="567"/>
        <w:jc w:val="both"/>
      </w:pPr>
      <w:r w:rsidRPr="002C1314">
        <w:t>3. Минимизация культурных различий — достаточно продвинутый способ восприятия других культур. Ею характеризуют признание возможности существования инокультурных ценностей, норм, форм поведения и поиск общих объединяющих черт. Такой была типичная реакция советского человека на межкультурные различия внутри страны, когда ценностное содержание национальных культур, этнических и религиозных групп оказывалось скрытым стереотипными общесоветскими символами (об этом свидетельствует известная формулировка «новая историческая общность людей — советский народ»).</w:t>
      </w:r>
    </w:p>
    <w:p w:rsidR="00A867B8" w:rsidRPr="002C1314" w:rsidRDefault="00A867B8" w:rsidP="00A867B8">
      <w:pPr>
        <w:spacing w:before="120"/>
        <w:ind w:firstLine="567"/>
        <w:jc w:val="both"/>
      </w:pPr>
      <w:r w:rsidRPr="002C1314">
        <w:t>Гораздо реже по сравнению с описанными выше типами межкультурного восприятия (даже в стабильной ситуации, а тем более в моменты кризиса) встречаются варианты позитивного отношения к межкультурным различиям, когда человек способен принять существование другой самобытной культуры, адаптироваться к ней, интегрироваться в нее.</w:t>
      </w:r>
    </w:p>
    <w:p w:rsidR="00A867B8" w:rsidRPr="002C1314" w:rsidRDefault="00A867B8" w:rsidP="00A867B8">
      <w:pPr>
        <w:spacing w:before="120"/>
        <w:ind w:firstLine="567"/>
        <w:jc w:val="both"/>
      </w:pPr>
      <w:r w:rsidRPr="002C1314">
        <w:t>4. Принятие существования межкультурных различий — тип межкультурного восприятия, характеризующийся знанием другой культуры, в целом благожелательным к ней отношением, не предполагающим вместе с тем активного проникновения в инокультурную среду.</w:t>
      </w:r>
    </w:p>
    <w:p w:rsidR="00A867B8" w:rsidRPr="002C1314" w:rsidRDefault="00A867B8" w:rsidP="00A867B8">
      <w:pPr>
        <w:spacing w:before="120"/>
        <w:ind w:firstLine="567"/>
        <w:jc w:val="both"/>
      </w:pPr>
      <w:r w:rsidRPr="002C1314">
        <w:t>5. Адаптация к новой культуре — позитивное отношение к другой культуре, восприятие ее норм и ценностей, умение жить и действовать по ее правилам при сохранении собственной культурной идентичности.</w:t>
      </w:r>
    </w:p>
    <w:p w:rsidR="00A867B8" w:rsidRPr="002C1314" w:rsidRDefault="00A867B8" w:rsidP="00A867B8">
      <w:pPr>
        <w:spacing w:before="120"/>
        <w:ind w:firstLine="567"/>
        <w:jc w:val="both"/>
      </w:pPr>
      <w:r w:rsidRPr="002C1314">
        <w:t>6. Интеграция и в родную, и в новую культуры — тип реакции поликультурной личности, интериоризирующей инокультурные нормы и ценности в такой степени, в которой они начинают восприниматься как свои собственные, родные.</w:t>
      </w:r>
    </w:p>
    <w:p w:rsidR="00A867B8" w:rsidRPr="002C1314" w:rsidRDefault="00A867B8" w:rsidP="00A867B8">
      <w:pPr>
        <w:spacing w:before="120"/>
        <w:ind w:firstLine="567"/>
        <w:jc w:val="both"/>
      </w:pPr>
      <w:r w:rsidRPr="002C1314">
        <w:t>Для выработки положительного отношения к межкультурным различиям нужно преодолеть культурную замкнутость, порождающую негативные реакции. Адаптация и интеграция в чужую культуру основываются не столько на знании языка, обычаев, норм и ценностей, сколько на личной заинтересованности в понимании ее ценностей и установок, тесном эмоциональном контакте с ее представителями. Это возможно, если человек длительное время живет в другой, отличной от родной, культуре, имеет там близких друзей, активно участвует в общественной жизни или воспитывается с детства в мультикультурной среде. Тем не менее случаи подлинного взаимопонимания в межкультурном общении крайне редки, поскольку требуют неординарных личных качеств, способности чутко и творчески воспринимать наследие своей и иной культур.</w:t>
      </w:r>
    </w:p>
    <w:p w:rsidR="00A867B8" w:rsidRPr="002C1314" w:rsidRDefault="00A867B8" w:rsidP="00A867B8">
      <w:pPr>
        <w:spacing w:before="120"/>
        <w:ind w:firstLine="567"/>
        <w:jc w:val="both"/>
      </w:pPr>
      <w:r w:rsidRPr="002C1314">
        <w:t>На основе изучения реальных ситуаций межкультурного контакта установлено, что эволюция восприятия человека, попавшего в незнакомую культуру, проходит три основных этапа. Причем новая среда и новый опыт могут привести как к позитивным, так и негативным сдвигам в поведении. В ряде случаев, когда речь идет об индивидуальном восприятии, выделяют также нулевой этап, который обычно имеет место накануне непосредственного контакта и связан с предварительным ознакомлением с ситуацией, формированием первых представлений и планированием общей стратегии поведения в новой культурной среде.</w:t>
      </w:r>
    </w:p>
    <w:p w:rsidR="00A867B8" w:rsidRPr="002C1314" w:rsidRDefault="00A867B8" w:rsidP="00A867B8">
      <w:pPr>
        <w:spacing w:before="120"/>
        <w:ind w:firstLine="567"/>
        <w:jc w:val="both"/>
      </w:pPr>
      <w:r w:rsidRPr="002C1314">
        <w:t>Первый этап. «Медовый месяц», когда знакомство с новой культурой, ее достижениями или представителями рождает оптимизм, приподнятое настроение, уверенность в успешном взаимодействии.</w:t>
      </w:r>
    </w:p>
    <w:p w:rsidR="00A867B8" w:rsidRPr="002C1314" w:rsidRDefault="00A867B8" w:rsidP="00A867B8">
      <w:pPr>
        <w:spacing w:before="120"/>
        <w:ind w:firstLine="567"/>
        <w:jc w:val="both"/>
      </w:pPr>
      <w:r w:rsidRPr="002C1314">
        <w:t>Второй этап. «Культурный шок». Это период крушения надежд, когда положительный эмоциональный настрой сменяется депрессией, смятением и враждебностью. Шок возникает в первую очередь в эмоциональной сфере, однако важнейшую роль играют такие социальные факторы, как неприспособленность и неприятие новых обычаев, стиля поведения и общения, темпа жизни, изменений в материальных условиях жизни, инфраструктуре жизни (интенсивность уличного движения, социальные контрасты, шум, яркая реклама и т.п.) и ценностях. Симптомы культурного шока могут быть самыми разными: от преувеличенной заботы о чистоте посуды, белья, качестве воды и пищи до психосоматических расстройств, общей тревожности, бессонницы, страха. Они могут вылиться в депрессию, алкоголизм.</w:t>
      </w:r>
    </w:p>
    <w:p w:rsidR="00A867B8" w:rsidRPr="002C1314" w:rsidRDefault="00A867B8" w:rsidP="00A867B8">
      <w:pPr>
        <w:spacing w:before="120"/>
        <w:ind w:firstLine="567"/>
        <w:jc w:val="both"/>
      </w:pPr>
      <w:r w:rsidRPr="002C1314">
        <w:t>Разумеется, культурный шок имеет не только негативные последствия. Современные исследователи рассматривают его как нормальную реакцию, как часть обычного процесса привыкания к новым условиям. Более того, в ходе этого процесса человек не просто приобретает знания о новой культуре и новых нормах поведения, но и становится более развитым культурно, хотя и испытывает при этом стресс.</w:t>
      </w:r>
    </w:p>
    <w:p w:rsidR="00A867B8" w:rsidRPr="002C1314" w:rsidRDefault="00A867B8" w:rsidP="00A867B8">
      <w:pPr>
        <w:spacing w:before="120"/>
        <w:ind w:firstLine="567"/>
        <w:jc w:val="both"/>
      </w:pPr>
      <w:r w:rsidRPr="002C1314">
        <w:t>Третий этап предполагает выработку разных стратегий поведения. В одном случае это «адаптация», когда формируется реалистическая оценка ситуации, возникает адекватное понимание происходящего, возможность эффективно добиваться собственных целей; в другом — «бегство» — полное отвержение новой культуры и неизбежное в этом случае отступление, бегство как в переносном смысле («уход в себя»), так и прямом, физическом смысле.</w:t>
      </w:r>
    </w:p>
    <w:p w:rsidR="00A867B8" w:rsidRPr="002C1314" w:rsidRDefault="00A867B8" w:rsidP="00A867B8">
      <w:pPr>
        <w:spacing w:before="120"/>
        <w:ind w:firstLine="567"/>
        <w:jc w:val="both"/>
      </w:pPr>
      <w:r w:rsidRPr="002C1314">
        <w:t>Сменяемость этапов в значительной мере зависит от продолжительности культурного контакта. Туристическая поездка или краткая командировка, как правило, не превышают фазы «медового месяца» и оставляют яркие и приятные впечатления. Пребывание за рубежом в течение полугода и дольше (обучение или работа) позволяет достаточно близко познакомиться с новой культурой и войти в фазу адаптации. Однако за это время может обнаружиться и неспособность человека адаптироваться к меняющейся социокультурной среде. Срок пребывания за границей от одного месяца до трех наиболее труден с точки зрения преодоления культурного шока. В это время люди нуждаются в срочной психологической и социальной помощи, контактах с соотечественниками и общении главным образом внутри своего землячества.</w:t>
      </w:r>
    </w:p>
    <w:p w:rsidR="00A867B8" w:rsidRPr="002C1314" w:rsidRDefault="00A867B8" w:rsidP="00A867B8">
      <w:pPr>
        <w:spacing w:before="120"/>
        <w:ind w:firstLine="567"/>
        <w:jc w:val="both"/>
      </w:pPr>
      <w:r w:rsidRPr="002C1314">
        <w:t>Таким образом, изучение реальных ситуаций межкультурного контакта показывает, что люди по-разному воспринимают неродную культуру и ее представителей. Диапазон восприятия колеблется от полного отрицания существования иных культур до интеграции в новую культуру, когда ее нормы и ценности начинают восприниматься как свои собственные.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7B8"/>
    <w:rsid w:val="00051FB8"/>
    <w:rsid w:val="00095BA6"/>
    <w:rsid w:val="00141FE7"/>
    <w:rsid w:val="00210DB3"/>
    <w:rsid w:val="002C1314"/>
    <w:rsid w:val="0031418A"/>
    <w:rsid w:val="00350B15"/>
    <w:rsid w:val="00377A3D"/>
    <w:rsid w:val="0052086C"/>
    <w:rsid w:val="005A2562"/>
    <w:rsid w:val="005B3906"/>
    <w:rsid w:val="00755964"/>
    <w:rsid w:val="008C19D7"/>
    <w:rsid w:val="00A44D32"/>
    <w:rsid w:val="00A867B8"/>
    <w:rsid w:val="00C4216F"/>
    <w:rsid w:val="00E12572"/>
    <w:rsid w:val="00E8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6AA68C-4299-4CCE-A960-5237692C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7B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67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2131</Words>
  <Characters>12149</Characters>
  <Application>Microsoft Office Word</Application>
  <DocSecurity>0</DocSecurity>
  <Lines>101</Lines>
  <Paragraphs>28</Paragraphs>
  <ScaleCrop>false</ScaleCrop>
  <Company>Home</Company>
  <LinksUpToDate>false</LinksUpToDate>
  <CharactersWithSpaces>14252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Межкультурные различия и способы адаптации к ним</dc:title>
  <dc:subject/>
  <dc:creator>Alena</dc:creator>
  <cp:keywords/>
  <dc:description/>
  <cp:lastModifiedBy>admin</cp:lastModifiedBy>
  <cp:revision>2</cp:revision>
  <dcterms:created xsi:type="dcterms:W3CDTF">2014-02-19T20:12:00Z</dcterms:created>
  <dcterms:modified xsi:type="dcterms:W3CDTF">2014-02-19T20:12:00Z</dcterms:modified>
</cp:coreProperties>
</file>