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7F" w:rsidRPr="007F40E8" w:rsidRDefault="00E43A7F" w:rsidP="00E43A7F">
      <w:pPr>
        <w:spacing w:before="120"/>
        <w:jc w:val="center"/>
        <w:rPr>
          <w:b/>
          <w:bCs/>
          <w:sz w:val="32"/>
          <w:szCs w:val="32"/>
        </w:rPr>
      </w:pPr>
      <w:bookmarkStart w:id="0" w:name="a9"/>
      <w:r w:rsidRPr="007F40E8">
        <w:rPr>
          <w:b/>
          <w:bCs/>
          <w:sz w:val="32"/>
          <w:szCs w:val="32"/>
        </w:rPr>
        <w:t>Место сказки в дошкольном образовании</w:t>
      </w:r>
    </w:p>
    <w:p w:rsidR="00E43A7F" w:rsidRPr="007F40E8" w:rsidRDefault="00E43A7F" w:rsidP="00E43A7F">
      <w:pPr>
        <w:spacing w:before="120"/>
        <w:jc w:val="center"/>
        <w:rPr>
          <w:sz w:val="28"/>
          <w:szCs w:val="28"/>
        </w:rPr>
      </w:pPr>
      <w:r w:rsidRPr="007F40E8">
        <w:rPr>
          <w:sz w:val="28"/>
          <w:szCs w:val="28"/>
        </w:rPr>
        <w:t>Н. Я. Большунова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Необходимость изменения системы образования дошкольников в настоящее время не подвергается сомнению. Однако попытки изменить формы и содержание образования приводят к обнаружению ряда проблем.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Первая проблема — некритический перенос в нашу культуру образовательных систем, получивших свое обоснование и развитие в иных социокультурных условиях. Например, в последнее время все более модным стало объявлять дошкольные учреждения работающими по системе М. Монтессори, по Вальфсдорской педагогике и т. п. Однако чаще всего это либо наивная иллюзия, либо сознательная симуляция, поскольку, с одной стороны, для такой работы требуется специальная, основательная подготовка педагогического персонала и инструментария (наглядного материала, особых игрушек, предметной среды и т.п.), с другой— такого рода образовательные системы созданы в иной социокультурной среде и требуют по крайней мере существенной адаптации к социокультурным условиям нашего общества (ценностям, способам общения, традициям, видам деятельности).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Следует учитывать также, что основы многих популярных ныне среди дошкольных работников образовательных систем разрабатывались достаточно давно. Система М. Монтессори, например, начала складываться в начале XX в. и отвечала педагогическим стратегиям и философии, принятым именно в это время. В системе М. Монтессори все образование строится практически через развитие сенсорики, в этом смысле в основе школы лежит философия сенсуализма.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Как правило, всякая вновь образующаяся система начинает с провозглашения ряда гуманистических принципов, таких, как уважение к личности ребенка, развитие творческого потенциала, приоритет развития над формированием, самоактуализация и т.д. Однако очень редко в концепциях и подходах содержатся конкретные ответы на конкретные вопросы: в каких именно формах деятельности должно осуществляться образование дошкольников? Какими средствами? Что такое детское общество и детская культура? Чем характеризуются отношения детского и взрослого обществ? и т. д.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Если относительно воспитания определенные ответы на эти вопросы есть (например, отмечается, что ведущей формой деятельности дошкольников является сюжетно-ролевая игра), то по вопросам обучения большинство рекомендаций сводится все к той же учебной деятельности, но в замаскированных формах (дидактические игры, сюрпризные моменты и пр.).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Очевидно, что если не меняются по существу формы организации деятельности детей, то не могут измениться формы взаимоотношений детей и взрослых, детей между собой. Эти отношения продолжают носить отчужденный, внеличностный характер, соответствующий нормативной организации учебной деятельности. Требования к уважению личности ребенка, его индивидуальности остаются декларативными. Проблематичной становится также реализация идеи творческого развития, самоактуализации, поскольку сам характер взаимоотношений детей и взрослых внутри учебной деятельности провоцирует на осуществление репродуктивного пути обучения и воспитания, трансляции знаний, норм, способов мышления.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 xml:space="preserve">Наконец, даже в тех редких случаях, когда принципы, содержание, формы организации образования сформулированы относительно четко и конкретно, предлагаются апробированные технологии, практические работники, воспитатели оказываются не готовыми воспринять предлагаемые формы и технологии. Их внедрение носит </w:t>
      </w:r>
      <w:r>
        <w:t xml:space="preserve"> </w:t>
      </w:r>
      <w:r w:rsidRPr="00A17300">
        <w:t>формальный, иллюзорный характер. Поэтому мы полагаем, что если та или иная система претендует на внедрение, то она должна быть ориентирована на создание научно-педагогических комплексов: разработка проекта — апробирование в дошкольном учреждении — подготовка и переподготовка педагогических кадров в педагогических институтах, колледжах, обучающих центрах.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При разработке концепции организации образования дошкольников базовым для нас было представление о специфике культуры детского общества. Исходными для нас являются следующие положения:</w:t>
      </w:r>
    </w:p>
    <w:p w:rsidR="00E43A7F" w:rsidRPr="00A17300" w:rsidRDefault="00E43A7F" w:rsidP="00E43A7F">
      <w:pPr>
        <w:spacing w:before="120"/>
        <w:ind w:firstLine="567"/>
        <w:jc w:val="both"/>
      </w:pPr>
      <w:bookmarkStart w:id="1" w:name="a1"/>
      <w:r w:rsidRPr="00A17300">
        <w:t>1. Детское и взрослое общества имеют самобытные формы организации жизни (деятельность, общение, специфика картины мира). Детское общество в своем развитии не просто воспроизводит формы отношений и ценности взрослого общества, но творит свои отношения и ценности. Поэтому задача педагога, с одной стороны, защита специфики и самобытности детского общества, с другой — управление процессом взаимопроникновения и взаимодействия детской и взрослой субкультур.</w:t>
      </w:r>
    </w:p>
    <w:p w:rsidR="00E43A7F" w:rsidRPr="00A17300" w:rsidRDefault="00E43A7F" w:rsidP="00E43A7F">
      <w:pPr>
        <w:spacing w:before="120"/>
        <w:ind w:firstLine="567"/>
        <w:jc w:val="both"/>
      </w:pPr>
      <w:bookmarkStart w:id="2" w:name="a2"/>
      <w:r w:rsidRPr="00A17300">
        <w:t>2. Детская субкультура развивается и конституируется в формах сюжетно-ролевой игры [6], которая в условиях профессионального педагогического управления может перерастать в творчески-продуктивную деятельность в школьном возрасте и становится базовой для развития творческого потенциала личности.</w:t>
      </w:r>
    </w:p>
    <w:p w:rsidR="00E43A7F" w:rsidRPr="00A17300" w:rsidRDefault="00E43A7F" w:rsidP="00E43A7F">
      <w:pPr>
        <w:spacing w:before="120"/>
        <w:ind w:firstLine="567"/>
        <w:jc w:val="both"/>
      </w:pPr>
      <w:bookmarkStart w:id="3" w:name="a3"/>
      <w:r w:rsidRPr="00A17300">
        <w:t>3. Развитие детской культуры и детского общества возможно в условиях близкого, интимного, неотчужденного общения детей и взрослых, детей между собой. Задача воспитателя — выстроить в группе такие формы общения.</w:t>
      </w:r>
    </w:p>
    <w:p w:rsidR="00E43A7F" w:rsidRPr="00A17300" w:rsidRDefault="00E43A7F" w:rsidP="00E43A7F">
      <w:pPr>
        <w:spacing w:before="120"/>
        <w:ind w:firstLine="567"/>
        <w:jc w:val="both"/>
      </w:pPr>
      <w:bookmarkStart w:id="4" w:name="a4"/>
      <w:r w:rsidRPr="00A17300">
        <w:t>4. Специфика и самобытность детской картины мира обусловлены также спецификой форм и средств детского мышления. Детское мышление решает проблему неопределенности взаимоотношений ребенка с предметным миром и социумом, которая усугубляется в силу недостаточности знаний, жизненного опыта детей, неразвитости логического мышления и самого факта существования детской субкультуры (разрыв в стратегиях поведения детей и взрослых — представителей разных возрастов и разных поколений). Решение проблемы неопределенности осуществляется дошкольниками в формах мифологического мышления, средством которого является сказка как особый культурологический феномен [3].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Сказка позволяет детям в особой метафорической форме обозначать для себя специфические детские теоретические вопросы об устройстве Мира (о Добре и Зле, Жизни и Смерти, о происхождении Всего и т.д.) и решать проблему неопределенности (т.е. прогнозировать события, строить собственное поведение на основе создания целостной мифологической картины мира) [1].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Для детской картины мира характерны субъектные отношения, с предметным миром и живой природой (одушевление), что позволяет ребенку сделать мир доступным для общения, восприятие мира как тайны в силу его субъектности, и, следовательно, независимости, непредсказуемости; эмоционально-образное, эгоцентрическое восприятие, эстетически целостное и ценностное (на основе вкуса и здравого смысла) отношение к миру. Преодоление непредсказуемости, неопределенности осуществляется на основе ритуала, обряда, символа. С точки зрения типологии культуры детская культура является «бесписьменной» [2].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Появление логического мышления (6—7 лет) и зарождение естественнонаучной картины мира основаны на детском экспериментировании [4] и наглядном моделировании [5]. Развиваясь в контексте сюжетно-ролевой игры, детское экспериментирование обеспечивает выделение собственно познавательных действий из игровых и порождает тем самым собственно познавательную мотивацию (готовность к обучению в школе).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 xml:space="preserve">Обучение дошкольников необходимо осуществлять в формах сюжетно-ролевой игры средствами сказки, детского экспериментирования, в стратегии диалога между детьми и </w:t>
      </w:r>
      <w:r>
        <w:t xml:space="preserve"> </w:t>
      </w:r>
      <w:r w:rsidRPr="00A17300">
        <w:t>взрослыми, детьми между собой.</w:t>
      </w:r>
    </w:p>
    <w:p w:rsidR="00E43A7F" w:rsidRPr="00A17300" w:rsidRDefault="00E43A7F" w:rsidP="00E43A7F">
      <w:pPr>
        <w:spacing w:before="120"/>
        <w:ind w:firstLine="567"/>
        <w:jc w:val="both"/>
      </w:pPr>
      <w:bookmarkStart w:id="5" w:name="a5"/>
      <w:r w:rsidRPr="00A17300">
        <w:t>5. Развитие средств общения (речевых и невербальных) осуществляется через построение отношений, в которых возникновение и использование средств общения мотивированы коммуникативной ситуацией и совместной деятельностью.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Развитие различных видов речи (письменной, устной, внутренней) необходимо строить в соответствии со спецификой их исторического происхождения.</w:t>
      </w:r>
    </w:p>
    <w:p w:rsidR="00E43A7F" w:rsidRPr="00A17300" w:rsidRDefault="00E43A7F" w:rsidP="00E43A7F">
      <w:pPr>
        <w:spacing w:before="120"/>
        <w:ind w:firstLine="567"/>
        <w:jc w:val="both"/>
      </w:pPr>
      <w:bookmarkStart w:id="6" w:name="a6"/>
      <w:r w:rsidRPr="00A17300">
        <w:t>6. Развитие сенсорики (сенсорное воспитание) возможно лишь в условиях особым образом организованной среды, обусловливающей развитие различных систем (визуальной, кинестетической и др.). Организация пространственной и предметно-игровой среды должна быть неотчужденной от детей, удовлетворять требованиям разнообразия и полноты сенсорных эталонов, отвечать специфике детского восприятия мира, быть мотивированной в контексте деятельности и общения, выполнять функции знака, символа, некоторого ритуала общения.</w:t>
      </w:r>
    </w:p>
    <w:p w:rsidR="00E43A7F" w:rsidRPr="00A17300" w:rsidRDefault="00E43A7F" w:rsidP="00E43A7F">
      <w:pPr>
        <w:spacing w:before="120"/>
        <w:ind w:firstLine="567"/>
        <w:jc w:val="both"/>
      </w:pPr>
      <w:bookmarkStart w:id="7" w:name="a7"/>
      <w:bookmarkEnd w:id="7"/>
      <w:r w:rsidRPr="00A17300">
        <w:t>7. Одной из приоритетных задач дошкольного воспитания является развитие индивидуальности ребенка, под которой понимается самобытность личности, реализующаяся в проектировавании и выборе своего жизненного пути. В дошкольном возрасте закладывается основа, базис этой самобытности вследствие того, что ведущая деятельность детей (сюжетно-ролевая игра), являясь ненормативной, свободно организованной деятельностью, открывает ребенку возможность поиска, апробирования своих ресурсов, актуализации своих предпочтений в самых разных сферах жизни (общении, познании, продуктивной творческой деятельности и т.д.). Сюжетно-ролевая игра позволяет ребенку строить свободные от ситуации сюжет и содержание игры, что также создает предпосылки свободной самореализации и самоопределения.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Развитие индивидуальности осуществляется на основе выбора социокультурных образцов, по отношению к которым человек выстраивает свой жизненный путь, принимает решение о том или ином поступке. Социокультурные образцы, выступающие как мера «правильности» или «неправильности» поступка, представлены для ребенка в сказках, в которых отражены не только типы культур, но и архетипы, «душевное устроение».</w:t>
      </w:r>
    </w:p>
    <w:p w:rsidR="00E43A7F" w:rsidRPr="00A17300" w:rsidRDefault="00E43A7F" w:rsidP="00E43A7F">
      <w:pPr>
        <w:spacing w:before="120"/>
        <w:ind w:firstLine="567"/>
        <w:jc w:val="both"/>
      </w:pPr>
      <w:bookmarkStart w:id="8" w:name="a8"/>
      <w:bookmarkEnd w:id="8"/>
      <w:r w:rsidRPr="00A17300">
        <w:t>8. Развитие саморегуляции и самоорганизации осуществляется в формах игры «по правилам», а также на основе сюжетно-ролевой игры и игры-драматизации, требующих подчинения правилу, сюжету, «обряду» игры. «Обряд» становится формой организации поведения ребенка в игре.</w:t>
      </w:r>
    </w:p>
    <w:bookmarkEnd w:id="0"/>
    <w:p w:rsidR="00E43A7F" w:rsidRPr="00A17300" w:rsidRDefault="00E43A7F" w:rsidP="00E43A7F">
      <w:pPr>
        <w:spacing w:before="120"/>
        <w:ind w:firstLine="567"/>
        <w:jc w:val="both"/>
      </w:pPr>
      <w:r w:rsidRPr="00A17300">
        <w:t>9. Социализация детей осуществляется через развитие чувства принадлежности к тем или иным социальным группам (семья, группа детского сада и т.п.), через развитие отношений «Я — Мы», где «Мы» становится «моим» кругом общения, значимой для «меня» общностью, где «Я» ребенка является признанным и обозначенным в структуре межличностных отношений.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Экспериментальная работа по внедрению и апробации представленных положений ведется в детском саду № 435 Новосибирска в течение 6 лет (заведующая В.С. Плохотская, методист М.В. Инчина). Апробирование осуществляется на материале обучения дошкольников элементам математики. В экспериментальных группах все занятия по математике начиная с раннего возраста строятся либо как драматизация сказки, либо как сюжетно-ролевая игра, организованная средствами сказки. В экспериментальных группах начато также внедрение системы развития речи и сенсорного воспитания средствами сказки.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При разработке сценариев занятий осуществляется модификация русских народных и литературных сказок, специально для реализации целей конкретного занятия создаются авторские сказки. Занятия проводятся воспитателями под контролем методиста и автора.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 xml:space="preserve">Проведение такого рода занятий, как правило, постепенно изменяет педагогическую позицию самого </w:t>
      </w:r>
      <w:r>
        <w:t xml:space="preserve"> </w:t>
      </w:r>
      <w:r w:rsidRPr="00A17300">
        <w:t>воспитателя, побуждая его выстраивать неформальные, неотчужденные отношения с детьми.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Математическое содержание включается в сказки как органически необходимые моменты сюжета, от которых зависит его дальнейшее развертывание. Например, чтобы войти в волшебную дверь, необходимо отыскать ключ с таким же сечением, как и отверстие замка; чтобы найти необходимый по сюжету предмет, нужно отмерить определенное количество шагов или мерок в ту или другую сторону; чтобы добраться до замка Кощея Бессмертного, необходимо правильно «прочесть» письмо, в котором представлен план пути, и т.д.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Далее, математическое 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почему узкая машинка со зверушками-путешественниками не может проехать в широкие, но низкие ворота (младшая группа). В процессе экспериментирования дети обнаруживают и выделяют как особую размерность понятие высоты. Сказка позволяет также осуществить мысленный эксперимент с опорой на наглядные или идеальные модели. Например, дети попадают на заколдованный злым волшебником остров, где время течет в обратную сторону. Моделирование в сказке такого рода отношений позволяет уже четырехлетним детям понять такое свойство, как необратимость времени.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Сказка позволяет сделать математическое содержание материалом сюжетно-ролевой игры, обусловив тем самым его творческое освоение. Так, например, материалом могут стать количественные отношения (белка-мама никак не может разобраться, сколько грибов и ягод нужно принести голодным бельчатам). Вместе с белкой дети младшей группы открывают, что и бельчат и грибы можно посчитать палочками. Действие счета осваивается детьми в дочисловом периоде, понятие числа как средства отображения количественных отношений (палочки) осваивается до усвоения собственно чисел.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Математическое 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 математическим содержанием 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Наконец, математическое содержание включается в сказку в форме особого рода познавательных задач-загадок, выполнение которых становится мерой значимости героя и его помощников — детей: волшебник покажет дорогу, если герой сказки вместе с детьми решит те или иные задачи (загадки).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По существу, математическое содержание всегда оказывается включенным в деятельность детей как правило или условие ее выполнения, материал для ее построения, мера социальной значимости. Включаясь, таким образом, в деятельность, математическое содержание осваивается не только со стороны технологии (знания, умения, навыки), но прежде всего оно становится моментом общественной формы деятельности и социокультурной позиции ребенка.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Необходимо отметить, что сказка на всем протяжении обучения должна оставаться для ребенка художественным произведением и ни в коем случае не должна редуцироваться в сугубо дидактическое средство. Такой ошибки удается избежать, если воспитатель выступает на занятии не как педагог-дидакт, а как сказитель, актер и режиссер сказочного действования, активными участниками которого являются прежде всего дети.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 xml:space="preserve">Что касается содержания обучения дошкольников элементам математики, наши дети далеко опередили традиционные программы детского сада. Уже в шесть лет все дети владеют счетом до 20, </w:t>
      </w:r>
      <w:r>
        <w:t xml:space="preserve"> </w:t>
      </w:r>
      <w:r w:rsidRPr="00A17300">
        <w:t>осваивают счет десятками, сложение и вычитание в пределах десятка, в подготовительной группе дети считают до ста, начинают осваивать действия умножения и деления, хорошо ориентируются по часам во времени, практически у всех детей наблюдается преодоление феноменов Ж. Пиаже и т. д. Однако главным результатом эксперимента является высокий уровень развития познавательной мотивации и творческих способностей детей.</w:t>
      </w:r>
    </w:p>
    <w:bookmarkEnd w:id="1"/>
    <w:p w:rsidR="00E43A7F" w:rsidRPr="007F40E8" w:rsidRDefault="00E43A7F" w:rsidP="00E43A7F">
      <w:pPr>
        <w:spacing w:before="120"/>
        <w:jc w:val="center"/>
        <w:rPr>
          <w:b/>
          <w:bCs/>
          <w:sz w:val="28"/>
          <w:szCs w:val="28"/>
        </w:rPr>
      </w:pPr>
      <w:r w:rsidRPr="007F40E8">
        <w:rPr>
          <w:b/>
          <w:bCs/>
          <w:sz w:val="28"/>
          <w:szCs w:val="28"/>
        </w:rPr>
        <w:t>Список литературы</w:t>
      </w:r>
    </w:p>
    <w:p w:rsidR="00E43A7F" w:rsidRPr="00A17300" w:rsidRDefault="00E43A7F" w:rsidP="00E43A7F">
      <w:pPr>
        <w:spacing w:before="120"/>
        <w:ind w:firstLine="567"/>
        <w:jc w:val="both"/>
      </w:pPr>
      <w:r w:rsidRPr="00A17300">
        <w:t>1. Кликс Ф. Преобразующее мышление. У истоков человеческого интеллекта. М., 1989.</w:t>
      </w:r>
    </w:p>
    <w:bookmarkEnd w:id="2"/>
    <w:p w:rsidR="00E43A7F" w:rsidRPr="00A17300" w:rsidRDefault="00E43A7F" w:rsidP="00E43A7F">
      <w:pPr>
        <w:spacing w:before="120"/>
        <w:ind w:firstLine="567"/>
        <w:jc w:val="both"/>
      </w:pPr>
      <w:r w:rsidRPr="00A17300">
        <w:t>2. Лотман Ю. М. Несколько мыслей о типологии культуры // Языки культуры и проблемы переводимости. М., 1987.</w:t>
      </w:r>
    </w:p>
    <w:bookmarkEnd w:id="3"/>
    <w:p w:rsidR="00E43A7F" w:rsidRPr="00A17300" w:rsidRDefault="00E43A7F" w:rsidP="00E43A7F">
      <w:pPr>
        <w:spacing w:before="120"/>
        <w:ind w:firstLine="567"/>
        <w:jc w:val="both"/>
      </w:pPr>
      <w:r w:rsidRPr="00A17300">
        <w:t>3. Пропп В. Я. Морфология сказки. М., 1969.</w:t>
      </w:r>
    </w:p>
    <w:bookmarkEnd w:id="4"/>
    <w:p w:rsidR="00E43A7F" w:rsidRPr="00A17300" w:rsidRDefault="00E43A7F" w:rsidP="00E43A7F">
      <w:pPr>
        <w:spacing w:before="120"/>
        <w:ind w:firstLine="567"/>
        <w:jc w:val="both"/>
      </w:pPr>
      <w:r w:rsidRPr="00A17300">
        <w:t>4. Развитие мышления и умственное воспитание дошкольников / Под ред. Н. Н. Поддьякова, А. Ф. Говорковой. М., 1987.</w:t>
      </w:r>
    </w:p>
    <w:bookmarkEnd w:id="5"/>
    <w:p w:rsidR="00E43A7F" w:rsidRPr="00A17300" w:rsidRDefault="00E43A7F" w:rsidP="00E43A7F">
      <w:pPr>
        <w:spacing w:before="120"/>
        <w:ind w:firstLine="567"/>
        <w:jc w:val="both"/>
      </w:pPr>
      <w:r w:rsidRPr="00A17300">
        <w:t>5. Развитие познавательных способностей в процессе дошкольного воспитания / Под ред. Л. А. Венгера. М., 1986.</w:t>
      </w:r>
    </w:p>
    <w:bookmarkEnd w:id="6"/>
    <w:p w:rsidR="00E43A7F" w:rsidRPr="00A17300" w:rsidRDefault="00E43A7F" w:rsidP="00E43A7F">
      <w:pPr>
        <w:spacing w:before="120"/>
        <w:ind w:firstLine="567"/>
        <w:jc w:val="both"/>
      </w:pPr>
      <w:r w:rsidRPr="00A17300">
        <w:t>6. Эльконин Д. Б. Психология игры. М., 1978.</w:t>
      </w:r>
    </w:p>
    <w:p w:rsidR="00E12572" w:rsidRDefault="00E12572">
      <w:bookmarkStart w:id="9" w:name="_GoBack"/>
      <w:bookmarkEnd w:id="9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A7F"/>
    <w:rsid w:val="00095BA6"/>
    <w:rsid w:val="0031418A"/>
    <w:rsid w:val="005A2562"/>
    <w:rsid w:val="007F40E8"/>
    <w:rsid w:val="008E100A"/>
    <w:rsid w:val="00956C6A"/>
    <w:rsid w:val="00A17300"/>
    <w:rsid w:val="00A44D32"/>
    <w:rsid w:val="00B23CE6"/>
    <w:rsid w:val="00E12572"/>
    <w:rsid w:val="00E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0F64C9-C9DF-4B68-8954-39FBF522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3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12989</Characters>
  <Application>Microsoft Office Word</Application>
  <DocSecurity>0</DocSecurity>
  <Lines>108</Lines>
  <Paragraphs>30</Paragraphs>
  <ScaleCrop>false</ScaleCrop>
  <Company>Home</Company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сказки в дошкольном образовании</dc:title>
  <dc:subject/>
  <dc:creator>Alena</dc:creator>
  <cp:keywords/>
  <dc:description/>
  <cp:lastModifiedBy>admin</cp:lastModifiedBy>
  <cp:revision>2</cp:revision>
  <dcterms:created xsi:type="dcterms:W3CDTF">2014-02-16T09:04:00Z</dcterms:created>
  <dcterms:modified xsi:type="dcterms:W3CDTF">2014-02-16T09:04:00Z</dcterms:modified>
</cp:coreProperties>
</file>