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A1" w:rsidRPr="00FE3319" w:rsidRDefault="00401FA1" w:rsidP="00401FA1">
      <w:pPr>
        <w:spacing w:before="120"/>
        <w:jc w:val="center"/>
        <w:rPr>
          <w:b/>
          <w:bCs/>
          <w:sz w:val="32"/>
          <w:szCs w:val="32"/>
        </w:rPr>
      </w:pPr>
      <w:r w:rsidRPr="00FE3319">
        <w:rPr>
          <w:b/>
          <w:bCs/>
          <w:sz w:val="32"/>
          <w:szCs w:val="32"/>
        </w:rPr>
        <w:t xml:space="preserve">Мониторинг стоимости полиграфических услуг по изготовлению газет и книг </w:t>
      </w:r>
    </w:p>
    <w:p w:rsidR="00401FA1" w:rsidRPr="00FE3319" w:rsidRDefault="00401FA1" w:rsidP="00401FA1">
      <w:pPr>
        <w:spacing w:before="120"/>
        <w:jc w:val="center"/>
        <w:rPr>
          <w:sz w:val="28"/>
          <w:szCs w:val="28"/>
        </w:rPr>
      </w:pPr>
      <w:r w:rsidRPr="00FE3319">
        <w:rPr>
          <w:sz w:val="28"/>
          <w:szCs w:val="28"/>
        </w:rPr>
        <w:t xml:space="preserve">С.А. Кушелев, О.В. Оганова </w:t>
      </w:r>
    </w:p>
    <w:p w:rsidR="00401FA1" w:rsidRPr="0093184B" w:rsidRDefault="00401FA1" w:rsidP="00401FA1">
      <w:pPr>
        <w:spacing w:before="120"/>
        <w:ind w:firstLine="567"/>
        <w:jc w:val="both"/>
      </w:pPr>
      <w:r w:rsidRPr="0093184B">
        <w:t>В 2002 году Управление финансирования и экономического анализа Министерства РФ по делам печати, телерадиовещания и средств массовых коммуникаций продолжало анализировать стоимость полиграфических услуг подведомственных предприятий и в целях информационного обеспечения ценовой политики ежеквартально доводило до сведения предприятий непосредственного подчинения сводный обзор уровня цен на полиграфические услуги.</w:t>
      </w:r>
    </w:p>
    <w:p w:rsidR="00401FA1" w:rsidRPr="0093184B" w:rsidRDefault="00401FA1" w:rsidP="00401FA1">
      <w:pPr>
        <w:spacing w:before="120"/>
        <w:ind w:firstLine="567"/>
        <w:jc w:val="both"/>
      </w:pPr>
      <w:r w:rsidRPr="0093184B">
        <w:t>Напомним, что в базу исследования входят четыре центральные газеты — «Российскаягазета», «Труд», «Комсомольская правда» и «Аргументы и факты», полиграфическое исполнение которых осуществляет большинство подведомственных предприятий, а также данные об областных, районных (городских) и рекламных газетах. Поскольку большинство предприятий осуществляет изготовление как ежедневных газет, так и еженедельных «толстушек», отличающихся форматом, объемом и красочностью, анализ стоимости полиграфического исполнения ежедневных и еженедельных номеров «Российской газеты», газет «Труд» и «Комсомольская правда» осуществляется раздельно.</w:t>
      </w:r>
    </w:p>
    <w:p w:rsidR="00401FA1" w:rsidRPr="0093184B" w:rsidRDefault="00885D4E" w:rsidP="00401FA1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71.5pt;height:153pt">
            <v:imagedata r:id="rId4" o:title=""/>
          </v:shape>
        </w:pict>
      </w:r>
    </w:p>
    <w:p w:rsidR="00401FA1" w:rsidRPr="0093184B" w:rsidRDefault="00401FA1" w:rsidP="00401FA1">
      <w:pPr>
        <w:spacing w:before="120"/>
        <w:ind w:firstLine="567"/>
        <w:jc w:val="both"/>
      </w:pPr>
      <w:r w:rsidRPr="0093184B">
        <w:t xml:space="preserve">По книжной продукции анализируется стоимость полиграфического исполнения одного экземпляра книги в разрезе десяти типовых вариантов технических параметров. </w:t>
      </w:r>
    </w:p>
    <w:p w:rsidR="00401FA1" w:rsidRPr="0093184B" w:rsidRDefault="00401FA1" w:rsidP="00401FA1">
      <w:pPr>
        <w:spacing w:before="120"/>
        <w:ind w:firstLine="567"/>
        <w:jc w:val="both"/>
      </w:pPr>
      <w:r w:rsidRPr="0093184B">
        <w:t>Показатели, характеризующие ценовую политику подведомственных издательско-полиграфических комплексов и полиграфических предприятий в 2002 г. при изготовлении газет, представлены в таблице 1.</w:t>
      </w:r>
    </w:p>
    <w:p w:rsidR="00401FA1" w:rsidRPr="0093184B" w:rsidRDefault="00885D4E" w:rsidP="00401FA1">
      <w:pPr>
        <w:spacing w:before="120"/>
        <w:ind w:firstLine="567"/>
        <w:jc w:val="both"/>
      </w:pPr>
      <w:r>
        <w:pict>
          <v:shape id="_x0000_i1036" type="#_x0000_t75" style="width:375pt;height:138pt">
            <v:imagedata r:id="rId5" o:title=""/>
          </v:shape>
        </w:pict>
      </w:r>
    </w:p>
    <w:p w:rsidR="00401FA1" w:rsidRPr="0093184B" w:rsidRDefault="00401FA1" w:rsidP="00401FA1">
      <w:pPr>
        <w:spacing w:before="120"/>
        <w:ind w:firstLine="567"/>
        <w:jc w:val="both"/>
      </w:pPr>
      <w:r w:rsidRPr="0093184B">
        <w:t xml:space="preserve">В 2002 г. по-прежнему происходили широкие изменения разовых тиражей газет, причем, как и в 2001 г., преобладала тенденция уменьшения тиражей газет. Таким образом, можно констатировать, что позитивная тенденция роста тиражей, проявившаяся ранее, в 2002 г. так и не возобновилась; большинство предприятий увеличили тиражи только по «толстушкам» «Российской газеты» и «Комсомольской правды». Информация о разбросе средних разовых тиражей ежедневных номеров центральных газет по состоянию на 01.01.2003 г. представлена в таблице 2. </w:t>
      </w:r>
    </w:p>
    <w:p w:rsidR="00401FA1" w:rsidRPr="0093184B" w:rsidRDefault="00885D4E" w:rsidP="00401FA1">
      <w:pPr>
        <w:spacing w:before="120"/>
        <w:ind w:firstLine="567"/>
        <w:jc w:val="both"/>
      </w:pPr>
      <w:r>
        <w:pict>
          <v:shape id="_x0000_i1039" type="#_x0000_t75" style="width:267.75pt;height:117pt">
            <v:imagedata r:id="rId6" o:title=""/>
          </v:shape>
        </w:pict>
      </w:r>
    </w:p>
    <w:p w:rsidR="00401FA1" w:rsidRPr="0093184B" w:rsidRDefault="00401FA1" w:rsidP="00401FA1">
      <w:pPr>
        <w:spacing w:before="120"/>
        <w:ind w:firstLine="567"/>
        <w:jc w:val="both"/>
      </w:pPr>
      <w:r w:rsidRPr="0093184B">
        <w:t>Динамика максимальных величин средних разовых тиражей ежедневных номеров центральных газет графически представлена в виде нижеследующей гистограммы.</w:t>
      </w:r>
    </w:p>
    <w:p w:rsidR="00401FA1" w:rsidRPr="0093184B" w:rsidRDefault="00401FA1" w:rsidP="00401FA1">
      <w:pPr>
        <w:spacing w:before="120"/>
        <w:ind w:firstLine="567"/>
        <w:jc w:val="both"/>
      </w:pPr>
      <w:r w:rsidRPr="0093184B">
        <w:t xml:space="preserve">Результаты анализа свидетельствуют о том, что по сравнению с уровнем начала 2002 г. максимальные значения средних разовых тиражей ежедневных номеров центральных газет (за исключением роста максимального тиража «Российской газеты») на конец года уменьшились. </w:t>
      </w:r>
    </w:p>
    <w:p w:rsidR="00401FA1" w:rsidRPr="0093184B" w:rsidRDefault="00885D4E" w:rsidP="00401FA1">
      <w:pPr>
        <w:spacing w:before="120"/>
        <w:ind w:firstLine="567"/>
        <w:jc w:val="both"/>
      </w:pPr>
      <w:r>
        <w:pict>
          <v:shape id="_x0000_i1042" type="#_x0000_t75" style="width:268.5pt;height:125.25pt">
            <v:imagedata r:id="rId7" o:title=""/>
          </v:shape>
        </w:pict>
      </w:r>
    </w:p>
    <w:p w:rsidR="00401FA1" w:rsidRPr="0093184B" w:rsidRDefault="00885D4E" w:rsidP="00401FA1">
      <w:pPr>
        <w:spacing w:before="120"/>
        <w:ind w:firstLine="567"/>
        <w:jc w:val="both"/>
      </w:pPr>
      <w:r>
        <w:pict>
          <v:shape id="_x0000_i1045" type="#_x0000_t75" style="width:268.5pt;height:125.25pt">
            <v:imagedata r:id="rId8" o:title=""/>
          </v:shape>
        </w:pict>
      </w:r>
    </w:p>
    <w:p w:rsidR="00401FA1" w:rsidRPr="0093184B" w:rsidRDefault="00401FA1" w:rsidP="00401FA1">
      <w:pPr>
        <w:spacing w:before="120"/>
        <w:ind w:firstLine="567"/>
        <w:jc w:val="both"/>
      </w:pPr>
      <w:r w:rsidRPr="0093184B">
        <w:t xml:space="preserve">В отношении затрат отметим, что тенденция их стабилизации, наметившаяся ранее, не возобновилась. По сравнению с уровнем начала 2002 г. у большинства предприятий (60 % — 93 % в зависимости от названия газеты) возросли затраты на полиграфическое исполнение как центральных, так и местных газет. </w:t>
      </w:r>
    </w:p>
    <w:p w:rsidR="00401FA1" w:rsidRPr="0093184B" w:rsidRDefault="00401FA1" w:rsidP="00401FA1">
      <w:pPr>
        <w:spacing w:before="120"/>
        <w:ind w:firstLine="567"/>
        <w:jc w:val="both"/>
      </w:pPr>
      <w:r w:rsidRPr="0093184B">
        <w:t xml:space="preserve">Соответственно, в 2002 г. от 66% до 93% (в зависимости от названия газеты) предприятий увеличили цены на полиграфическое исполнение одного физического экземпляра как центральных, так и местных газет, что продолжает сложившуюся инфляционную тенденцию, непрерывно прослеживаемую еще со второго полугодия 1999 г. Причем ценовая политика предприятий, не увеличивших цены, в основном, не была направлена на стабилизацию. </w:t>
      </w:r>
    </w:p>
    <w:p w:rsidR="00401FA1" w:rsidRPr="0093184B" w:rsidRDefault="00401FA1" w:rsidP="00401FA1">
      <w:pPr>
        <w:spacing w:before="120"/>
        <w:ind w:firstLine="567"/>
        <w:jc w:val="both"/>
      </w:pPr>
      <w:r w:rsidRPr="0093184B">
        <w:t xml:space="preserve">Минимальные и максимальные цены и затраты на полиграфическое исполнение ежедневных номеров центральных газет по состоянию на 01.01.2003 г. представлены в таблице 3. </w:t>
      </w:r>
    </w:p>
    <w:p w:rsidR="00401FA1" w:rsidRPr="0093184B" w:rsidRDefault="00885D4E" w:rsidP="00401FA1">
      <w:pPr>
        <w:spacing w:before="120"/>
        <w:ind w:firstLine="567"/>
        <w:jc w:val="both"/>
      </w:pPr>
      <w:r>
        <w:pict>
          <v:shape id="_x0000_i1048" type="#_x0000_t75" style="width:409.5pt;height:136.5pt">
            <v:imagedata r:id="rId9" o:title=""/>
          </v:shape>
        </w:pict>
      </w:r>
    </w:p>
    <w:p w:rsidR="00401FA1" w:rsidRPr="0093184B" w:rsidRDefault="00401FA1" w:rsidP="00401FA1">
      <w:pPr>
        <w:spacing w:before="120"/>
        <w:ind w:firstLine="567"/>
        <w:jc w:val="both"/>
      </w:pPr>
      <w:r w:rsidRPr="0093184B">
        <w:t>Динамика минимальных величин цен и затрат на полиграфическое исполнение 1 физ. экз. ежедневных номеров центральных газет представлена нижеследующими гистограммами, которые свидетельствуют, что минимальные цены и затраты на конец 2002 г. по сравнению с уровнем начала года возросли. Наибольший прирост минимальных цен составил 21% (по газетам «Комсомольская правда» и «Аргументы и факты»), минимальных затрат – 54% (по «Комсомольской правде»).</w:t>
      </w:r>
    </w:p>
    <w:p w:rsidR="00401FA1" w:rsidRPr="0093184B" w:rsidRDefault="00401FA1" w:rsidP="00401FA1">
      <w:pPr>
        <w:spacing w:before="120"/>
        <w:ind w:firstLine="567"/>
        <w:jc w:val="both"/>
      </w:pPr>
      <w:r w:rsidRPr="0093184B">
        <w:t>Что касается уровня рентабельности, закладываемого в стоимость полиграфического исполнения газет, то в 2002 г. наибольший удельный вес составили, в основном, те предприятия, вошедшие в базу исследования, которые сохранили уровень рентабельности без изменения, что соответствует тенденции, сложившейся со второго полугодия 1999 г.</w:t>
      </w:r>
    </w:p>
    <w:p w:rsidR="00401FA1" w:rsidRPr="0093184B" w:rsidRDefault="00401FA1" w:rsidP="00401FA1">
      <w:pPr>
        <w:spacing w:before="120"/>
        <w:ind w:firstLine="567"/>
        <w:jc w:val="both"/>
      </w:pPr>
      <w:r w:rsidRPr="0093184B">
        <w:t xml:space="preserve">Проведенный анализ показал, что в 2002 г. более 80 % предприятий базы исследования увеличили расценки на полиграфическое исполнение книг. Разброс стоимости полиграфического исполнения 1 экз. книги в 2002 г. в разрезе некоторых типовых вариантов технических параметров представлен в таблице 4. </w:t>
      </w:r>
    </w:p>
    <w:p w:rsidR="00401FA1" w:rsidRPr="0093184B" w:rsidRDefault="00885D4E" w:rsidP="00401FA1">
      <w:pPr>
        <w:spacing w:before="120"/>
        <w:ind w:firstLine="567"/>
        <w:jc w:val="both"/>
      </w:pPr>
      <w:r>
        <w:pict>
          <v:shape id="_x0000_i1051" type="#_x0000_t75" style="width:261pt;height:237.75pt">
            <v:imagedata r:id="rId10" o:title=""/>
          </v:shape>
        </w:pict>
      </w:r>
    </w:p>
    <w:p w:rsidR="00401FA1" w:rsidRPr="0093184B" w:rsidRDefault="00401FA1" w:rsidP="00401FA1">
      <w:pPr>
        <w:spacing w:before="120"/>
        <w:ind w:firstLine="567"/>
        <w:jc w:val="both"/>
      </w:pPr>
      <w:r w:rsidRPr="0093184B">
        <w:t>Приведенная выше таблица демонстрирует, что по сравнению с уровнем начала 2002 г. минимальные и максимальные цены полиграфического исполнения 1 экз. книг указанных типовых вариантов технических параметров на конец года, в основном, увеличились.</w:t>
      </w:r>
    </w:p>
    <w:p w:rsidR="00401FA1" w:rsidRPr="0093184B" w:rsidRDefault="00401FA1" w:rsidP="00401FA1">
      <w:pPr>
        <w:spacing w:before="120"/>
        <w:ind w:firstLine="567"/>
        <w:jc w:val="both"/>
      </w:pPr>
      <w:r w:rsidRPr="0093184B">
        <w:t>В отличие от 2001 г., когда только одно предприятие базы исследования сохранило расценки на офсетную листовую печать, в 2002 г. около 20 % предприятий оставили цены на полиграфическое исполнение книжной продукции без изменения, причем 60 % из них сохранили ценовую политику в целом без изменения, а 40 % использовали снижение уровня рентабельности как инструмент сдерживания цен.</w:t>
      </w:r>
    </w:p>
    <w:p w:rsidR="00401FA1" w:rsidRPr="0093184B" w:rsidRDefault="00401FA1" w:rsidP="00401FA1">
      <w:pPr>
        <w:spacing w:before="120"/>
        <w:ind w:firstLine="567"/>
        <w:jc w:val="both"/>
      </w:pPr>
      <w:r w:rsidRPr="0093184B">
        <w:t>Из предприятий, увеличивших на конец 2002 г. по сравнению с уровнем начала года расценки на полиграфическое исполнение книг, более 70% сохранили уровень рентабельности без изменения, а значит, их удельная прибыль возросла пропорционально увеличению цен. Около 10% предприятий, увеличивших цены, увеличили и уровень рентабельности, следовательно, темпы роста удельной прибыли у этих предприятий превысили темпы роста устанавливаемых ими цен на полиграфическое исполнение книг. В то же время около 20% предприятий снизили уровень рентабельности. В этой связи отметим, что в 2001 г. удельный вес предприятий, увеличивших рентабельность книжной продукции при одновременном росте цен, примерно в 3 раза превысил долю предприятий, сдерживающих в подобной ситуации стоимость полиграфических услуг снижением уровня рентабельности. Минимальный уровень рентабельности по книжной продукции на 01.01.2003 г. сохранился в размере 2%, а максимальный уровень – в размере 30%.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FA1"/>
    <w:rsid w:val="00051FB8"/>
    <w:rsid w:val="00095BA6"/>
    <w:rsid w:val="001828FF"/>
    <w:rsid w:val="00210DB3"/>
    <w:rsid w:val="0031418A"/>
    <w:rsid w:val="00350B15"/>
    <w:rsid w:val="00377A3D"/>
    <w:rsid w:val="00401FA1"/>
    <w:rsid w:val="0052086C"/>
    <w:rsid w:val="005A2562"/>
    <w:rsid w:val="00755964"/>
    <w:rsid w:val="00766681"/>
    <w:rsid w:val="00885D4E"/>
    <w:rsid w:val="008C19D7"/>
    <w:rsid w:val="0093184B"/>
    <w:rsid w:val="00A44D32"/>
    <w:rsid w:val="00E12572"/>
    <w:rsid w:val="00FE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F147785E-B7FC-4E89-AB79-D70A2016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FA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01F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</Words>
  <Characters>5083</Characters>
  <Application>Microsoft Office Word</Application>
  <DocSecurity>0</DocSecurity>
  <Lines>42</Lines>
  <Paragraphs>11</Paragraphs>
  <ScaleCrop>false</ScaleCrop>
  <Company>Home</Company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Мониторинг стоимости полиграфических услуг по изготовлению газет и книг </dc:title>
  <dc:subject/>
  <dc:creator>Alena</dc:creator>
  <cp:keywords/>
  <dc:description/>
  <cp:lastModifiedBy>admin</cp:lastModifiedBy>
  <cp:revision>2</cp:revision>
  <dcterms:created xsi:type="dcterms:W3CDTF">2014-02-19T10:19:00Z</dcterms:created>
  <dcterms:modified xsi:type="dcterms:W3CDTF">2014-02-19T10:19:00Z</dcterms:modified>
</cp:coreProperties>
</file>