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38" w:rsidRPr="00F73D00" w:rsidRDefault="00BC2138" w:rsidP="00BC2138">
      <w:pPr>
        <w:spacing w:before="120"/>
        <w:jc w:val="center"/>
        <w:rPr>
          <w:b/>
          <w:sz w:val="32"/>
        </w:rPr>
      </w:pPr>
      <w:r w:rsidRPr="00F73D00">
        <w:rPr>
          <w:b/>
          <w:sz w:val="32"/>
        </w:rPr>
        <w:t>Некоторые уголовно-правовые аспекты борьбы с получением взятки</w:t>
      </w:r>
    </w:p>
    <w:p w:rsidR="00BC2138" w:rsidRPr="00F73D00" w:rsidRDefault="00BC2138" w:rsidP="00BC2138">
      <w:pPr>
        <w:spacing w:before="120"/>
        <w:jc w:val="center"/>
        <w:rPr>
          <w:sz w:val="28"/>
        </w:rPr>
      </w:pPr>
      <w:r w:rsidRPr="00F73D00">
        <w:rPr>
          <w:sz w:val="28"/>
        </w:rPr>
        <w:t>Студ. Дзуцева А., ст. преп. Цориева Е. С.</w:t>
      </w:r>
    </w:p>
    <w:p w:rsidR="00BC2138" w:rsidRPr="00F73D00" w:rsidRDefault="00BC2138" w:rsidP="00BC2138">
      <w:pPr>
        <w:spacing w:before="120"/>
        <w:jc w:val="center"/>
        <w:rPr>
          <w:sz w:val="28"/>
        </w:rPr>
      </w:pPr>
      <w:r w:rsidRPr="00F73D00">
        <w:rPr>
          <w:sz w:val="28"/>
        </w:rPr>
        <w:t>Кафедра правовых дисциплин.</w:t>
      </w:r>
    </w:p>
    <w:p w:rsidR="00BC2138" w:rsidRPr="00F73D00" w:rsidRDefault="00BC2138" w:rsidP="00BC2138">
      <w:pPr>
        <w:spacing w:before="120"/>
        <w:jc w:val="center"/>
        <w:rPr>
          <w:sz w:val="28"/>
        </w:rPr>
      </w:pPr>
      <w:r w:rsidRPr="00F73D00">
        <w:rPr>
          <w:sz w:val="28"/>
        </w:rPr>
        <w:t>Северо-Кавказский горно-металлургический институт (государственный технологический университет)</w:t>
      </w:r>
    </w:p>
    <w:p w:rsidR="00BC2138" w:rsidRDefault="00BC2138" w:rsidP="00BC2138">
      <w:pPr>
        <w:spacing w:before="120"/>
        <w:ind w:firstLine="567"/>
        <w:jc w:val="both"/>
      </w:pPr>
      <w:r w:rsidRPr="005B23AA">
        <w:t>Предпринята попытка обратить внимание на некоторые предложения по изменению уголовного закона, которые, по мнению авторов, способствовали бы более эффективной борьбе с коррупцией.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Получение и дачу взятки справедливо относят к числу наиболее опасных коррупционных преступлений. Коррупция в органах государственной власти и местного самоуправления ущемляет конституционные права и интересы граждан, подрывает демократические устои и правопорядок, дискредитирует деятельность государственного аппарата, препятствует проведению экономических реформ.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Вопросы борьбы со взяточничеством всегда были актуальными и спорными в науке и на практике. В настоящий момент это обусловлено еще и тем, что меры, направленные государством на борьбу с этими преступлениями, оказываются зачастую малоэффективными.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Правоохранительная система страны не справляется с задачей борьбы со взяточничеством. Мы солидарны с авторами, которые обусловливают такую ситуацию рядом причин: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1) одни меры уголовного преследования не в состоянии поколебать позиции масштабного взяточничества; борьба со взяточничеством – не криминальная, а системная проблема;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2) качество работы правоохранительных органов, которые сами разлагаются под воздействием мздоимства и лихоимства, представляется весьма низким, а профессиональный уровень работников в общей массе не соответствует сложности проблем;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3) правоохранительная система не может в одиночку справиться с этой задачей; ее должны решать сообща государство и гражданское общество» [1].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Перед российским государством стоит задача определения основных принципов в системе мер борьбы со взяточничеством, которые бы лежали в основе эффективного предупреждения этого сложного социального явления. Предполагается, что «принципы, касающиеся предупреждения взяточничества, применяются как метод саморегулирования организаций или предприятий. Добровольное соблюдение этих принципов государственными органами, учреждениями и хозяйствующими субъектами будет не только способствовать обеспечению высоких стандартов честности в деловых контактах как между предприятием и государственными учреждениями, так и между самими предприятиями, но и будет защищать предприятия, которые являются жертвами попыток вымогательства» [2].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Исключительно высокая общественная опасность взятки обусловлена тем, что она подрывает авторитет власти в глазах общества. Масштабы взяточничества оказывают разрушительное влияние на моральное здоровье нации, формируют негативный образ публичного служащего, порождают у граждан уверенность в его продажности, способствуют криминализации общества в целом и усиливают пренебрежение к закону.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Нередки случаи, когда взяточничеству сопутствуют другие преступления, относящиеся к тяжким или особо тяжким: экономического характера (незаконное предпринимательство, нарушение таможенных правил, уклонение от уплаты налогов); против собственности (мошенничество, присвоение и растрата); против правосудия (незаконное содержание под стражей, вынесение заведомо неправосудного приговора) и др.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Получение и дача взятки относятся к числу трудно доказуемых преступлений. Поскольку взяточничество, по сути, является взаимовыгодной сделкой, все участники преступления – взяткополучатель, взяткодатель, посредник (за исключением случаев вымогательства взятки) заинтересованы в тщательном сокрытии следов своих преступных действий, а, следовательно, в большинстве случаев данные преступления совершаются без свидетелей и с последующей тщательной маскировкой следов преступления. Таким образом, «раскрытие взяточничества зачастую осуществляется в условиях информационной неопределенности, порождаемой как дефицитом ориентирующей и доказательственной информации, так и ее противоречивостью» [3].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Например, взятка может быть предложена за совершение вполне законных действий в пользу взяткодателя для ускорения решения вопросов заинтересованной стороны, что осложняет процесс расследования, так как становится невозможным установить мотив преступления. Кроме того, при использовании услуг посредника взяткодатель и взяткополучатель могут не знать друг друга лично, в этих случаях происходит разделение функций между посредниками либо увеличение их числа в цепи, связывающей взяткодателя и взяткополучателя. Предмет взятки, как правило, имеет овеществленный характер, и места ее передачи могут быть совершенно различными: служебное помещение должностного лица, ресторан, автомобиль, гостиничные номера. А точное установление места передачи взятки важно при планировании и проведении оперативных мероприятий по выявлению, фиксации преступных действий, задержанию преступников, установлению свидетелей и принятию первоочередных мер по раскрытию преступления [4].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Огромная роль в борьбе со взяточничеством принадлежит и законодателям. Федеральный закон «О борьбе с коррупцией» трижды принимала Государственная Дума, но он так и не вступил в силу. И, видимо, не случайно, поскольку широкая распространенность коррупции и многообразие ее проявлений является основанием для использования системы разнообразных правовых средств борьбы с проявлениями подкупа и продажности должностных лиц разной степени общественной опасности. Представляется нецелесообразным регулировать борьбу с коррупцией одним законом о коррупции.</w:t>
      </w:r>
      <w:r>
        <w:t xml:space="preserve"> </w:t>
      </w:r>
      <w:r w:rsidRPr="005B23AA">
        <w:t>Необходимо системно подойти к решению поставленной задачи, предусмотрев эффективные средства борьбы с коррупцией во всем комплексе законодательных актов.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 xml:space="preserve">Особую актуальность рассмотрение проблем ответственности за получение взятки приобретает в связи с ратификацией Россией Конвенции об уголовной ответственности за коррупцию, Конвенции ООН против транснациональной организованной преступности, Конвенции ООН против коррупции. 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Содержание ст. 290 УК РФ во многом не соответствует положениям вышеперечисленных международных документов. Необходимо привести российское уголовное законодательство об ответственности за получение взятки в соответствие с международными нормами, т. е. «осуществить процесс их имплементации». В этом плане, а также целях совершенствования законодательства об ответственности за получение взятки предлагается обратить внимание на некоторые моменты: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Во-первых, общественная опасность взятки-подкупа намного превосходит общественную опасность взятки-благодарности, поэтому следовало бы дифференцировать ответственность за их получение.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Во-вторых, законодательное определение объективной стороны получения взятки в ч. 1 ст. 290 УК РФ нуждается в совершенствовании. В описании объективной стороны получения взятки следует сделать акцент на моменте окончания преступления. В этой связи вместо формулировки, предусмотренной в ч. 1 ст. 290 УК РФ «получение должностным лицом лично или через посредника взятки … за действия (бездействие) по службе» следует использовать такое словосочетание: «должностное лицо, принявшее взятку, заведомо данную ему за совершение или за совершенное действие, входящее в круг обязанностей этого лица». Именно эти действия надо относить к объективной стороне обычного вида получения взятки. Действия должностного лица, принявшего взятку, заведомо данную ему для склонения, посредством использования своего должностного положения, другого должностного лица, на совершение им действия в пользу лица, давшего взятку, необходимо выделить в отдельную статью: «Получение взятки за использование должностного положения».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 xml:space="preserve">В-третьих, УК РФ в ч. 2 ст. 290 закрепил повышенную уголовную ответственность должностного лица за получение взятки за незаконные действия (бездействие), оставив толкование данной формулировки на усмотрение судебной практики. Пленум Верховного Суда РФ в Постановлении от 10 февраля </w:t>
      </w:r>
      <w:smartTag w:uri="urn:schemas-microsoft-com:office:smarttags" w:element="metricconverter">
        <w:smartTagPr>
          <w:attr w:name="ProductID" w:val="2000 г"/>
        </w:smartTagPr>
        <w:r w:rsidRPr="005B23AA">
          <w:t>2000 г</w:t>
        </w:r>
      </w:smartTag>
      <w:r w:rsidRPr="005B23AA">
        <w:t>. «О судебной практике по делам о взяточничестве и коммерческом подкупе» [5]</w:t>
      </w:r>
      <w:r>
        <w:t xml:space="preserve"> </w:t>
      </w:r>
      <w:r w:rsidRPr="005B23AA">
        <w:t xml:space="preserve">фактически уравнял разные по характеру и степени общественной опасности неправомерные действия, совершаемые за взятку. Такое решение, по мнению некоторых авторов, не согласуется с принципом справедливости (ст. 6 УК РФ) [6]. 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Хотелось бы поддержать возможные варианты совершенствования нормы о получении взятки за незаконные деяния [7].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1. Данную норму можно выделить в самостоятельную статью УК РФ «Получение взятки за незаконные деяния», в которой строго дифференцировать ответственность за получение взятки за совершение незаконных деяний, не содержащих признаков какого-либо самостоятельного состава преступления (например, ч. 1 ст. 290.1 УК) и содержащих таковые (например, ч. 2 ст. 290.1 УК).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2. Ограничить применение нормы, предусмотренной в ч. 2 ст. 290 УК, только случаями получения взятки за незаконные деяния, не содержащие признаков какого-либо самостоятельного состава преступления. Соответственно получение взятки за совершение других уголовно наказуемых деяний всегда должно будет квалифицироваться по совокупности преступлений.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3. Оставить редакцию ч.2 ст. 290 УК в прежнем виде, указав в примечании к статье, что совершенное должностным лицом за взятку преступление подлежит квалификации по совокупности преступлений.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Это лишь небольшая часть вопросов такой многоаспектной проблемы как уголовная ответственность за взяточничество. Разумеется, что в действительности их гораздо больше.</w:t>
      </w:r>
    </w:p>
    <w:p w:rsidR="00BC2138" w:rsidRDefault="00BC2138" w:rsidP="00BC2138">
      <w:pPr>
        <w:spacing w:before="120"/>
        <w:ind w:firstLine="567"/>
        <w:jc w:val="both"/>
      </w:pPr>
      <w:r w:rsidRPr="005B23AA">
        <w:t>Заключение. С коррупцией и, в частности, со взяточничеством как социальным явлением можно эффективно бороться при условии мобилизации усилий всего общества и государства в целом. Права и интересы россиян будут находиться под угрозой до тех пор, пока не будут обеспечены надежные правовые, экономические, административно-организационные и иные механизмы подчинения власти интересам нашего общества и возможность нашего влияния на эту власть.</w:t>
      </w:r>
    </w:p>
    <w:p w:rsidR="00BC2138" w:rsidRPr="00F73D00" w:rsidRDefault="00BC2138" w:rsidP="00BC2138">
      <w:pPr>
        <w:spacing w:before="120"/>
        <w:jc w:val="center"/>
        <w:rPr>
          <w:b/>
          <w:sz w:val="28"/>
        </w:rPr>
      </w:pPr>
      <w:r w:rsidRPr="00F73D00">
        <w:rPr>
          <w:b/>
          <w:sz w:val="28"/>
        </w:rPr>
        <w:t>Список литературы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Шайков А., Меркурьев В. Предупреждение получения взяток // Законность. 2005. № 9.; Ситковец О.Н. Ответственность за получение и дачу взятки // Российский следователь. 2006. № 1; Завидов Б.Д. Уголовно-правовой анализ получения взятки. Подготовлен для Системы КонсультантПлюс, 2005.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Яни П.С. Проверка на честность, или уголовно-правовые основания выявления взяточничества // Законность. 2007. № 1.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Лямин М.В. Использование криминалистических методов в расследовании взяточничества в правоохранительных органах: Автореф. дис. … канд. юрид. наук. Саратов, 2003.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Черкесова А.А. Взяточничество и коррупция: вопросы раскрытия и расследования//Российский следователь. 2006. № 8.</w:t>
      </w:r>
      <w:r>
        <w:t xml:space="preserve"> 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БВС РФ // 2000. № 4.</w:t>
      </w:r>
    </w:p>
    <w:p w:rsidR="00BC2138" w:rsidRPr="005B23AA" w:rsidRDefault="00BC2138" w:rsidP="00BC2138">
      <w:pPr>
        <w:spacing w:before="120"/>
        <w:ind w:firstLine="567"/>
        <w:jc w:val="both"/>
      </w:pPr>
      <w:r w:rsidRPr="005B23AA">
        <w:t>Воронин В. Конкуренция уголовно-правовых норм в делах о взяточничестве и должностных преступлениях // Российская юстиция. 2003. № 11.</w:t>
      </w:r>
    </w:p>
    <w:p w:rsidR="00BC2138" w:rsidRDefault="00BC2138" w:rsidP="00BC2138">
      <w:pPr>
        <w:spacing w:before="120"/>
        <w:ind w:firstLine="567"/>
        <w:jc w:val="both"/>
      </w:pPr>
      <w:r w:rsidRPr="005B23AA">
        <w:t>Шнитенков А.В. Получение взятки за незаконные деяния: конкуренция норм или совокупность преступлений? // Юридический мир. 2006. № 7.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138"/>
    <w:rsid w:val="00335035"/>
    <w:rsid w:val="005B23AA"/>
    <w:rsid w:val="00811DD4"/>
    <w:rsid w:val="00950B8D"/>
    <w:rsid w:val="00BC2138"/>
    <w:rsid w:val="00F7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B726C4-5F20-4472-8DBD-55D55031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213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BC213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9092</Characters>
  <Application>Microsoft Office Word</Application>
  <DocSecurity>0</DocSecurity>
  <Lines>75</Lines>
  <Paragraphs>21</Paragraphs>
  <ScaleCrop>false</ScaleCrop>
  <Company>Home</Company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уголовно-правовые аспекты борьбы с получением взятки</dc:title>
  <dc:subject/>
  <dc:creator>User</dc:creator>
  <cp:keywords/>
  <dc:description/>
  <cp:lastModifiedBy>admin</cp:lastModifiedBy>
  <cp:revision>2</cp:revision>
  <dcterms:created xsi:type="dcterms:W3CDTF">2014-02-20T01:52:00Z</dcterms:created>
  <dcterms:modified xsi:type="dcterms:W3CDTF">2014-02-20T01:52:00Z</dcterms:modified>
</cp:coreProperties>
</file>