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1" w:rsidRPr="003B6F3D" w:rsidRDefault="009E76A1" w:rsidP="009E76A1">
      <w:pPr>
        <w:spacing w:before="120"/>
        <w:jc w:val="center"/>
        <w:rPr>
          <w:b/>
          <w:sz w:val="32"/>
        </w:rPr>
      </w:pPr>
      <w:r w:rsidRPr="003B6F3D">
        <w:rPr>
          <w:b/>
          <w:sz w:val="32"/>
        </w:rPr>
        <w:t>Непрерывное культивирование одноклеточных организмов</w:t>
      </w:r>
    </w:p>
    <w:p w:rsidR="009E76A1" w:rsidRPr="003B6F3D" w:rsidRDefault="009E76A1" w:rsidP="009E76A1">
      <w:pPr>
        <w:spacing w:before="120"/>
        <w:jc w:val="center"/>
        <w:rPr>
          <w:sz w:val="28"/>
        </w:rPr>
      </w:pPr>
      <w:r w:rsidRPr="003B6F3D">
        <w:rPr>
          <w:sz w:val="28"/>
        </w:rPr>
        <w:t xml:space="preserve">Олексив И.Т. 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Проблема поиска и совершенствования технологической схемы культивирования одноклеточных беспозвоночных как "стартового" корма для рыб</w:t>
      </w:r>
      <w:r>
        <w:t xml:space="preserve">, </w:t>
      </w:r>
      <w:r w:rsidRPr="003B6F3D">
        <w:t>несмотря на определенные успехи</w:t>
      </w:r>
      <w:r>
        <w:t xml:space="preserve">, </w:t>
      </w:r>
      <w:r w:rsidRPr="003B6F3D">
        <w:t>не теряет своей актуальности. Значительных успехов в этом плане добились советские исследователи В.Е. Кокова (1974) и Ф.П. Чорик и М.М. Викол (1983).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 xml:space="preserve">Развитие рыбоводства с использованием термальных вод водоемов-охладителей требует разработки эффективных методов выращивания "стартового" живого корма. С этой целью сконструирована и апробирована в инкубцехе "Бурштын" Ивано-Франковского облрыбкомбината установка для выращивания простейших. Исследования начаты в </w:t>
      </w:r>
      <w:smartTag w:uri="urn:schemas-microsoft-com:office:smarttags" w:element="metricconverter">
        <w:smartTagPr>
          <w:attr w:name="ProductID" w:val="1983 г"/>
        </w:smartTagPr>
        <w:r w:rsidRPr="003B6F3D">
          <w:t>1983 г</w:t>
        </w:r>
      </w:smartTag>
      <w:r w:rsidRPr="003B6F3D">
        <w:t>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Объектом разведения послужила Paramecium caudatum. Этот вид широко распространен</w:t>
      </w:r>
      <w:r>
        <w:t xml:space="preserve">, </w:t>
      </w:r>
      <w:r w:rsidRPr="003B6F3D">
        <w:t>отличается незначительной пищевой элективностью (питается различными бактериями</w:t>
      </w:r>
      <w:r>
        <w:t xml:space="preserve">, </w:t>
      </w:r>
      <w:r w:rsidRPr="003B6F3D">
        <w:t>водорослями</w:t>
      </w:r>
      <w:r>
        <w:t xml:space="preserve">, </w:t>
      </w:r>
      <w:r w:rsidRPr="003B6F3D">
        <w:t>дрожжами и т.д.)</w:t>
      </w:r>
      <w:r>
        <w:t xml:space="preserve">, </w:t>
      </w:r>
      <w:r w:rsidRPr="003B6F3D">
        <w:t>с довольно высокой удельной продукцией и легко поддается культивированию.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Маточную культуру получали из естественных местообитаний. Объем воды 0</w:t>
      </w:r>
      <w:r>
        <w:t xml:space="preserve">, </w:t>
      </w:r>
      <w:smartTag w:uri="urn:schemas-microsoft-com:office:smarttags" w:element="metricconverter">
        <w:smartTagPr>
          <w:attr w:name="ProductID" w:val="5 л"/>
        </w:smartTagPr>
        <w:r w:rsidRPr="003B6F3D">
          <w:t>5 л</w:t>
        </w:r>
      </w:smartTag>
      <w:r w:rsidRPr="003B6F3D">
        <w:t xml:space="preserve"> концентрировали до 10 мл под небольшим вакуумом. Сконцентрированную пробу помещали в камеру Богорова</w:t>
      </w:r>
      <w:r>
        <w:t xml:space="preserve">, </w:t>
      </w:r>
      <w:r w:rsidRPr="003B6F3D">
        <w:t>где и отлавливались отдельные особи. По одному экземпляру P. caudatum рассаживали в чашки Петри</w:t>
      </w:r>
      <w:r>
        <w:t xml:space="preserve">, </w:t>
      </w:r>
      <w:r w:rsidRPr="003B6F3D">
        <w:t>которые были заполнены питательной средой. Чашки Петри помещали в термостат с постоянной температурой 26-28 °С. Новообразовавшиеся экземпляры пересаживали в новые чашки с питательной средой. Таким образом</w:t>
      </w:r>
      <w:r>
        <w:t xml:space="preserve">, </w:t>
      </w:r>
      <w:r w:rsidRPr="003B6F3D">
        <w:t>в виде монокультуры была получена маточная культура. Сама установка для культивирования простейших изготовлена из органического стекла и имеет вид в поперечном сечении равнобедренного треугольника</w:t>
      </w:r>
      <w:r>
        <w:t xml:space="preserve">, </w:t>
      </w:r>
      <w:r w:rsidRPr="003B6F3D">
        <w:t>которая укреплялась на опорных стеллажах.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Нагревательный элемент</w:t>
      </w:r>
      <w:r>
        <w:t xml:space="preserve"> </w:t>
      </w:r>
      <w:r w:rsidRPr="003B6F3D">
        <w:t>U-образной формы</w:t>
      </w:r>
      <w:r>
        <w:t xml:space="preserve">, </w:t>
      </w:r>
      <w:r w:rsidRPr="003B6F3D">
        <w:t>сделан из стеклянной трубки</w:t>
      </w:r>
      <w:r>
        <w:t xml:space="preserve">, </w:t>
      </w:r>
      <w:r w:rsidRPr="003B6F3D">
        <w:t>в которую продета спираль для нагрева. Элемент соединен с контактным термометром и терморегулятором типа ТРК</w:t>
      </w:r>
      <w:r>
        <w:t xml:space="preserve">, </w:t>
      </w:r>
      <w:r w:rsidRPr="003B6F3D">
        <w:t>который представляет собой усилительный блок УКТ-4 в комплексе с ртутным датчиком</w:t>
      </w:r>
      <w:r>
        <w:t xml:space="preserve"> - </w:t>
      </w:r>
      <w:r w:rsidRPr="003B6F3D">
        <w:t>электроконтактным термометром.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Поступление воздуха в культуралькую жидкость обеспечивает</w:t>
      </w:r>
      <w:r>
        <w:t xml:space="preserve">, </w:t>
      </w:r>
      <w:r w:rsidRPr="003B6F3D">
        <w:t>кроме того</w:t>
      </w:r>
      <w:r>
        <w:t xml:space="preserve">, </w:t>
      </w:r>
      <w:r w:rsidRPr="003B6F3D">
        <w:t>и поддержание пищевых частиц во взвешенном состоянии</w:t>
      </w:r>
      <w:r>
        <w:t xml:space="preserve">, </w:t>
      </w:r>
      <w:r w:rsidRPr="003B6F3D">
        <w:t>что</w:t>
      </w:r>
      <w:r>
        <w:t xml:space="preserve">, </w:t>
      </w:r>
      <w:r w:rsidRPr="003B6F3D">
        <w:t>с одной стороны</w:t>
      </w:r>
      <w:r>
        <w:t xml:space="preserve">, </w:t>
      </w:r>
      <w:r w:rsidRPr="003B6F3D">
        <w:t>делает их более доступными для парамеций</w:t>
      </w:r>
      <w:r>
        <w:t xml:space="preserve">, </w:t>
      </w:r>
      <w:r w:rsidRPr="003B6F3D">
        <w:t>а с другой</w:t>
      </w:r>
      <w:r>
        <w:t xml:space="preserve"> - </w:t>
      </w:r>
      <w:r w:rsidRPr="003B6F3D">
        <w:t>предотвращает процесс их разложения на дне культиватора. По этой причине культивирование проводили при постоянном барбатаже среды с помощью диффузного распылителя. Последний расположен на дне установки в виде трубки с многочисленными отверстиями. В качестве нагнетателя воздуха использовалась компрессорная установка УК 25-1</w:t>
      </w:r>
      <w:r>
        <w:t xml:space="preserve">, </w:t>
      </w:r>
      <w:smartTag w:uri="urn:schemas-microsoft-com:office:smarttags" w:element="metricconverter">
        <w:smartTagPr>
          <w:attr w:name="ProductID" w:val="6 М"/>
        </w:smartTagPr>
        <w:r w:rsidRPr="003B6F3D">
          <w:t>6 М</w:t>
        </w:r>
      </w:smartTag>
      <w:r w:rsidRPr="003B6F3D">
        <w:t>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Культивационные камеры наполняли естественной некипяченой водой</w:t>
      </w:r>
      <w:r>
        <w:t xml:space="preserve">, </w:t>
      </w:r>
      <w:r w:rsidRPr="003B6F3D">
        <w:t>процеженной через мельничный газ № 76.</w:t>
      </w:r>
    </w:p>
    <w:p w:rsidR="009E76A1" w:rsidRDefault="009E76A1" w:rsidP="009E76A1">
      <w:pPr>
        <w:spacing w:before="120"/>
        <w:ind w:firstLine="567"/>
        <w:jc w:val="both"/>
      </w:pPr>
      <w:r w:rsidRPr="003B6F3D">
        <w:t>Для первоначальной зарядки было посажено по 500 экз./л особей. Состояние культуры определяли один-два раза в сутки по темпу деления инфузорий. Для этого из каждой емкости пять раз отбирали пробы по 0</w:t>
      </w:r>
      <w:r>
        <w:t xml:space="preserve">, </w:t>
      </w:r>
      <w:r w:rsidRPr="003B6F3D">
        <w:t>1 мл культуры</w:t>
      </w:r>
      <w:r>
        <w:t xml:space="preserve">, </w:t>
      </w:r>
      <w:r w:rsidRPr="003B6F3D">
        <w:t>разделяли их на десять частей и просчитывали живых инфузорий под стереоскопическим микроскопом МБС-2. Темп деления инфузорий определяли по формуле:</w:t>
      </w:r>
    </w:p>
    <w:p w:rsidR="009E76A1" w:rsidRDefault="009E76A1" w:rsidP="009E76A1">
      <w:pPr>
        <w:spacing w:before="120"/>
        <w:ind w:firstLine="567"/>
        <w:jc w:val="both"/>
      </w:pPr>
      <w:r w:rsidRPr="003B6F3D">
        <w:t>R=logB-logA/log2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где А</w:t>
      </w:r>
      <w:r>
        <w:t xml:space="preserve"> - </w:t>
      </w:r>
      <w:r w:rsidRPr="003B6F3D">
        <w:t>число экземпляров в предыдущей порции</w:t>
      </w:r>
      <w:r>
        <w:t xml:space="preserve">, </w:t>
      </w:r>
      <w:r w:rsidRPr="003B6F3D">
        <w:t>В</w:t>
      </w:r>
      <w:r>
        <w:t xml:space="preserve"> - </w:t>
      </w:r>
      <w:r w:rsidRPr="003B6F3D">
        <w:t>число экземпляров в момент определения.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Наблюдениями установлено</w:t>
      </w:r>
      <w:r>
        <w:t xml:space="preserve">, </w:t>
      </w:r>
      <w:r w:rsidRPr="003B6F3D">
        <w:t>что в случае скармливания дрожжей БВК с содержанием сырого протеина 50 % стационарная фаза в развитии инфузорий наблюдалась на 15-17 сутки. Максимальная численность при этом составляла 210х103 экз./л</w:t>
      </w:r>
      <w:r>
        <w:t xml:space="preserve">, </w:t>
      </w:r>
      <w:r w:rsidRPr="003B6F3D">
        <w:t>вес</w:t>
      </w:r>
      <w:r>
        <w:t xml:space="preserve"> - </w:t>
      </w:r>
      <w:r w:rsidRPr="003B6F3D">
        <w:t>247</w:t>
      </w:r>
      <w:r>
        <w:t xml:space="preserve">, </w:t>
      </w:r>
      <w:r w:rsidRPr="003B6F3D">
        <w:t>8 мг/л</w:t>
      </w:r>
      <w:r>
        <w:t xml:space="preserve">, </w:t>
      </w:r>
      <w:r w:rsidRPr="003B6F3D">
        <w:t>среднесуточная продукция</w:t>
      </w:r>
      <w:r>
        <w:t xml:space="preserve"> - </w:t>
      </w:r>
      <w:r w:rsidRPr="003B6F3D">
        <w:t>588</w:t>
      </w:r>
      <w:r>
        <w:t xml:space="preserve">, </w:t>
      </w:r>
      <w:r w:rsidRPr="003B6F3D">
        <w:t>8 мг/л. При подкормке парамеций смесью протококковых водорослей и дрожжей момент достижения стационарной фазы наступал по истечении такого же периода</w:t>
      </w:r>
      <w:r>
        <w:t xml:space="preserve">, </w:t>
      </w:r>
      <w:r w:rsidRPr="003B6F3D">
        <w:t>15-16 суток. Однако показатели количественного развития инфузорий ниже соответственно 131х103 экз./л</w:t>
      </w:r>
      <w:r>
        <w:t xml:space="preserve">, </w:t>
      </w:r>
      <w:r w:rsidRPr="003B6F3D">
        <w:t>154</w:t>
      </w:r>
      <w:r>
        <w:t xml:space="preserve">, </w:t>
      </w:r>
      <w:r w:rsidRPr="003B6F3D">
        <w:t>6 мг/л и 367</w:t>
      </w:r>
      <w:r>
        <w:t xml:space="preserve">, </w:t>
      </w:r>
      <w:r w:rsidRPr="003B6F3D">
        <w:t>3 мг/л.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Из культуры ежедневно изымали 20 % на подкормку личинок карпа и растительноядных рыб. Изъятый объем пополняли свежей питательной средой. При ежесуточном съеме 20 % протозойной суспензии и замене ее свежей питательной средой высокая продукция (367</w:t>
      </w:r>
      <w:r>
        <w:t xml:space="preserve">, </w:t>
      </w:r>
      <w:r w:rsidRPr="003B6F3D">
        <w:t>3-588</w:t>
      </w:r>
      <w:r>
        <w:t xml:space="preserve">, </w:t>
      </w:r>
      <w:r w:rsidRPr="003B6F3D">
        <w:t>8 мг/л) сохранялась на протяжении всего инкубационного периода.</w:t>
      </w:r>
    </w:p>
    <w:p w:rsidR="009E76A1" w:rsidRPr="003B6F3D" w:rsidRDefault="009E76A1" w:rsidP="009E76A1">
      <w:pPr>
        <w:spacing w:before="120"/>
        <w:ind w:firstLine="567"/>
        <w:jc w:val="both"/>
      </w:pPr>
      <w:r w:rsidRPr="003B6F3D">
        <w:t>Таким образом</w:t>
      </w:r>
      <w:r>
        <w:t xml:space="preserve">, </w:t>
      </w:r>
      <w:r w:rsidRPr="003B6F3D">
        <w:t>промышленное культивирование свободноживущих инфузорий целесообразно. Это может оказаться важным не только для индустриального рыбоводства</w:t>
      </w:r>
      <w:r>
        <w:t xml:space="preserve">, </w:t>
      </w:r>
      <w:r w:rsidRPr="003B6F3D">
        <w:t>но</w:t>
      </w:r>
      <w:r>
        <w:t xml:space="preserve">, </w:t>
      </w:r>
      <w:r w:rsidRPr="003B6F3D">
        <w:t>и как справедливо отмечает Ю.И. Полянский (1976)</w:t>
      </w:r>
      <w:r>
        <w:t xml:space="preserve">, </w:t>
      </w:r>
      <w:r w:rsidRPr="003B6F3D">
        <w:t>также для очистки сточных вод</w:t>
      </w:r>
      <w:r>
        <w:t xml:space="preserve">, </w:t>
      </w:r>
      <w:r w:rsidRPr="003B6F3D">
        <w:t>и даже для получения пищевого белка.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6A1"/>
    <w:rsid w:val="00020222"/>
    <w:rsid w:val="001A35F6"/>
    <w:rsid w:val="003B6F3D"/>
    <w:rsid w:val="005E7E4C"/>
    <w:rsid w:val="00811DD4"/>
    <w:rsid w:val="009E76A1"/>
    <w:rsid w:val="00A54F2A"/>
    <w:rsid w:val="00A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117503-D8D7-4B8E-8AA1-8B0B50D7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E76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Непрерывное культивирование одноклеточных организмов</vt:lpstr>
    </vt:vector>
  </TitlesOfParts>
  <Company>Home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Непрерывное культивирование одноклеточных организмов</dc:title>
  <dc:subject/>
  <dc:creator>User</dc:creator>
  <cp:keywords/>
  <dc:description/>
  <cp:lastModifiedBy>admin</cp:lastModifiedBy>
  <cp:revision>2</cp:revision>
  <dcterms:created xsi:type="dcterms:W3CDTF">2014-03-28T14:05:00Z</dcterms:created>
  <dcterms:modified xsi:type="dcterms:W3CDTF">2014-03-28T14:05:00Z</dcterms:modified>
</cp:coreProperties>
</file>