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87F" w:rsidRPr="00D230B1" w:rsidRDefault="00C9587F" w:rsidP="00C9587F">
      <w:pPr>
        <w:spacing w:before="120"/>
        <w:jc w:val="center"/>
        <w:rPr>
          <w:b/>
          <w:sz w:val="32"/>
        </w:rPr>
      </w:pPr>
      <w:r w:rsidRPr="00D230B1">
        <w:rPr>
          <w:b/>
          <w:sz w:val="32"/>
        </w:rPr>
        <w:t xml:space="preserve">Невроз ожидания сексуальной неудачи </w:t>
      </w:r>
    </w:p>
    <w:p w:rsidR="00C9587F" w:rsidRPr="00D230B1" w:rsidRDefault="00C9587F" w:rsidP="00C9587F">
      <w:pPr>
        <w:spacing w:before="120"/>
        <w:ind w:firstLine="567"/>
        <w:jc w:val="both"/>
      </w:pPr>
      <w:r w:rsidRPr="00D230B1">
        <w:t>Невроз ожидания сексуальной неудачи относится к паторефлекторной форме сексуальной дисфункции, т.е. он обусловлен ситуационными моментами, которые привели к неудачному половому акту с его последующей патологической фиксацией.</w:t>
      </w:r>
    </w:p>
    <w:p w:rsidR="00C9587F" w:rsidRPr="00D230B1" w:rsidRDefault="00C9587F" w:rsidP="00C9587F">
      <w:pPr>
        <w:spacing w:before="120"/>
        <w:ind w:firstLine="567"/>
        <w:jc w:val="both"/>
      </w:pPr>
      <w:r w:rsidRPr="00D230B1">
        <w:t>Причины неудачного полового акта, в результате патологической фиксации которого развилась данная форма сексуальной дисфункции у мужчин можно разделить на пять групп.</w:t>
      </w:r>
    </w:p>
    <w:p w:rsidR="00C9587F" w:rsidRPr="00D230B1" w:rsidRDefault="00C9587F" w:rsidP="00C9587F">
      <w:pPr>
        <w:spacing w:before="120"/>
        <w:ind w:firstLine="567"/>
        <w:jc w:val="both"/>
      </w:pPr>
      <w:r w:rsidRPr="00D230B1">
        <w:t>1) Значительное эмоциональное напряжение, вызванное опасением быть обнаруженным окружающими в непристойной ситуации или боязнью заражения венерическим заболеванием, угрозой разоблачения, установкой на свою половую неполноценность вследствие преувеличения патогенности мастурбации, а также патологической идеализацией молодоженом своей супруги.</w:t>
      </w:r>
    </w:p>
    <w:p w:rsidR="00C9587F" w:rsidRPr="00D230B1" w:rsidRDefault="00C9587F" w:rsidP="00C9587F">
      <w:pPr>
        <w:spacing w:before="120"/>
        <w:ind w:firstLine="567"/>
        <w:jc w:val="both"/>
      </w:pPr>
      <w:r w:rsidRPr="00D230B1">
        <w:t>В подобных случаях срыв половой функции можно объяснить физиологическим механизмом «ошибки» — столкновением двух процессов: возбуждения 1-й сигнальной системы и подкорки и торможения, исходящего из 2-й сигнальной системы.</w:t>
      </w:r>
    </w:p>
    <w:p w:rsidR="00C9587F" w:rsidRPr="00D230B1" w:rsidRDefault="00C9587F" w:rsidP="00C9587F">
      <w:pPr>
        <w:spacing w:before="120"/>
        <w:ind w:firstLine="567"/>
        <w:jc w:val="both"/>
      </w:pPr>
      <w:r w:rsidRPr="00D230B1">
        <w:t>2) Неправильное проведение предварительного периода полового акта, когда возникновение запредельного торможения в результате сверхсильного возбуждения половых центров от слишком длительных ласк приводит к расстройству его физиологической программы, в частности, к гипо или анэрекции.</w:t>
      </w:r>
    </w:p>
    <w:p w:rsidR="00C9587F" w:rsidRPr="00D230B1" w:rsidRDefault="00C9587F" w:rsidP="00C9587F">
      <w:pPr>
        <w:spacing w:before="120"/>
        <w:ind w:firstLine="567"/>
        <w:jc w:val="both"/>
      </w:pPr>
      <w:r w:rsidRPr="00D230B1">
        <w:t>3) Внешний раздражитель значительной силы (внезапный окрик, стук, крик, выстрел), приводящий к срыву полового акта по механизмам внешнего торможения.</w:t>
      </w:r>
    </w:p>
    <w:p w:rsidR="00C9587F" w:rsidRPr="00D230B1" w:rsidRDefault="00C9587F" w:rsidP="00C9587F">
      <w:pPr>
        <w:spacing w:before="120"/>
        <w:ind w:firstLine="567"/>
        <w:jc w:val="both"/>
      </w:pPr>
      <w:r w:rsidRPr="00D230B1">
        <w:t>4) Несоответствие ощущений и суммации раздражений, возникших при половом акте, с привычными ощущениями, связанными до этого с мастурбацией, которое может повлечь за собой ослабление эрекции во время полового акта и задержку или отсутствие эякуляции.</w:t>
      </w:r>
    </w:p>
    <w:p w:rsidR="00C9587F" w:rsidRPr="00D230B1" w:rsidRDefault="00C9587F" w:rsidP="00C9587F">
      <w:pPr>
        <w:spacing w:before="120"/>
        <w:ind w:firstLine="567"/>
        <w:jc w:val="both"/>
      </w:pPr>
      <w:r w:rsidRPr="00D230B1">
        <w:t>5) Физиологические колебания половой функции или ее временное ослабление.</w:t>
      </w:r>
    </w:p>
    <w:p w:rsidR="00C9587F" w:rsidRPr="00D230B1" w:rsidRDefault="00C9587F" w:rsidP="00C9587F">
      <w:pPr>
        <w:spacing w:before="120"/>
        <w:ind w:firstLine="567"/>
        <w:jc w:val="both"/>
      </w:pPr>
      <w:r w:rsidRPr="00D230B1">
        <w:t>Паторефлекторная форма сексуального расстройства, как правило, возникает внезапно, и больные уверенно называют дату заболевания. Чаще всего оно начинается изолированным нарушением эрекции или эякуляции, в дальнейшем развивается сочетанное расстройство — гиполибидемия, гипо- или анэрекция, расстройство эякуляции. Причина, вызвавшая фиаско, может действовать весьма кратковременно, однако в последующем вследствие закрепления неудачи по механизму невротической фиксации все половые акты протекают неудачно. По мере нарастания числа неудачных половых актов при их неоднократном повторении патологическая связь закрепляется.</w:t>
      </w:r>
    </w:p>
    <w:p w:rsidR="00C9587F" w:rsidRPr="00D230B1" w:rsidRDefault="00C9587F" w:rsidP="00C9587F">
      <w:pPr>
        <w:spacing w:before="120"/>
        <w:ind w:firstLine="567"/>
        <w:jc w:val="both"/>
      </w:pPr>
      <w:r w:rsidRPr="00D230B1">
        <w:t>У большинства больных при этом возникают выраженные эмоциональные реакции, которые, однако, имеют тенденцию к обратному развитию. Вначале на первый план выступают нарушения сексуальной функции, но с течением времени больные начинают относиться к ним более спокойно. По истечении двух-трех лет происходит определенный отрыв сексопатологической симптоматики от невротических реакций личности на свою сексуальную несостоятельность.</w:t>
      </w:r>
    </w:p>
    <w:p w:rsidR="00C9587F" w:rsidRPr="00D230B1" w:rsidRDefault="00C9587F" w:rsidP="00C9587F">
      <w:pPr>
        <w:spacing w:before="120"/>
        <w:ind w:firstLine="567"/>
        <w:jc w:val="both"/>
      </w:pPr>
      <w:r w:rsidRPr="00D230B1">
        <w:t>Паторефлекторная форма сексуального расстройства чаще возникает в молодом возрасте (20—30 лет), когда, как известно, наиболее велика нагрузка на сексуальную функцию и актуализацию половой жизни. Именно поэтому даже случайные неудачи могут оказаться для мужчин высокозначимыми и приводить к описанным выше нарушениям. Чаще они возникают у лиц с асинхрониями полового развития, со слабой или ослабленной средней половой конституцией. Типичны для мужчин с этой формой</w:t>
      </w:r>
      <w:r>
        <w:t xml:space="preserve"> </w:t>
      </w:r>
      <w:r w:rsidRPr="00D230B1">
        <w:t>исфункции</w:t>
      </w:r>
      <w:r>
        <w:t xml:space="preserve"> </w:t>
      </w:r>
      <w:r w:rsidRPr="00D230B1">
        <w:t>шаблонно-регламентированный тип сексуальной мотивации и самоутверждение как мотив полового акта. Тип сексуальной культуры — невротический. Все мужчины испытывают психосексуальную неудовлетворенность.</w:t>
      </w:r>
    </w:p>
    <w:p w:rsidR="00C9587F" w:rsidRPr="00D230B1" w:rsidRDefault="00C9587F" w:rsidP="00C9587F">
      <w:pPr>
        <w:spacing w:before="120"/>
        <w:ind w:firstLine="567"/>
        <w:jc w:val="both"/>
      </w:pPr>
      <w:r w:rsidRPr="00D230B1">
        <w:t>Лечение представляет собой комплекс лечебных мероприятий, включающих психотерапевтическую и медикаментозную помощь.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587F"/>
    <w:rsid w:val="00811DD4"/>
    <w:rsid w:val="008A4EA5"/>
    <w:rsid w:val="0094650A"/>
    <w:rsid w:val="00C9587F"/>
    <w:rsid w:val="00D2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94FC2C2-1FFC-40F4-8C65-1E727C332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87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9587F"/>
    <w:rPr>
      <w:rFonts w:cs="Times New Roman"/>
      <w:color w:val="0077A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</Words>
  <Characters>3061</Characters>
  <Application>Microsoft Office Word</Application>
  <DocSecurity>0</DocSecurity>
  <Lines>25</Lines>
  <Paragraphs>7</Paragraphs>
  <ScaleCrop>false</ScaleCrop>
  <Company>Home</Company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Невроз ожидания сексуальной неудачи </dc:title>
  <dc:subject/>
  <dc:creator>User</dc:creator>
  <cp:keywords/>
  <dc:description/>
  <cp:lastModifiedBy>admin</cp:lastModifiedBy>
  <cp:revision>2</cp:revision>
  <dcterms:created xsi:type="dcterms:W3CDTF">2014-02-20T01:14:00Z</dcterms:created>
  <dcterms:modified xsi:type="dcterms:W3CDTF">2014-02-20T01:14:00Z</dcterms:modified>
</cp:coreProperties>
</file>