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A6" w:rsidRPr="00E82B3D" w:rsidRDefault="00E944A6" w:rsidP="00E944A6">
      <w:pPr>
        <w:spacing w:before="120"/>
        <w:jc w:val="center"/>
        <w:rPr>
          <w:b/>
          <w:bCs/>
          <w:sz w:val="32"/>
          <w:szCs w:val="32"/>
        </w:rPr>
      </w:pPr>
      <w:r w:rsidRPr="00E82B3D">
        <w:rPr>
          <w:b/>
          <w:bCs/>
          <w:sz w:val="32"/>
          <w:szCs w:val="32"/>
        </w:rPr>
        <w:t>О фундаментальной гносеологической роли парадоксов</w:t>
      </w:r>
    </w:p>
    <w:p w:rsidR="00E944A6" w:rsidRPr="00E82B3D" w:rsidRDefault="00E944A6" w:rsidP="00E944A6">
      <w:pPr>
        <w:spacing w:before="120"/>
        <w:jc w:val="center"/>
        <w:rPr>
          <w:sz w:val="28"/>
          <w:szCs w:val="28"/>
        </w:rPr>
      </w:pPr>
      <w:r w:rsidRPr="00E82B3D">
        <w:rPr>
          <w:sz w:val="28"/>
          <w:szCs w:val="28"/>
        </w:rPr>
        <w:t xml:space="preserve">А.В. Щипкова </w:t>
      </w:r>
    </w:p>
    <w:p w:rsidR="00E944A6" w:rsidRPr="00E82B3D" w:rsidRDefault="00E944A6" w:rsidP="00E944A6">
      <w:pPr>
        <w:spacing w:before="120"/>
        <w:jc w:val="center"/>
        <w:rPr>
          <w:b/>
          <w:bCs/>
          <w:sz w:val="28"/>
          <w:szCs w:val="28"/>
        </w:rPr>
      </w:pPr>
      <w:r w:rsidRPr="00E82B3D">
        <w:rPr>
          <w:b/>
          <w:bCs/>
          <w:sz w:val="28"/>
          <w:szCs w:val="28"/>
        </w:rPr>
        <w:t>1. Значение истории парадоксов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История парадоксов столь же древняя, как история логики и философии. Но возможно наибольшее их количество и разнообразие обнаружено в XXвеке.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 xml:space="preserve">Роль парадоксов столь значительна в познании, что, например, В.С.Библер [2]назвал всю философскую логику логикой парадокса. Хотя он имел в виду переносный смысл (“логика соотношения мышления и бытия”), но положение это имеет смысл и для той области современной логики, которая называется философской логикой, а впрочем, и ко всей современной логике. 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Во-первых, в самой логике (в различных ее областях) обнаруживаем разного вида парадоксы, во-вторых, с помощью средств логики имеет смысл анализировать парадоксы и в любой области[1].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В [3]Библер понимает философскую логику как логику культуры. Он дает здесь наиболее, пожалуй, широкое определение парадокса [с.88]: “Парадокс есть всеобщая логическая форма воспроизведения и обоснования в понятии, в логике- внепонятийности, внелогичности бытия, все более всестороннее несводимого к понятию”. Так широко понятый парадокс поистине манифестирует фундаментальную иррациональность бытия, которая, оказалась рационально воспроизведенной. В этом же духе выступает швецарский профессор философии К.Глой, говоря о возможности устранения парадоксов [9, с.96]“Апорий (в смысле парадоксов вообще. — А.Щ.) можно избежать лишь при допущении таких стратегий аргументации, которые включают хаотичность и флуктуации и тем самым не разрушаются от таких предпосылок, а интегрируют их в свое решение”.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На необходимость интегрированного подхода к парадоксам, различным противоречиям указывалось в [10, 11, 13].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В [10]отмечалось, что полезно было бы исследовать типологию гносиологических противоречий, классификацию видов и способов их разрешения.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В связи с этим возникают вопросы: всегда ли связаны противоречия и парадоксы с кризисами в науке, различен ли их гносеологический вес и статус, можно ли редуцировать все парадоксы к парадоксам конечного- бесконечного, можно ли все парадоксы науки свести к схеме взаимоотношения содержательного и логического, как, например в [14].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Полезно было бы выяснить взаимосвязь парадокса и таких понятий как антиномия, логическое противоречие, апория, софизм, паралогизм, неразрешимое предложение.</w:t>
      </w:r>
    </w:p>
    <w:p w:rsidR="00E944A6" w:rsidRPr="00E82B3D" w:rsidRDefault="00E944A6" w:rsidP="00E944A6">
      <w:pPr>
        <w:spacing w:before="120"/>
        <w:jc w:val="center"/>
        <w:rPr>
          <w:b/>
          <w:bCs/>
          <w:sz w:val="28"/>
          <w:szCs w:val="28"/>
        </w:rPr>
      </w:pPr>
      <w:r w:rsidRPr="00E82B3D">
        <w:rPr>
          <w:b/>
          <w:bCs/>
          <w:sz w:val="28"/>
          <w:szCs w:val="28"/>
        </w:rPr>
        <w:t>2. Парадоксы в различных сферах познания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Признавая приоритет логики и математики в возникновении и исследовании парадоксов, нельзя не отметить многообразие областей обнаружения парадоксов. Едва ли можно обозначить даже области исчерпывающим образом. В математике чаще всего выделяют теоретико множественные парадоксы, хотя ими, видимо, парадоксальность не исчерпывается. Пожалуй, наиболее богата логика различными видами парадоксов.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Известно, что в Элейской школе апории являлись как логическими, так и онтологическими. Целый спектр парадоксов относится к типу семантических. Это антиномии отношения именования, парадоксы, вытекающие из различных теорий истины (связанные с понятиями истинности, определяемости, выразимости); к семантическим относятся и “парадокс Нельсона”, известный еще античным скептикам и связанный с трудностями одного из вариантов корреспондентной теории истины.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Особняком стоят парадоксы следования, но при определенном истолковании следования (как, например, у Е.К.Войшвилло) они также оказываются семантическими.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При максимально лаконичной оценке можно отметить наиболее известные из них: парадокс следования истинного высказывания из произвольного, необходимого высказывания из произвольного, парадокс следования любого высказывания из ложного, а также любого высказывания из противоречивого [см.20]. Некоторые деонтические парадоксы являются частными случаями парадоксов теории следования [12]. Кроме дедуктивных, известны и парадоксы индуктивной логики.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Наиболее известным индуктивным парадоксом является парадокс подтверждения: логически эквивалентные генерализации (часто приводят пример с контрапозицией индуктивного обобщения “Все вороны черные”) подтверждаются взаимно несовместимыми примерами.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Кроме чисто логических и математических существуют и космологические парадоксы. К ним можно отнести антиномии диалектического разума И.Канта (определенные, правда, самим автором их как только гносеологические). Известны и современные космологические парадоксы. Они косвенно связаны с логическими и математическими.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1. Экспансионный парадокс (Э.Хаббл). Принимая идею бесконечной протяженности, приходим к противоречию с теорией относительности. Удаление туманности от наблюдателя на бесконечно большое расстояние (согласно теории красного смещения В.М.Слайфера и эффекта Доплера) должно превышать скорость света. Но именно она является предельной (по теории Энштейна) скоростью распространения материальных взаимодействий.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2. Фотометрический парадокс (Ж.Ф.Шезо и В.Ольберс). Это тезис о бесконечной светимости (при отсутствии поглощения света) неба согласно закону освещенности любой площадки и по закону возрастания числа источников по мере возрастания объема пространства. Но бесконечная светимость противоречит эмпирическим данным.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Принцип бесконечной протяженности приводит и к этому фотометрическому парадоксу.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3. Гравитационный парадокс (К.Нейман, Г.Зеелигер). Бесконечное число космических тел должно приводить к бесконечному тяготению, а значит к бесконечному ускорению, что не наблюдается.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4. Термодинамический парадокс (или так называемая тепловая смерть вселенной). Переход тепловой энергии в другие виды затруднен по сравнению с обратным процессом. Результат: эволюция вещества приводит к термодинамическому равновесию. Парадокс говорит о конечном характере пространственно-временной структуры вселенной.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Некоторым образом примыкают к космологическим религиозные парадоксы, нередко затрагивающие принципы бесконечности. Обозначим некоторые из них.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1. Парадоксальность неизменности и изменчивости идеи Начала. “Начало вечно пребывает, оно в этом смысле неизменно. И вместе с тем оно непрестанно изменяется, ибо только посредством изменения возникают все видимые вещи [14, с.7]. Интересно, что уже Ксенофан (6 в. до н. э.) приходит к идее единого Бога как вечного и шаровидного. Парменид (6—5 в. до н. э.), его ученик, отождествил начало и Бога, полагая Бога неизменной сущностью изменчивых вещей.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2. Известна антиномичность идеи тринитаризма, обсуждаемая и сейчас, а не только в средневековье [см, например15].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3. Возможность создания камня, неподъемного для Всевышнего.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4. Actus purus.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5. Приписываемый Тертуллиану парадокс Credo quia absurdum est.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6. Всемогущество Бога и существование зла в мире [см.18, 1].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Не менее интересны и многообразны парадоксы медико-биологической сферы. Это противоречивые субстратно- функционального понимания жизни, парадокс выздоровления при неустранимой патологии, парадоксы соотношения жизни и смерти, нормы и патологии и др.</w:t>
      </w:r>
    </w:p>
    <w:p w:rsidR="00E944A6" w:rsidRPr="00E82B3D" w:rsidRDefault="00E944A6" w:rsidP="00E944A6">
      <w:pPr>
        <w:spacing w:before="120"/>
        <w:jc w:val="center"/>
        <w:rPr>
          <w:b/>
          <w:bCs/>
          <w:sz w:val="28"/>
          <w:szCs w:val="28"/>
        </w:rPr>
      </w:pPr>
      <w:r w:rsidRPr="00E82B3D">
        <w:rPr>
          <w:b/>
          <w:bCs/>
          <w:sz w:val="28"/>
          <w:szCs w:val="28"/>
        </w:rPr>
        <w:t>3. Причины парадоксов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Можно выделить следующие, как будто наиболее распространенные (без претензии на универсальность) общеметодологические причины возникновения и воспроизведения парадоксов: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а) возникновение парадоксов как результат недостаточности традиционного подхода к новым феноменам в теории и практике;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б) понимание парадоксов как противоречий гносеологического плана;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в) субъектно- объектный характер возникновения парадоксов;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г) парадоксы- результат неправильного введения определенных абстракций.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Остановимся подробнее хотя бы на пунктах в) и г). В.С.Библер [2]приходит к выводу, что для обоснования логики необходимо выйти за пределы этой логики [с.31]. Аналогичную мысль встречаем у Е.К.Войшвилло в частном случае анализа парадоксов следования [см., например: 5, 6]. Парадоксы классической теории следования он связывает с неявно принимаемой информацией о самой действительности (на основе которой строятся описания состояний), что она непротиворечива и в ней принят закон исключенного третьего.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Исключительную плодотворность в научном поиске в плане парадоксов познания приобретает понятие бесконечности, за которым скрывается к тому же множество понятий качественно различного истолкования бесконечности. “Мы должны ввести в логику идею бесконечности, – пишет русский логик, основатель паранепротиворечивой логики Н.А.Васильев[2], – великую идею нового времени... Нужно расширить ее пределы, удостовериться в бесконечности возможных логических систем” [4, с.80-81].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Апория Зенона, например, можно истолковать как связанные с различными пониманиями бесконечности: с одной стороны, актуальной и потенциальной; с другой стороны- счетной и континуальной. К возникновению парадоксов нередко приводит перенесение (иногда бессознательное) законов конечного мира в сферу бесконечного.</w:t>
      </w:r>
    </w:p>
    <w:p w:rsidR="00E944A6" w:rsidRPr="00E82B3D" w:rsidRDefault="00E944A6" w:rsidP="00E944A6">
      <w:pPr>
        <w:spacing w:before="120"/>
        <w:jc w:val="center"/>
        <w:rPr>
          <w:b/>
          <w:bCs/>
          <w:sz w:val="28"/>
          <w:szCs w:val="28"/>
        </w:rPr>
      </w:pPr>
      <w:r w:rsidRPr="00E82B3D">
        <w:rPr>
          <w:b/>
          <w:bCs/>
          <w:sz w:val="28"/>
          <w:szCs w:val="28"/>
        </w:rPr>
        <w:t>4. Оценка характера парадоксов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По отношению к парадоксам даже на одном и том же уровне развития науки наблюдается весьма неоднозначная оценка их роли, статуса и смысла. Обычно наиболее непосредственным и часто встречающимся является понимание парадокса как негативного явления и соответственно борьба с ним как фактом “зла”. Утверждается необходимость устранения парадокса, например, путем уточнения фигурирующих в парадоксе терминов, введения ограничений на соответствующие понятия. Так устранение известных парадоксов следования как считает Е.А.Сидоренко [16, 17]связано с ограничениями, накладываемыми на принцип непротиворечия, так как, по его мнению, именно неограниченное применение этого принципа рождает парадоксы в формализованных теориях дедукции. Интересно, что Е.К.Войшвилло (см. выше цитируемые сочинения), наоборот, связывает исключение парадоксов следования устранением ограничений онтологического характера, накладываемых на возможные миры, к которым могут относиться высказывания. Ограничения таковы: заведомое исключение противоречивых миров (содержащих высказывание вместе с его отрицанием) и неопределенных миров (где неверно, что высказывание истинно, но и неверно, что высказывание ложно).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Устранение парадоксов может быть связано с полезными уточнениями понятий. Так сказано, например, у Е.К.Войшвилло и В.И.Маркина о парадоксе всеведения [7, с.93]: “Попытки построения эпистемических систем на основе стандартных семантик возможных миров (которые с успехом используются в других неклассических логических теориях, например, в логике алетических модальностей и в логике времени) привели к появлению в этих системах законов, утверждающих, что субъект знает все логические следствия положений, которые он считает истинными, что явно не соответствует реальной практике человеческого познания.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Попытки устранения “парадоксов логического всеведения” выявили необходимость учета в семантике объема знаний субъекта, совокупности познавательных (в том числе и логических) приемов, которыми он владеет, источника сведений, на котором основываются его мнения. В результате были в определенной мере уточнены такие важные гносеологические понятия, как система знаний субъекта, явное и неявное знание, рациональное знание и др.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Другую позицию можно назвать позицией резиньяции. Это признание правомерности какой-либо системы знания, несмотря на обнаруженные парадоксы. Такова позиция о.П.А.Флоренского в отношении согласования троичности с логикой. Положение “Троица в Единице и Единица в Троице для рассудка ничего не означает” [19, с.59]. Б.В.Раулинбах в [15]оценивает его позицию так: “Он считает это положение антиномичным (противоречивым по форме) и не видит в этом ничего плохого, считая, что это противоречие и не надо снимать, а надо преодолевать его подвигом веры. Антиномичность становится здесь своеобразной неизбежностью, по мысли о.Павла Флоренского”.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Интересна позиция воспроизведения парадоксов. К ней примыкает позиция роковой, принципиальной неустанимости никаких парадоксов. Эта позиция кратко выражена в словах Ясперса: “Формы нашей мысли принадлежат нашему человеческому пониманию. Они запутываются в неразрешимых в антиномиях [21]. Аналогичные мысли находим у Г.Х.фон Вригта [8], К.Глоя [9]. Так он пишет [с.93]: “Причина неизбежности апорий заключается в том, что, с одной стороны, ищут нечто абсолютно достоверное и твердое, а с другой стороны, все без исключения подлежит сомнению и требует обоснования”. Автор добавляет, что “ситуация вряд ли может когда-либо измениться”.</w:t>
      </w:r>
    </w:p>
    <w:p w:rsidR="00E944A6" w:rsidRPr="00E82B3D" w:rsidRDefault="00E944A6" w:rsidP="00E944A6">
      <w:pPr>
        <w:spacing w:before="120"/>
        <w:jc w:val="center"/>
        <w:rPr>
          <w:b/>
          <w:bCs/>
          <w:sz w:val="28"/>
          <w:szCs w:val="28"/>
        </w:rPr>
      </w:pPr>
      <w:r w:rsidRPr="00E82B3D">
        <w:rPr>
          <w:b/>
          <w:bCs/>
          <w:sz w:val="28"/>
          <w:szCs w:val="28"/>
        </w:rPr>
        <w:t>5. Методологические функции парадоксов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В научном познании чаще всего обнаруживается многоцелевое назначение парадоксов. Они оказываются узловыми моментами ставшего и одновременно становящегося знания. Парадоксы часто выступают как индикаторы кризисного состояния. Они стимулируют выдвижение новых исследовательских программ.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Парадоксы могут выступать и как причины пересмотра введенных абстракций. Нередко парадоксы указывают на границы, в которых уместно рассматривать справедливость утверждений той теории, где он возник.</w:t>
      </w:r>
    </w:p>
    <w:p w:rsidR="00E944A6" w:rsidRPr="00E82B3D" w:rsidRDefault="00E944A6" w:rsidP="00E944A6">
      <w:pPr>
        <w:spacing w:before="120"/>
        <w:jc w:val="center"/>
        <w:rPr>
          <w:b/>
          <w:bCs/>
          <w:sz w:val="28"/>
          <w:szCs w:val="28"/>
        </w:rPr>
      </w:pPr>
      <w:r w:rsidRPr="00E82B3D">
        <w:rPr>
          <w:b/>
          <w:bCs/>
          <w:sz w:val="28"/>
          <w:szCs w:val="28"/>
        </w:rPr>
        <w:t>Список литературы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1. Беседа с Алвином Плантитой // Вопр. философии. 1994. № 4.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2. Библер В.С. К философской логике парадокса // Вопр. философии. 1988. № 1.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3. БиблерВ.С. Итоги и замыслы // Вопр. философии. 1993. № 5.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4. Васильев Н.А. Логика и металогика // Логос. 1919-1913. Кн. 1-2.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5. Войшвилло Е.К. Философско-методологические аспекты релевантной логики. М., 1988.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6. Войшвилло Е.К. Символическая логика классическая и релевантная. М., 1989.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7. Войшвилло Е.К. Философское и методологическое значение. В.И.Маркин логики // Вопр. философии. 1988. № 2.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8. Вригт Г.Х. фон. Логика и философия в XXвеке // Вопр. философии. 1992. № 8.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9. Глой К. Проблема последнего обоснования динамических систем // Вопр. философии. 1994. № 3.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10. Диалектика научного познания. М., 1987.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11. Ивин А.А. Софизм как проблемы // Вопр. философии. 1984. № 2.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12. Ивин А.А. Логика норм. М., 1973.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13. Клайн М. Математика. Утрата определенности. М., 1984.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14. Овчинников Н.Ф. Парадоксы и их роль в истории научной мысли // Природа. 1982. № 2.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15. Раушенбах Б.В. Логика троичности // Вопр. философии. 1993.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16. Сидоренко Е.А. Логическое исследование и условные высказывания. М., 1983.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17. Сидоренко Е.А. Принцип противоречия и форма формализованные теории // Вопр. философии. 1983. № 6.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18. Фатиев Н.И. Возможные миры в смысле А.Плантинги, теология и логика // Проблемы христианской философии. М., 1994.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>19. Павел Флоренский. Столп и утверждение истины. Т. 1, ч. 1. М., 1990.</w:t>
      </w:r>
    </w:p>
    <w:p w:rsidR="00E944A6" w:rsidRPr="00ED7971" w:rsidRDefault="00E944A6" w:rsidP="00E944A6">
      <w:pPr>
        <w:spacing w:before="120"/>
        <w:ind w:firstLine="567"/>
        <w:jc w:val="both"/>
        <w:rPr>
          <w:lang w:val="en-US"/>
        </w:rPr>
      </w:pPr>
      <w:r w:rsidRPr="00ED7971">
        <w:rPr>
          <w:lang w:val="en-US"/>
        </w:rPr>
        <w:t>20. Anderson A.R. Entailment. Vol. 1. 197 N.d.Belnap.</w:t>
      </w:r>
    </w:p>
    <w:p w:rsidR="00E944A6" w:rsidRDefault="00E944A6" w:rsidP="00E944A6">
      <w:pPr>
        <w:spacing w:before="120"/>
        <w:ind w:firstLine="567"/>
        <w:jc w:val="both"/>
      </w:pPr>
      <w:r w:rsidRPr="00ED7971">
        <w:rPr>
          <w:lang w:val="en-US"/>
        </w:rPr>
        <w:t xml:space="preserve">21. Jaspers K. Jntroduction a'la philosophie. </w:t>
      </w:r>
      <w:r w:rsidRPr="00ED7971">
        <w:t>P., 1971.</w:t>
      </w:r>
    </w:p>
    <w:p w:rsidR="00E944A6" w:rsidRDefault="00E944A6" w:rsidP="00E944A6">
      <w:pPr>
        <w:spacing w:before="120"/>
        <w:ind w:firstLine="567"/>
        <w:jc w:val="both"/>
      </w:pPr>
      <w:r w:rsidRPr="00ED7971">
        <w:t xml:space="preserve"> [1] Вопросы данной статьи (значительно сокращенной по сравнению с изначальной) обсуждались с В.А.Смирновым, надеюсь, что в какой-то степени выполнено пожелание В.А.Смирнова, сделать работу более философской.</w:t>
      </w:r>
    </w:p>
    <w:p w:rsidR="00E944A6" w:rsidRPr="00ED7971" w:rsidRDefault="00E944A6" w:rsidP="00E944A6">
      <w:pPr>
        <w:spacing w:before="120"/>
        <w:ind w:firstLine="567"/>
        <w:jc w:val="both"/>
      </w:pPr>
      <w:r w:rsidRPr="00ED7971">
        <w:t>[2] В.А.Смирнов открыл для научной общественности это забытое имя.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4A6"/>
    <w:rsid w:val="00095BA6"/>
    <w:rsid w:val="0031418A"/>
    <w:rsid w:val="005A2562"/>
    <w:rsid w:val="008E3628"/>
    <w:rsid w:val="00A44D32"/>
    <w:rsid w:val="00E12572"/>
    <w:rsid w:val="00E82B3D"/>
    <w:rsid w:val="00E944A6"/>
    <w:rsid w:val="00ED7971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C019DD-37DC-4340-AFDA-085D990F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4A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44A6"/>
    <w:rPr>
      <w:rFonts w:ascii="Verdana" w:hAnsi="Verdana" w:cs="Verdana"/>
      <w:color w:val="00008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2158</Words>
  <Characters>12304</Characters>
  <Application>Microsoft Office Word</Application>
  <DocSecurity>0</DocSecurity>
  <Lines>102</Lines>
  <Paragraphs>28</Paragraphs>
  <ScaleCrop>false</ScaleCrop>
  <Company>Home</Company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фундаментальной гносеологической роли парадоксов</dc:title>
  <dc:subject/>
  <dc:creator>Alena</dc:creator>
  <cp:keywords/>
  <dc:description/>
  <cp:lastModifiedBy>Irina</cp:lastModifiedBy>
  <cp:revision>2</cp:revision>
  <dcterms:created xsi:type="dcterms:W3CDTF">2014-08-07T15:06:00Z</dcterms:created>
  <dcterms:modified xsi:type="dcterms:W3CDTF">2014-08-07T15:06:00Z</dcterms:modified>
</cp:coreProperties>
</file>