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1D" w:rsidRPr="00A2414B" w:rsidRDefault="002A651D" w:rsidP="002A651D">
      <w:pPr>
        <w:spacing w:before="120"/>
        <w:jc w:val="center"/>
        <w:rPr>
          <w:b/>
          <w:sz w:val="32"/>
        </w:rPr>
      </w:pPr>
      <w:r w:rsidRPr="00A2414B">
        <w:rPr>
          <w:b/>
          <w:sz w:val="32"/>
        </w:rPr>
        <w:t>О некоторых аспектах формирования института саморегулируемых организаций в России</w:t>
      </w:r>
    </w:p>
    <w:p w:rsidR="002A651D" w:rsidRPr="00A2414B" w:rsidRDefault="002A651D" w:rsidP="002A651D">
      <w:pPr>
        <w:spacing w:before="120"/>
        <w:jc w:val="center"/>
        <w:rPr>
          <w:sz w:val="28"/>
        </w:rPr>
      </w:pPr>
      <w:r w:rsidRPr="00A2414B">
        <w:rPr>
          <w:sz w:val="28"/>
        </w:rPr>
        <w:t>Перепелкин Илья Алексеевич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Стремительное развитие экономики</w:t>
      </w:r>
      <w:r>
        <w:t xml:space="preserve">, </w:t>
      </w:r>
      <w:r w:rsidRPr="00A2414B">
        <w:t>сопровождаемое многочисленными прорывами в различных областях знаний</w:t>
      </w:r>
      <w:r>
        <w:t xml:space="preserve">, </w:t>
      </w:r>
      <w:r w:rsidRPr="00A2414B">
        <w:t>сопряжено с постоянным совершенствованием сферы управления и государственного контроля</w:t>
      </w:r>
      <w:r>
        <w:t xml:space="preserve">, </w:t>
      </w:r>
      <w:r w:rsidRPr="00A2414B">
        <w:t>которые</w:t>
      </w:r>
      <w:r>
        <w:t xml:space="preserve">, </w:t>
      </w:r>
      <w:r w:rsidRPr="00A2414B">
        <w:t>в свою очередь</w:t>
      </w:r>
      <w:r>
        <w:t xml:space="preserve">, </w:t>
      </w:r>
      <w:r w:rsidRPr="00A2414B">
        <w:t>требуют постоянной разработки и рационализации теоретической и практической базы. Результатом выступает относительно новая правовая форма экономического саморегулирования</w:t>
      </w:r>
      <w:r>
        <w:t xml:space="preserve">, </w:t>
      </w:r>
      <w:r w:rsidRPr="00A2414B">
        <w:t>именуемая как «саморегулируемые организации» (СРО).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Однако это не является исчерпывающим инструментом для законодателя. Весьма распространены иные правовые формы экономического саморегулирования</w:t>
      </w:r>
      <w:r>
        <w:t xml:space="preserve">, </w:t>
      </w:r>
      <w:r w:rsidRPr="00A2414B">
        <w:t>как то: договоры</w:t>
      </w:r>
      <w:r>
        <w:t xml:space="preserve">, </w:t>
      </w:r>
      <w:r w:rsidRPr="00A2414B">
        <w:t>локальные нормативные акты</w:t>
      </w:r>
      <w:r>
        <w:t xml:space="preserve">, </w:t>
      </w:r>
      <w:r w:rsidRPr="00A2414B">
        <w:t>кодексы корпоративного управления</w:t>
      </w:r>
      <w:r>
        <w:t xml:space="preserve">, </w:t>
      </w:r>
      <w:r w:rsidRPr="00A2414B">
        <w:t>обычаи делового оборота и др.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Саморегулируемыми организациями признаются некоммерческие организации</w:t>
      </w:r>
      <w:r>
        <w:t xml:space="preserve">, </w:t>
      </w:r>
      <w:r w:rsidRPr="00A2414B">
        <w:t>созданные в целях</w:t>
      </w:r>
      <w:r>
        <w:t xml:space="preserve">, </w:t>
      </w:r>
      <w:r w:rsidRPr="00A2414B">
        <w:t>предусмотренных настоящим Федеральным законом и другими федеральными законами</w:t>
      </w:r>
      <w:r>
        <w:t xml:space="preserve">, </w:t>
      </w:r>
      <w:r w:rsidRPr="00A2414B">
        <w:t>основанные на членстве</w:t>
      </w:r>
      <w:r>
        <w:t xml:space="preserve">, </w:t>
      </w:r>
      <w:r w:rsidRPr="00A2414B">
        <w:t>объединяющие субъектов предпринимательской деятельности исходя из единства отрасли производства товаров (работ</w:t>
      </w:r>
      <w:r>
        <w:t xml:space="preserve">, </w:t>
      </w:r>
      <w:r w:rsidRPr="00A2414B">
        <w:t>услуг) или рынка произведенных товаров (работ</w:t>
      </w:r>
      <w:r>
        <w:t xml:space="preserve">, </w:t>
      </w:r>
      <w:r w:rsidRPr="00A2414B">
        <w:t>услуг) либо объединяющие субъектов профессиональной деятельности определенного вида (п. 1</w:t>
      </w:r>
      <w:r>
        <w:t xml:space="preserve">, </w:t>
      </w:r>
      <w:r w:rsidRPr="00A2414B">
        <w:t>ст. 3 ФЗ № 315-ФЗ «О саморегулируемых организациях»</w:t>
      </w:r>
      <w:bookmarkStart w:id="0" w:name="sdfootnote1anc"/>
      <w:r w:rsidRPr="00A2414B">
        <w:t>1</w:t>
      </w:r>
      <w:bookmarkEnd w:id="0"/>
      <w:r w:rsidRPr="00A2414B">
        <w:t>).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На сегодняшний день у нас существуют несколько саморегулируемых отраслей: арбитражные управляющие</w:t>
      </w:r>
      <w:r>
        <w:t xml:space="preserve">, </w:t>
      </w:r>
      <w:r w:rsidRPr="00A2414B">
        <w:t>оценочная деятельность</w:t>
      </w:r>
      <w:r>
        <w:t xml:space="preserve">, </w:t>
      </w:r>
      <w:r w:rsidRPr="00A2414B">
        <w:t>аудиторы</w:t>
      </w:r>
      <w:r>
        <w:t xml:space="preserve">, </w:t>
      </w:r>
      <w:r w:rsidRPr="00A2414B">
        <w:t>строительство (в части работ</w:t>
      </w:r>
      <w:r>
        <w:t xml:space="preserve">, </w:t>
      </w:r>
      <w:r w:rsidRPr="00A2414B">
        <w:t>влияющих на безопасность объектов капитального строительства). В планах законодателей стоят патентные поверенные</w:t>
      </w:r>
      <w:r>
        <w:t xml:space="preserve">, </w:t>
      </w:r>
      <w:r w:rsidRPr="00A2414B">
        <w:t>актуарная деятельность</w:t>
      </w:r>
      <w:r>
        <w:t xml:space="preserve">, </w:t>
      </w:r>
      <w:r w:rsidRPr="00A2414B">
        <w:t>присяжные переводчики</w:t>
      </w:r>
      <w:r>
        <w:t xml:space="preserve">, </w:t>
      </w:r>
      <w:r w:rsidRPr="00A2414B">
        <w:t>врачи</w:t>
      </w:r>
      <w:r>
        <w:t xml:space="preserve">, </w:t>
      </w:r>
      <w:r w:rsidRPr="00A2414B">
        <w:t>страховые организации</w:t>
      </w:r>
      <w:r>
        <w:t xml:space="preserve">, </w:t>
      </w:r>
      <w:r w:rsidRPr="00A2414B">
        <w:t>некоторые участники фондового рынка</w:t>
      </w:r>
      <w:r>
        <w:t xml:space="preserve">, </w:t>
      </w:r>
      <w:r w:rsidRPr="00A2414B">
        <w:t>техэксперты</w:t>
      </w:r>
      <w:r>
        <w:t xml:space="preserve">, </w:t>
      </w:r>
      <w:r w:rsidRPr="00A2414B">
        <w:t>которые должны были заместить собой функцию ГАИ по осмотру автомобилей</w:t>
      </w:r>
      <w:r>
        <w:t xml:space="preserve">, </w:t>
      </w:r>
      <w:r w:rsidRPr="00A2414B">
        <w:t>приняв на себя ответственность за заключения о соответствии конкретного автомобиля требованиям безопасности</w:t>
      </w:r>
      <w:bookmarkStart w:id="1" w:name="sdfootnote2anc"/>
      <w:r w:rsidRPr="00A2414B">
        <w:t>2</w:t>
      </w:r>
      <w:bookmarkEnd w:id="1"/>
      <w:r w:rsidRPr="00A2414B">
        <w:t>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В одном из своих выступлений Министр экономического развития Эльвира Набиуллина также перечислила наиболее перспективные для саморегулирования сферы бизнеса: кадастровая</w:t>
      </w:r>
      <w:r>
        <w:t xml:space="preserve">, </w:t>
      </w:r>
      <w:r w:rsidRPr="00A2414B">
        <w:t>бухгалтерская</w:t>
      </w:r>
      <w:r>
        <w:t xml:space="preserve">, </w:t>
      </w:r>
      <w:r w:rsidRPr="00A2414B">
        <w:t>строительная и туристическая деятельности. При этом бизнес сообщество уже сетует за введение СРО в сельском хозяйстве</w:t>
      </w:r>
      <w:r>
        <w:t xml:space="preserve">, </w:t>
      </w:r>
      <w:r w:rsidRPr="00A2414B">
        <w:t>транспорте</w:t>
      </w:r>
      <w:r>
        <w:t xml:space="preserve">, </w:t>
      </w:r>
      <w:r w:rsidRPr="00A2414B">
        <w:t>связи</w:t>
      </w:r>
      <w:r>
        <w:t xml:space="preserve">, </w:t>
      </w:r>
      <w:r w:rsidRPr="00A2414B">
        <w:t>рыболовстве</w:t>
      </w:r>
      <w:r>
        <w:t xml:space="preserve">, </w:t>
      </w:r>
      <w:r w:rsidRPr="00A2414B">
        <w:t>страховании и даже оптовой и розничной торговле.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При этом действие ФЗ «О саморегулируемых организациях» не распространяется на СРО профессиональных участников рынка ценных бумаг</w:t>
      </w:r>
      <w:r>
        <w:t xml:space="preserve">, </w:t>
      </w:r>
      <w:r w:rsidRPr="00A2414B">
        <w:t>акционерных инвестиционных фондов</w:t>
      </w:r>
      <w:r>
        <w:t xml:space="preserve">, </w:t>
      </w:r>
      <w:r w:rsidRPr="00A2414B">
        <w:t>управляющих компаний и специализированных депозитариев инвестиционных фондов</w:t>
      </w:r>
      <w:r>
        <w:t xml:space="preserve">, </w:t>
      </w:r>
      <w:r w:rsidRPr="00A2414B">
        <w:t>паевых инвестиционных фондов и негосударственных пенсионных фондов</w:t>
      </w:r>
      <w:r>
        <w:t xml:space="preserve">, </w:t>
      </w:r>
      <w:r w:rsidRPr="00A2414B">
        <w:t>жилищных накопительных кооперативов</w:t>
      </w:r>
      <w:r>
        <w:t xml:space="preserve">, </w:t>
      </w:r>
      <w:r w:rsidRPr="00A2414B">
        <w:t>негосударственных пенсионных фондов</w:t>
      </w:r>
      <w:r>
        <w:t xml:space="preserve">, </w:t>
      </w:r>
      <w:r w:rsidRPr="00A2414B">
        <w:t>кредитных организаций</w:t>
      </w:r>
      <w:r>
        <w:t xml:space="preserve">, </w:t>
      </w:r>
      <w:r w:rsidRPr="00A2414B">
        <w:t>бюро кредитных историй (п. 3</w:t>
      </w:r>
      <w:r>
        <w:t xml:space="preserve">, </w:t>
      </w:r>
      <w:r w:rsidRPr="00A2414B">
        <w:t>ст. 1 ФЗ № 315-ФЗ «О саморегулируемых организациях»).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Зарубежный опыт (Европа и США) свидетельствует о том</w:t>
      </w:r>
      <w:r>
        <w:t xml:space="preserve">, </w:t>
      </w:r>
      <w:r w:rsidRPr="00A2414B">
        <w:t>что практически весь бизнес подведен под какое-либо отраслевое СРО</w:t>
      </w:r>
      <w:r>
        <w:t xml:space="preserve">, </w:t>
      </w:r>
      <w:r w:rsidRPr="00A2414B">
        <w:t>будь то стоматологи</w:t>
      </w:r>
      <w:r>
        <w:t xml:space="preserve">, </w:t>
      </w:r>
      <w:r w:rsidRPr="00A2414B">
        <w:t>фермеры</w:t>
      </w:r>
      <w:r>
        <w:t xml:space="preserve">, </w:t>
      </w:r>
      <w:r w:rsidRPr="00A2414B">
        <w:t>риэлторы</w:t>
      </w:r>
      <w:r>
        <w:t xml:space="preserve">, </w:t>
      </w:r>
      <w:r w:rsidRPr="00A2414B">
        <w:t>парикмахеры и пр.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Остается открытым практический правовой вопрос о том</w:t>
      </w:r>
      <w:r>
        <w:t xml:space="preserve">, </w:t>
      </w:r>
      <w:r w:rsidRPr="00A2414B">
        <w:t>могут ли приобрести статус не выделенные законодателем области профессиональной деятельности при соблюдении требований</w:t>
      </w:r>
      <w:r>
        <w:t xml:space="preserve">, </w:t>
      </w:r>
      <w:r w:rsidRPr="00A2414B">
        <w:t>указанных в законе и на какой объем полномочий могут рассчитывать (например</w:t>
      </w:r>
      <w:r>
        <w:t xml:space="preserve">, </w:t>
      </w:r>
      <w:r w:rsidRPr="00A2414B">
        <w:t>строительные СРО выдают допуски на проведение работ)? Практических примеров создания такого рода СРО с момента принятия закона пока нет.</w:t>
      </w:r>
    </w:p>
    <w:p w:rsidR="002A651D" w:rsidRPr="00A2414B" w:rsidRDefault="002A651D" w:rsidP="002A651D">
      <w:pPr>
        <w:spacing w:before="120"/>
        <w:ind w:firstLine="567"/>
        <w:jc w:val="both"/>
      </w:pPr>
      <w:bookmarkStart w:id="2" w:name="sub_30303"/>
      <w:bookmarkStart w:id="3" w:name="sub_30302"/>
      <w:bookmarkStart w:id="4" w:name="sub_30301"/>
      <w:bookmarkStart w:id="5" w:name="sub_303"/>
      <w:bookmarkEnd w:id="2"/>
      <w:bookmarkEnd w:id="3"/>
      <w:bookmarkEnd w:id="4"/>
      <w:bookmarkEnd w:id="5"/>
      <w:r w:rsidRPr="00A2414B">
        <w:t>Какие же общие требования предъявляет законодатель для приобретения статуса СРО? К ним относятся: 1) объединение в составе СРО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</w:t>
      </w:r>
      <w:r>
        <w:t xml:space="preserve">, </w:t>
      </w:r>
      <w:r w:rsidRPr="00A2414B">
        <w:t>если федеральными законами в отношении СРО</w:t>
      </w:r>
      <w:r>
        <w:t xml:space="preserve">, </w:t>
      </w:r>
      <w:r w:rsidRPr="00A2414B">
        <w:t>объединяющих субъектов предпринимательской или профессиональной деятельности</w:t>
      </w:r>
      <w:r>
        <w:t xml:space="preserve">, </w:t>
      </w:r>
      <w:r w:rsidRPr="00A2414B">
        <w:t>не установлено иное; 2) наличие стандартов и правил предпринимательской или профессиональной деятельности</w:t>
      </w:r>
      <w:r>
        <w:t xml:space="preserve">, </w:t>
      </w:r>
      <w:r w:rsidRPr="00A2414B">
        <w:t>обязательных для выполнения всеми членами СРО; 3) обеспечение СРО дополнительной имущественной ответственности каждого ее члена перед потребителями произведенных товаров (работ</w:t>
      </w:r>
      <w:r>
        <w:t xml:space="preserve">, </w:t>
      </w:r>
      <w:r w:rsidRPr="00A2414B">
        <w:t>услуг) и иными лицами... В случае</w:t>
      </w:r>
      <w:r>
        <w:t xml:space="preserve">, </w:t>
      </w:r>
      <w:r w:rsidRPr="00A2414B">
        <w:t>если иное не установлено федеральным законом</w:t>
      </w:r>
      <w:r>
        <w:t xml:space="preserve">, </w:t>
      </w:r>
      <w:r w:rsidRPr="00A2414B">
        <w:t>для осуществления деятельности в качестве СРО некоммерческой организацией должны быть созданы специализированные органы</w:t>
      </w:r>
      <w:r>
        <w:t xml:space="preserve">, </w:t>
      </w:r>
      <w:r w:rsidRPr="00A2414B">
        <w:t>осуществляющие контроль за соблюдением членами СРО требований стандартов и правил предпринимательской или профессиональной деятельности и рассмотрение дел о применении в отношении членов СРО мер дисциплинарного воздействия</w:t>
      </w:r>
      <w:r>
        <w:t xml:space="preserve">, </w:t>
      </w:r>
      <w:r w:rsidRPr="00A2414B">
        <w:t>предусмотренных внутренними документами СРО (ст. 3 ФЗ № 315-ФЗ «О саморегулируемых организациях»).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При этом: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под субъектом профессиональной деятельности (СПФД) понимается физическое лицо</w:t>
      </w:r>
      <w:r>
        <w:t xml:space="preserve">, </w:t>
      </w:r>
      <w:r w:rsidRPr="00A2414B">
        <w:t>осуществляющие профессиональную деятельность</w:t>
      </w:r>
      <w:r>
        <w:t xml:space="preserve">, </w:t>
      </w:r>
      <w:r w:rsidRPr="00A2414B">
        <w:t>регулируемую в соответствии с федеральными законами (п. 3</w:t>
      </w:r>
      <w:r>
        <w:t xml:space="preserve">, </w:t>
      </w:r>
      <w:r w:rsidRPr="00A2414B">
        <w:t>ст. 2 ФЗ № 315-ФЗ «О саморегулируемых организациях»). То есть СПФД признается физическое лицо</w:t>
      </w:r>
      <w:r>
        <w:t xml:space="preserve">, </w:t>
      </w:r>
      <w:r w:rsidRPr="00A2414B">
        <w:t>осуществляющую профессиональную деятельность</w:t>
      </w:r>
      <w:r>
        <w:t xml:space="preserve">, </w:t>
      </w:r>
      <w:r w:rsidRPr="00A2414B">
        <w:t>компетентность которого подтверждается соответствующим документом о профильном образовании.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под субъектами предпринимательской деятельности (СППД) понимаются индивидуальные предприниматели и юридические лица</w:t>
      </w:r>
      <w:r>
        <w:t xml:space="preserve">, </w:t>
      </w:r>
      <w:r w:rsidRPr="00A2414B">
        <w:t>зарегистрированные в установленном порядке и осуществляющие определяемую в соответствии с ГК РФ предпринимательскую деятельность (п. 3</w:t>
      </w:r>
      <w:r>
        <w:t xml:space="preserve">, </w:t>
      </w:r>
      <w:r w:rsidRPr="00A2414B">
        <w:t xml:space="preserve">ст. 2 ФЗ № 315-ФЗ «О саморегулируемых организациях»). 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Предприниматель</w:t>
      </w:r>
      <w:r>
        <w:t xml:space="preserve">, </w:t>
      </w:r>
      <w:r w:rsidRPr="00A2414B">
        <w:t>являющийся СПФД</w:t>
      </w:r>
      <w:r>
        <w:t xml:space="preserve">, </w:t>
      </w:r>
      <w:r w:rsidRPr="00A2414B">
        <w:t>является в то же время СППД. Совпадение двух статусов в одном лице может привести к противоречиям и недочетам при реализации положений указанного закона</w:t>
      </w:r>
      <w:r>
        <w:t xml:space="preserve">, </w:t>
      </w:r>
      <w:r w:rsidRPr="00A2414B">
        <w:t>а также к недобросовестным действиям со стороны предпринимательского сообщества. «Объединение в составе СРО в качестве ее членов не менее двадцати пяти субъектов предпринимательской деятельности или не менее ста субъектов профессиональной деятельности…»</w:t>
      </w:r>
      <w:r>
        <w:t xml:space="preserve">, - </w:t>
      </w:r>
      <w:r w:rsidRPr="00A2414B">
        <w:t>в данном случае двадцать пять СПФД</w:t>
      </w:r>
      <w:r>
        <w:t xml:space="preserve">, </w:t>
      </w:r>
      <w:r w:rsidRPr="00A2414B">
        <w:t>реализовав свое право на предпринимательскую деятельность</w:t>
      </w:r>
      <w:r>
        <w:t xml:space="preserve">, </w:t>
      </w:r>
      <w:r w:rsidRPr="00A2414B">
        <w:t>становятся СППД</w:t>
      </w:r>
      <w:r>
        <w:t xml:space="preserve">, </w:t>
      </w:r>
      <w:r w:rsidRPr="00A2414B">
        <w:t>тем самым значительно сократив минимальный лимит количества необходимых участников для приобретения статуса СРО. Ввиду указанных обстоятельств рекомендуется уточнить положения закона</w:t>
      </w:r>
      <w:r>
        <w:t xml:space="preserve">, </w:t>
      </w:r>
      <w:r w:rsidRPr="00A2414B">
        <w:t>связанные с данной проблематикой</w:t>
      </w:r>
      <w:r>
        <w:t xml:space="preserve">, </w:t>
      </w:r>
      <w:r w:rsidRPr="00A2414B">
        <w:t>а также проработать терминологию</w:t>
      </w:r>
      <w:r>
        <w:t xml:space="preserve">, </w:t>
      </w:r>
      <w:r w:rsidRPr="00A2414B">
        <w:t xml:space="preserve">касающуюся СППД и СПФД. 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В ряде стран существует «профессиональный налог»</w:t>
      </w:r>
      <w:r>
        <w:t xml:space="preserve"> - </w:t>
      </w:r>
      <w:r w:rsidRPr="00A2414B">
        <w:t>вид прямого налога</w:t>
      </w:r>
      <w:r>
        <w:t xml:space="preserve">, </w:t>
      </w:r>
      <w:r w:rsidRPr="00A2414B">
        <w:t>который ежегодно взымается органами местного управления со всех видов предпринимательской деятельности. Таким образом</w:t>
      </w:r>
      <w:r>
        <w:t xml:space="preserve">, </w:t>
      </w:r>
      <w:r w:rsidRPr="00A2414B">
        <w:t>предприниматель совпадает в одном лице с профессионалом.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Вторая сторона указанного выше практического вопроса сводится к проблемам реализации свободы воли и волеизъявления. Так п.2 ст. 5 ФЗ «О саморегулируемых организациях» предусматривает</w:t>
      </w:r>
      <w:r>
        <w:t xml:space="preserve">, </w:t>
      </w:r>
      <w:r w:rsidRPr="00A2414B">
        <w:t xml:space="preserve">что Федеральными законами могут быть предусмотрены случаи обязательного членства субъектов предпринимательской или профессиональной деятельности в СРО. Ст. 3 ФЗ от 30 декабря </w:t>
      </w:r>
      <w:smartTag w:uri="urn:schemas-microsoft-com:office:smarttags" w:element="metricconverter">
        <w:smartTagPr>
          <w:attr w:name="ProductID" w:val="2008 г"/>
        </w:smartTagPr>
        <w:r w:rsidRPr="00A2414B">
          <w:t>2008</w:t>
        </w:r>
        <w:r>
          <w:t xml:space="preserve"> </w:t>
        </w:r>
        <w:r w:rsidRPr="00A2414B">
          <w:t>г</w:t>
        </w:r>
      </w:smartTag>
      <w:r w:rsidRPr="00A2414B">
        <w:t>. №</w:t>
      </w:r>
      <w:r>
        <w:t xml:space="preserve"> </w:t>
      </w:r>
      <w:r w:rsidRPr="00A2414B">
        <w:t>307-ФЗ «Об аудиторской деятельности»</w:t>
      </w:r>
      <w:bookmarkStart w:id="6" w:name="sdfootnote3anc"/>
      <w:r w:rsidRPr="00A2414B">
        <w:t>3</w:t>
      </w:r>
      <w:bookmarkEnd w:id="6"/>
      <w:r w:rsidRPr="00A2414B">
        <w:t xml:space="preserve"> признает под аудиторской организацией коммерческую организацию</w:t>
      </w:r>
      <w:r>
        <w:t xml:space="preserve">, </w:t>
      </w:r>
      <w:r w:rsidRPr="00A2414B">
        <w:t>являющуюся членом одной из СРО аудиторов. Конечно же</w:t>
      </w:r>
      <w:r>
        <w:t xml:space="preserve">, </w:t>
      </w:r>
      <w:r w:rsidRPr="00A2414B">
        <w:t>возможно</w:t>
      </w:r>
      <w:r>
        <w:t xml:space="preserve">, </w:t>
      </w:r>
      <w:r w:rsidRPr="00A2414B">
        <w:t>что не все формы экономического саморегулирования должны иметь общие правовые принципы</w:t>
      </w:r>
      <w:r>
        <w:t xml:space="preserve">, </w:t>
      </w:r>
      <w:r w:rsidRPr="00A2414B">
        <w:t>но</w:t>
      </w:r>
      <w:r>
        <w:t xml:space="preserve">, </w:t>
      </w:r>
      <w:r w:rsidRPr="00A2414B">
        <w:t>проводя аналогию с договорным правом и принципом свободы договора</w:t>
      </w:r>
      <w:r>
        <w:t xml:space="preserve">, </w:t>
      </w:r>
      <w:r w:rsidRPr="00A2414B">
        <w:t>СРО в этом плане склонились к более административно-командной модели поведения</w:t>
      </w:r>
      <w:r>
        <w:t xml:space="preserve">, </w:t>
      </w:r>
      <w:r w:rsidRPr="00A2414B">
        <w:t>что</w:t>
      </w:r>
      <w:r>
        <w:t xml:space="preserve">, </w:t>
      </w:r>
      <w:r w:rsidRPr="00A2414B">
        <w:t>видимо</w:t>
      </w:r>
      <w:r>
        <w:t xml:space="preserve">, </w:t>
      </w:r>
      <w:r w:rsidRPr="00A2414B">
        <w:t>вызвано практической необходимостью оберегания ключевых экономических отраслей. Это также опосредовано вероятностью реализации членами СРО собственных коммерческих интересов.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Не исключается построение мошеннических схем со стороны бизнеса путем создания «пустых» СРО</w:t>
      </w:r>
      <w:r>
        <w:t xml:space="preserve">, </w:t>
      </w:r>
      <w:r w:rsidRPr="00A2414B">
        <w:t>члены которых фактически не ведут свою деятельность</w:t>
      </w:r>
      <w:r>
        <w:t xml:space="preserve">, </w:t>
      </w:r>
      <w:r w:rsidRPr="00A2414B">
        <w:t>но потребность в их существовании востребована ввиду недостаточно проработанного механизма финансового контроля со стороны государства</w:t>
      </w:r>
      <w:r>
        <w:t xml:space="preserve">, </w:t>
      </w:r>
      <w:r w:rsidRPr="00A2414B">
        <w:t>а возможность существования подкрепляется высоким уровнем коррумпированности исполнительных органов государственной власти и органов местного самоуправления.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Возвращаясь к понятию «саморегулируемая организация»</w:t>
      </w:r>
      <w:r>
        <w:t xml:space="preserve">, </w:t>
      </w:r>
      <w:r w:rsidRPr="00A2414B">
        <w:t>законодатель</w:t>
      </w:r>
      <w:r>
        <w:t xml:space="preserve">, </w:t>
      </w:r>
      <w:r w:rsidRPr="00A2414B">
        <w:t>перенимая зарубежный опыт</w:t>
      </w:r>
      <w:r>
        <w:t xml:space="preserve">, </w:t>
      </w:r>
      <w:r w:rsidRPr="00A2414B">
        <w:t>должен был быть предельно осторожным и принимать во внимание только подходящие нормы</w:t>
      </w:r>
      <w:r>
        <w:t xml:space="preserve">, </w:t>
      </w:r>
      <w:r w:rsidRPr="00A2414B">
        <w:t>учитывая негативную практику</w:t>
      </w:r>
      <w:r>
        <w:t xml:space="preserve">, </w:t>
      </w:r>
      <w:r w:rsidRPr="00A2414B">
        <w:t>смоделированные на правоотношения внутри России. Термин «self-regulatory organizations» в его переводе как «саморегулируемая организация» является немного некорректным</w:t>
      </w:r>
      <w:r>
        <w:t xml:space="preserve">, </w:t>
      </w:r>
      <w:r w:rsidRPr="00A2414B">
        <w:t>ввиду того</w:t>
      </w:r>
      <w:r>
        <w:t xml:space="preserve">, </w:t>
      </w:r>
      <w:r w:rsidRPr="00A2414B">
        <w:t>что смысл прилагательного «саморегулируемая» сводится к тому</w:t>
      </w:r>
      <w:r>
        <w:t xml:space="preserve">, </w:t>
      </w:r>
      <w:r w:rsidRPr="00A2414B">
        <w:t>что юридическое лицо посредством гражданского законодательства самостоятельно регулирует отношения своей деятельности</w:t>
      </w:r>
      <w:r>
        <w:t xml:space="preserve">, </w:t>
      </w:r>
      <w:r w:rsidRPr="00A2414B">
        <w:t>что</w:t>
      </w:r>
      <w:r>
        <w:t xml:space="preserve">, </w:t>
      </w:r>
      <w:r w:rsidRPr="00A2414B">
        <w:t>в свою очередь</w:t>
      </w:r>
      <w:r>
        <w:t xml:space="preserve">, </w:t>
      </w:r>
      <w:r w:rsidRPr="00A2414B">
        <w:t>можно отнести к любой организационно-правовой форме как коммерческих</w:t>
      </w:r>
      <w:r>
        <w:t xml:space="preserve">, </w:t>
      </w:r>
      <w:r w:rsidRPr="00A2414B">
        <w:t>так и некоммерческих организаций. Вследствие чего размывается признаковая отличительная особенность указанного понятия. Предлагается пересмотреть перевод на следующие варианты: «саморегулирующая организация»</w:t>
      </w:r>
      <w:r>
        <w:t xml:space="preserve">, </w:t>
      </w:r>
      <w:r w:rsidRPr="00A2414B">
        <w:t>«организация саморегулирования»</w:t>
      </w:r>
      <w:r>
        <w:t xml:space="preserve">, </w:t>
      </w:r>
      <w:r w:rsidRPr="00A2414B">
        <w:t>«организация по саморегулированию»</w:t>
      </w:r>
      <w:r>
        <w:t xml:space="preserve">, </w:t>
      </w:r>
      <w:r w:rsidRPr="00A2414B">
        <w:t>«сорегулирующая организация»</w:t>
      </w:r>
      <w:r>
        <w:t xml:space="preserve">, - </w:t>
      </w:r>
      <w:r w:rsidRPr="00A2414B">
        <w:t>имеет место быть более четко отраженное функциональное предназначение</w:t>
      </w:r>
      <w:r>
        <w:t xml:space="preserve">, </w:t>
      </w:r>
      <w:r w:rsidRPr="00A2414B">
        <w:t>выражаемое в разработке внутренних саморегулирующих правил и осуществление контроля со стороны надзорных органов СРО. Актуально законодательно закрепить определение таких понятий</w:t>
      </w:r>
      <w:r>
        <w:t xml:space="preserve">, </w:t>
      </w:r>
      <w:r w:rsidRPr="00A2414B">
        <w:t>как «союз»</w:t>
      </w:r>
      <w:r>
        <w:t xml:space="preserve">, </w:t>
      </w:r>
      <w:r w:rsidRPr="00A2414B">
        <w:t>«содружество»</w:t>
      </w:r>
      <w:r>
        <w:t xml:space="preserve">, </w:t>
      </w:r>
      <w:r w:rsidRPr="00A2414B">
        <w:t>«партнерство»</w:t>
      </w:r>
      <w:r>
        <w:t xml:space="preserve">, </w:t>
      </w:r>
      <w:r w:rsidRPr="00A2414B">
        <w:t>«ассоциация»</w:t>
      </w:r>
      <w:r>
        <w:t xml:space="preserve">, </w:t>
      </w:r>
      <w:r w:rsidRPr="00A2414B">
        <w:t>«гильдия»</w:t>
      </w:r>
      <w:r>
        <w:t xml:space="preserve">, </w:t>
      </w:r>
      <w:r w:rsidRPr="00A2414B">
        <w:t>«бюро».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Помимо технических правовых недоработок целесообразно выделить несколько основополагающих принципов</w:t>
      </w:r>
      <w:r>
        <w:t xml:space="preserve">, </w:t>
      </w:r>
      <w:r w:rsidRPr="00A2414B">
        <w:t>на которых логически обоснованно строить правовую надстройку в форму СРО</w:t>
      </w:r>
      <w:r>
        <w:t xml:space="preserve">, </w:t>
      </w:r>
      <w:r w:rsidRPr="00A2414B">
        <w:t>часть которых была отражена в Стенограмме «круглого стола» на тему</w:t>
      </w:r>
      <w:r>
        <w:t xml:space="preserve"> </w:t>
      </w:r>
      <w:r w:rsidRPr="00A2414B">
        <w:t>«Органы саморегулирования и сорегулирования в сфере массовой информации» (г.Москва</w:t>
      </w:r>
      <w:r>
        <w:t xml:space="preserve">, </w:t>
      </w:r>
      <w:r w:rsidRPr="00A2414B">
        <w:t>25.04.2005г.)</w:t>
      </w:r>
      <w:bookmarkStart w:id="7" w:name="sdfootnote4anc"/>
      <w:r w:rsidRPr="00A2414B">
        <w:t>4</w:t>
      </w:r>
      <w:bookmarkEnd w:id="7"/>
      <w:r w:rsidRPr="00A2414B">
        <w:t>: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универсальный характер системы саморегулирования</w:t>
      </w:r>
      <w:r>
        <w:t xml:space="preserve">, </w:t>
      </w:r>
      <w:r w:rsidRPr="00A2414B">
        <w:t>что подразумевает под собой необходимость как общего мнения о необходимости системы саморегулирования</w:t>
      </w:r>
      <w:r>
        <w:t xml:space="preserve">, </w:t>
      </w:r>
      <w:r w:rsidRPr="00A2414B">
        <w:t>так и деятельная</w:t>
      </w:r>
      <w:r>
        <w:t xml:space="preserve">, </w:t>
      </w:r>
      <w:r w:rsidRPr="00A2414B">
        <w:t>практическая поддержка со стороны основных сегментов той или иной профессиональной индустрии; об эффективности – очевидно</w:t>
      </w:r>
      <w:r>
        <w:t xml:space="preserve">, </w:t>
      </w:r>
      <w:r w:rsidRPr="00A2414B">
        <w:t>что если инициатором создания СРО выступает государство</w:t>
      </w:r>
      <w:r>
        <w:t xml:space="preserve">, </w:t>
      </w:r>
      <w:r w:rsidRPr="00A2414B">
        <w:t>то указанный институт будет выполнять задачи менее эффективно;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надежное и достаточное финансирование</w:t>
      </w:r>
      <w:r>
        <w:t xml:space="preserve">, </w:t>
      </w:r>
      <w:r w:rsidRPr="00A2414B">
        <w:t>что может выражаться как в прямых инвестициях</w:t>
      </w:r>
      <w:r>
        <w:t xml:space="preserve">, </w:t>
      </w:r>
      <w:r w:rsidRPr="00A2414B">
        <w:t>так и в снижении налоговых издержек</w:t>
      </w:r>
      <w:r>
        <w:t xml:space="preserve">, </w:t>
      </w:r>
      <w:r w:rsidRPr="00A2414B">
        <w:t>главным является организация поступления со всех сторон</w:t>
      </w:r>
      <w:r>
        <w:t xml:space="preserve">, </w:t>
      </w:r>
      <w:r w:rsidRPr="00A2414B">
        <w:t>которые действуют в разных секторах коммерческой коммуникации;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эффективное управление</w:t>
      </w:r>
      <w:r>
        <w:t xml:space="preserve">, </w:t>
      </w:r>
      <w:r w:rsidRPr="00A2414B">
        <w:t>выражающееся в независимости от источников финансирования</w:t>
      </w:r>
      <w:r>
        <w:t xml:space="preserve">, </w:t>
      </w:r>
      <w:r w:rsidRPr="00A2414B">
        <w:t>а также в должном уровне открытости для достижения доверия общественности;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универсальные и эффективные правила внутреннего контроля (правил поведения)</w:t>
      </w:r>
      <w:r>
        <w:t xml:space="preserve">, </w:t>
      </w:r>
      <w:r w:rsidRPr="00A2414B">
        <w:t>которые бы шли в ногу с изменениями</w:t>
      </w:r>
      <w:r>
        <w:t xml:space="preserve">, </w:t>
      </w:r>
      <w:r w:rsidRPr="00A2414B">
        <w:t>происходящими на рынке</w:t>
      </w:r>
      <w:r>
        <w:t xml:space="preserve">, </w:t>
      </w:r>
      <w:r w:rsidRPr="00A2414B">
        <w:t xml:space="preserve">а также имели открытый и доступный характер для сторонних наблюдателей; 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консультирование и информирование</w:t>
      </w:r>
      <w:r>
        <w:t xml:space="preserve">, </w:t>
      </w:r>
      <w:r w:rsidRPr="00A2414B">
        <w:t>функциональная составляющая которого заключается предупреждение наступления тех или иных негативных последствий или затруднений; может носить как общий характер в форме руководств</w:t>
      </w:r>
      <w:r>
        <w:t xml:space="preserve">, </w:t>
      </w:r>
      <w:r w:rsidRPr="00A2414B">
        <w:t>которые могут дополнять правила (кодексы)</w:t>
      </w:r>
      <w:r>
        <w:t xml:space="preserve">, </w:t>
      </w:r>
      <w:r w:rsidRPr="00A2414B">
        <w:t>так и специальный – в порядке частных консультации по конкретным вопросам; вторым составляющим является информирование индустрии потребителей (например</w:t>
      </w:r>
      <w:r>
        <w:t xml:space="preserve">, </w:t>
      </w:r>
      <w:r w:rsidRPr="00A2414B">
        <w:t>о том</w:t>
      </w:r>
      <w:r>
        <w:t xml:space="preserve">, </w:t>
      </w:r>
      <w:r w:rsidRPr="00A2414B">
        <w:t>где и как подать жалобу</w:t>
      </w:r>
      <w:r>
        <w:t xml:space="preserve">, </w:t>
      </w:r>
      <w:r w:rsidRPr="00A2414B">
        <w:t>а также в форме результатов исследований</w:t>
      </w:r>
      <w:r>
        <w:t xml:space="preserve">, </w:t>
      </w:r>
      <w:r w:rsidRPr="00A2414B">
        <w:t>опубликование статистических данных и пр.);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конструктивное разрешение конфликтных и спорных ситуаций: эффективное и быстрое рассмотрение жалоб и независимое рассмотрение споров;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действенные санкции за нарушение правил</w:t>
      </w:r>
      <w:r>
        <w:t xml:space="preserve">, </w:t>
      </w:r>
      <w:r w:rsidRPr="00A2414B">
        <w:t>выражающиеся в применении всех современных мер по изобличению недобросовестных участников;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- система систематического внепланового мониторинга</w:t>
      </w:r>
      <w:r>
        <w:t xml:space="preserve">, </w:t>
      </w:r>
      <w:r w:rsidRPr="00A2414B">
        <w:t>которая позволит в одностороннем порядке возбуждать дела по собственной инициативе и оценивать степень соблюдения.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Касаемо принципов</w:t>
      </w:r>
      <w:r>
        <w:t xml:space="preserve">, </w:t>
      </w:r>
      <w:r w:rsidRPr="00A2414B">
        <w:t>стоит обратить внимание на органы</w:t>
      </w:r>
      <w:r>
        <w:t xml:space="preserve">, </w:t>
      </w:r>
      <w:r w:rsidRPr="00A2414B">
        <w:t>на которые возложена функция по рассмотрению споров. Указанные органы должны быть активным посредником между сторонами и приходить к решению</w:t>
      </w:r>
      <w:r>
        <w:t xml:space="preserve">, </w:t>
      </w:r>
      <w:r w:rsidRPr="00A2414B">
        <w:t>которое бы удовлетворяло обе стороны возникшего разногласия. На практике российской действительности они занимают пассивную позицию схожую с ролью суда</w:t>
      </w:r>
      <w:r>
        <w:t xml:space="preserve">, </w:t>
      </w:r>
      <w:r w:rsidRPr="00A2414B">
        <w:t>то есть не занимаются поиском консенсуса</w:t>
      </w:r>
      <w:r>
        <w:t xml:space="preserve">, </w:t>
      </w:r>
      <w:r w:rsidRPr="00A2414B">
        <w:t>а установлением факта нарушения и виновной стороны</w:t>
      </w:r>
      <w:r>
        <w:t xml:space="preserve">, </w:t>
      </w:r>
      <w:r w:rsidRPr="00A2414B">
        <w:t xml:space="preserve">что неприемлемо для саморегулируемых конструкций и не соответствует современному уровню развития права. </w:t>
      </w:r>
    </w:p>
    <w:p w:rsidR="002A651D" w:rsidRPr="00A2414B" w:rsidRDefault="002A651D" w:rsidP="002A651D">
      <w:pPr>
        <w:spacing w:before="120"/>
        <w:ind w:firstLine="567"/>
        <w:jc w:val="both"/>
      </w:pPr>
      <w:r w:rsidRPr="00A2414B">
        <w:t>В свете последних политических событий и глобальной международной интеграции многих процессов законодателю и экспертному сообществу нужно расширять территориальную сферу взаимодействия саморегулирования на страны ближнего зарубежья</w:t>
      </w:r>
      <w:r>
        <w:t xml:space="preserve">, </w:t>
      </w:r>
      <w:r w:rsidRPr="00A2414B">
        <w:t>а также определять приоритетные векторы направления. Обмен опытом является одним из ключевых моментов.</w:t>
      </w:r>
    </w:p>
    <w:p w:rsidR="002A651D" w:rsidRDefault="002A651D" w:rsidP="002A651D">
      <w:pPr>
        <w:spacing w:before="120"/>
        <w:ind w:firstLine="567"/>
        <w:jc w:val="both"/>
      </w:pPr>
      <w:r w:rsidRPr="00A2414B">
        <w:t>Специфика российской модели СРО немного отличается от европейской</w:t>
      </w:r>
      <w:r>
        <w:t xml:space="preserve">, </w:t>
      </w:r>
      <w:r w:rsidRPr="00A2414B">
        <w:t>в которой этот процесс является более многосторонним. Считается необходимым включение в «конвейер» СРО звеньев из различных видов предпринимательской деятельности</w:t>
      </w:r>
      <w:r>
        <w:t xml:space="preserve">, </w:t>
      </w:r>
      <w:r w:rsidRPr="00A2414B">
        <w:t>а также взаимодействие с различного рода союзами</w:t>
      </w:r>
      <w:r>
        <w:t xml:space="preserve">, </w:t>
      </w:r>
      <w:r w:rsidRPr="00A2414B">
        <w:t>ассоциациями</w:t>
      </w:r>
      <w:r>
        <w:t xml:space="preserve">, </w:t>
      </w:r>
      <w:r w:rsidRPr="00A2414B">
        <w:t>торгово-промышленными палатами прочими общественными неправительственными организациями из всех областей. Благодаря такому симбиозу получится максимально широко высвободить вакуум экономических реалий и подготовить прочную локально-правовую основу. Также</w:t>
      </w:r>
      <w:r>
        <w:t xml:space="preserve">, </w:t>
      </w:r>
      <w:r w:rsidRPr="00A2414B">
        <w:t>так называемый</w:t>
      </w:r>
      <w:r>
        <w:t xml:space="preserve">, </w:t>
      </w:r>
      <w:r w:rsidRPr="00A2414B">
        <w:t>«метод скрещивания» профессиональных областей посредством СРО и других инструментов сможет сформировать не только краткосрочные</w:t>
      </w:r>
      <w:r>
        <w:t xml:space="preserve">, </w:t>
      </w:r>
      <w:r w:rsidRPr="00A2414B">
        <w:t>но и долгосрочные стратегические планы экономического развития</w:t>
      </w:r>
      <w:r>
        <w:t xml:space="preserve">, </w:t>
      </w:r>
      <w:r w:rsidRPr="00A2414B">
        <w:t>что несомненно окажет положительный эффект на состояние экономики на национальном уровне (в широком смысле – на мировую экономику в целом).</w:t>
      </w:r>
    </w:p>
    <w:p w:rsidR="002A651D" w:rsidRPr="00A2414B" w:rsidRDefault="002A651D" w:rsidP="002A651D">
      <w:pPr>
        <w:spacing w:before="120"/>
        <w:jc w:val="center"/>
        <w:rPr>
          <w:b/>
          <w:sz w:val="28"/>
        </w:rPr>
      </w:pPr>
      <w:r w:rsidRPr="00A2414B">
        <w:rPr>
          <w:b/>
          <w:sz w:val="28"/>
        </w:rPr>
        <w:t>Список литературы</w:t>
      </w:r>
    </w:p>
    <w:p w:rsidR="002A651D" w:rsidRPr="00A2414B" w:rsidRDefault="002A651D" w:rsidP="002A651D">
      <w:pPr>
        <w:spacing w:before="120"/>
        <w:ind w:firstLine="567"/>
        <w:jc w:val="both"/>
      </w:pPr>
      <w:bookmarkStart w:id="8" w:name="sdfootnote1sym"/>
      <w:r w:rsidRPr="00A2414B">
        <w:t>1</w:t>
      </w:r>
      <w:bookmarkEnd w:id="8"/>
      <w:r w:rsidRPr="00A2414B">
        <w:t xml:space="preserve"> СЗ РФ от 3 декабря </w:t>
      </w:r>
      <w:smartTag w:uri="urn:schemas-microsoft-com:office:smarttags" w:element="metricconverter">
        <w:smartTagPr>
          <w:attr w:name="ProductID" w:val="2007 г"/>
        </w:smartTagPr>
        <w:r w:rsidRPr="00A2414B">
          <w:t>2007 г</w:t>
        </w:r>
      </w:smartTag>
      <w:r w:rsidRPr="00A2414B">
        <w:t>. N 49 ст. 6076</w:t>
      </w:r>
    </w:p>
    <w:p w:rsidR="002A651D" w:rsidRPr="00A2414B" w:rsidRDefault="002A651D" w:rsidP="002A651D">
      <w:pPr>
        <w:spacing w:before="120"/>
        <w:ind w:firstLine="567"/>
        <w:jc w:val="both"/>
      </w:pPr>
      <w:bookmarkStart w:id="9" w:name="sdfootnote2sym"/>
      <w:r w:rsidRPr="00A2414B">
        <w:t>2</w:t>
      </w:r>
      <w:bookmarkEnd w:id="9"/>
      <w:r w:rsidRPr="00A2414B">
        <w:t xml:space="preserve"> В.И. Плескачевский // Журнал «Законы России: опыт</w:t>
      </w:r>
      <w:r>
        <w:t xml:space="preserve">, </w:t>
      </w:r>
      <w:r w:rsidRPr="00A2414B">
        <w:t>анализ</w:t>
      </w:r>
      <w:r>
        <w:t xml:space="preserve">, </w:t>
      </w:r>
      <w:r w:rsidRPr="00A2414B">
        <w:t>практика». 2009. №2. с. 9</w:t>
      </w:r>
    </w:p>
    <w:p w:rsidR="002A651D" w:rsidRPr="00A2414B" w:rsidRDefault="002A651D" w:rsidP="002A651D">
      <w:pPr>
        <w:spacing w:before="120"/>
        <w:ind w:firstLine="567"/>
        <w:jc w:val="both"/>
      </w:pPr>
      <w:bookmarkStart w:id="10" w:name="sdfootnote3sym"/>
      <w:r w:rsidRPr="00A2414B">
        <w:t>3</w:t>
      </w:r>
      <w:bookmarkEnd w:id="10"/>
      <w:r w:rsidRPr="00A2414B">
        <w:t xml:space="preserve"> СЗ РФ от 5 января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>. N 1 ст. 15</w:t>
      </w:r>
    </w:p>
    <w:p w:rsidR="002A651D" w:rsidRPr="00A2414B" w:rsidRDefault="002A651D" w:rsidP="002A651D">
      <w:pPr>
        <w:spacing w:before="120"/>
        <w:ind w:firstLine="567"/>
        <w:jc w:val="both"/>
      </w:pPr>
      <w:bookmarkStart w:id="11" w:name="sdfootnote4sym"/>
      <w:r w:rsidRPr="00A2414B">
        <w:t>4</w:t>
      </w:r>
      <w:bookmarkEnd w:id="11"/>
      <w:r w:rsidRPr="00A2414B">
        <w:t xml:space="preserve"> Право и СМИ (право и средства массовой информации)</w:t>
      </w:r>
      <w:r>
        <w:t xml:space="preserve">, </w:t>
      </w:r>
    </w:p>
    <w:p w:rsidR="002A651D" w:rsidRDefault="002A651D" w:rsidP="002A651D">
      <w:pPr>
        <w:spacing w:before="120"/>
        <w:ind w:firstLine="567"/>
        <w:jc w:val="both"/>
      </w:pPr>
      <w:r w:rsidRPr="00A2414B">
        <w:t xml:space="preserve">URL: http://www.medialaw.ru/selfreg/10/05.htm </w:t>
      </w:r>
      <w:r>
        <w:t xml:space="preserve">, </w:t>
      </w:r>
      <w:r w:rsidRPr="00A2414B">
        <w:t xml:space="preserve">дата обращения: 02.03.2010г. </w:t>
      </w:r>
    </w:p>
    <w:p w:rsidR="00811DD4" w:rsidRDefault="00811DD4">
      <w:bookmarkStart w:id="12" w:name="_GoBack"/>
      <w:bookmarkEnd w:id="1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51D"/>
    <w:rsid w:val="001A35F6"/>
    <w:rsid w:val="002A651D"/>
    <w:rsid w:val="00434463"/>
    <w:rsid w:val="00811DD4"/>
    <w:rsid w:val="00A2414B"/>
    <w:rsid w:val="00C3184B"/>
    <w:rsid w:val="00D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74BD4C-BECC-4C6E-AB94-9EC93775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65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11512</Characters>
  <Application>Microsoft Office Word</Application>
  <DocSecurity>0</DocSecurity>
  <Lines>95</Lines>
  <Paragraphs>27</Paragraphs>
  <ScaleCrop>false</ScaleCrop>
  <Company>Home</Company>
  <LinksUpToDate>false</LinksUpToDate>
  <CharactersWithSpaces>13504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аспектах формирования института саморегулируемых организаций в России</dc:title>
  <dc:subject/>
  <dc:creator>User</dc:creator>
  <cp:keywords/>
  <dc:description/>
  <cp:lastModifiedBy>admin</cp:lastModifiedBy>
  <cp:revision>2</cp:revision>
  <dcterms:created xsi:type="dcterms:W3CDTF">2014-02-20T02:37:00Z</dcterms:created>
  <dcterms:modified xsi:type="dcterms:W3CDTF">2014-02-20T02:37:00Z</dcterms:modified>
</cp:coreProperties>
</file>