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963" w:rsidRPr="009E381C" w:rsidRDefault="001B1963" w:rsidP="001B1963">
      <w:pPr>
        <w:spacing w:before="120"/>
        <w:jc w:val="center"/>
        <w:rPr>
          <w:b/>
          <w:bCs/>
          <w:sz w:val="32"/>
          <w:szCs w:val="32"/>
        </w:rPr>
      </w:pPr>
      <w:r w:rsidRPr="009E381C">
        <w:rPr>
          <w:b/>
          <w:bCs/>
          <w:sz w:val="32"/>
          <w:szCs w:val="32"/>
        </w:rPr>
        <w:t xml:space="preserve">О поименном увековечивании памяти воинов Великой Отечественной войны </w:t>
      </w:r>
    </w:p>
    <w:p w:rsidR="001B1963" w:rsidRPr="00773520" w:rsidRDefault="001B1963" w:rsidP="001B1963">
      <w:pPr>
        <w:spacing w:before="120"/>
        <w:ind w:firstLine="567"/>
        <w:jc w:val="both"/>
      </w:pPr>
      <w:r w:rsidRPr="00773520">
        <w:t xml:space="preserve">Емельянов-Лукьянчиков М. А. </w:t>
      </w:r>
    </w:p>
    <w:p w:rsidR="001B1963" w:rsidRPr="009E381C" w:rsidRDefault="001B1963" w:rsidP="001B1963">
      <w:pPr>
        <w:spacing w:before="120"/>
        <w:jc w:val="center"/>
        <w:rPr>
          <w:b/>
          <w:bCs/>
          <w:sz w:val="28"/>
          <w:szCs w:val="28"/>
        </w:rPr>
      </w:pPr>
      <w:r w:rsidRPr="009E381C">
        <w:rPr>
          <w:b/>
          <w:bCs/>
          <w:sz w:val="28"/>
          <w:szCs w:val="28"/>
        </w:rPr>
        <w:t xml:space="preserve">На примере мемориального комплекса "Шерпенский плацдарм" </w:t>
      </w:r>
    </w:p>
    <w:p w:rsidR="001B1963" w:rsidRPr="00773520" w:rsidRDefault="001B1963" w:rsidP="001B1963">
      <w:pPr>
        <w:spacing w:before="120"/>
        <w:ind w:firstLine="567"/>
        <w:jc w:val="both"/>
      </w:pPr>
      <w:r w:rsidRPr="00773520">
        <w:t xml:space="preserve">В декабре 2004 года в Москве прошло собрание председателей советов ветеранов стран СНГ. Одним из рассмотренных стал вопрос о необходимости строго документальной базы при постройке любого мемориального комплекса или отдельного памятника. Дело в том, что не только полная личностная идентификация, но даже точное число захороненных в том или ином месте воинов Великой Отечественной войны — остаются, зачастую, неизвестными до сих пор. Получается как в Синодике Ивана Грозного — "убит Третьяк Пешков, с женой и двумя сыновьями" или "отделано 200 человек, имена же их Ты, Господи, веси". Так и на наших памятниках часто либо фамилии без имён, либо только количество погибших — и не потому что места не хватило, а потому что выявлением поименных списков погибших за ту или иную местность — от генерала до рядового — часто просто никто не занимался. Вместе с тем, если к Синодику 400-летней давности историки добавляют всё новые имена, тем паче, и мы способны проделать подобную работу. Потому что коллективный памятник воинам сорок пятого года — очень хорошо, но потомки этих воинов должны иметь возможность приехать и прикоснуться не к абстрактной могиле, а к могиле своего отца, деда или прадеда. </w:t>
      </w:r>
    </w:p>
    <w:p w:rsidR="001B1963" w:rsidRPr="00773520" w:rsidRDefault="001B1963" w:rsidP="001B1963">
      <w:pPr>
        <w:spacing w:before="120"/>
        <w:ind w:firstLine="567"/>
        <w:jc w:val="both"/>
      </w:pPr>
      <w:r w:rsidRPr="00773520">
        <w:t xml:space="preserve">За последние десять лет только в одну из организаций, специализирующихся на увековечивании памяти воинов Великой Отечественной войны — Фонд "Народная память", — обратилось более 50 000 человек, устанавливающих судьбы своих родственников, и в каждом письме по несколько разыскиваемых. Это притом, что Фонд никакой особой рекламы своей деятельности не делал. Просто в традициях русского народа — навещать могилы предков, поимённо поминать их, ставить в пример молодому поколению. </w:t>
      </w:r>
    </w:p>
    <w:p w:rsidR="001B1963" w:rsidRPr="00773520" w:rsidRDefault="001B1963" w:rsidP="001B1963">
      <w:pPr>
        <w:spacing w:before="120"/>
        <w:ind w:firstLine="567"/>
        <w:jc w:val="both"/>
      </w:pPr>
      <w:r w:rsidRPr="00773520">
        <w:t>Примером взаимодействия правительственных, научных и общественных структур в составлении поимённых списков погибших стало открытие мемориального комплекса "Шерпенский плацдарм" в Республике Молдова.</w:t>
      </w:r>
    </w:p>
    <w:p w:rsidR="001B1963" w:rsidRPr="00773520" w:rsidRDefault="001B1963" w:rsidP="001B1963">
      <w:pPr>
        <w:spacing w:before="120"/>
        <w:ind w:firstLine="567"/>
        <w:jc w:val="both"/>
      </w:pPr>
      <w:r w:rsidRPr="00773520">
        <w:t xml:space="preserve">"Шерпенский плацдарм" это отрезок правого берега реки Днестр, — от Григориополя до Гура Быкулуй, бои за который советские войска вели в период с апреля по август 1944 года. </w:t>
      </w:r>
    </w:p>
    <w:p w:rsidR="001B1963" w:rsidRPr="00773520" w:rsidRDefault="001B1963" w:rsidP="001B1963">
      <w:pPr>
        <w:spacing w:before="120"/>
        <w:ind w:firstLine="567"/>
        <w:jc w:val="both"/>
      </w:pPr>
      <w:r w:rsidRPr="00773520">
        <w:t xml:space="preserve">Немецкое командование рассчитывало, что именно с Шерпенского плацдарма будет нанесен главный удар советских войск на Кишиневском направлении, что открывало нам дорогу на Румынию и далее на Балканы (1). Чтобы прорвать оборону плацдарма немцы сосредоточили здесь 14 отборных дивизий 6-й армии вермахта. В разное время им противостояли наши войска из состава 5 и 8 гвардейской, 5 Ударной и 57 армий. В течение ста дней немцы предпринимали неоднократные попытки прорвать оборону советских войск, но плацдарм удалось удержать и тем самым ввести противника в заблуждение, так как прорыв наших войск был произведен с другого, соседнего Кицканского плацдарма. </w:t>
      </w:r>
    </w:p>
    <w:p w:rsidR="001B1963" w:rsidRPr="00773520" w:rsidRDefault="001B1963" w:rsidP="001B1963">
      <w:pPr>
        <w:spacing w:before="120"/>
        <w:ind w:firstLine="567"/>
        <w:jc w:val="both"/>
      </w:pPr>
      <w:r w:rsidRPr="00773520">
        <w:t>Оборона плацдарма усложнялась климатическими и географическими условиями — днестровскими плавнями, весенним половодьем и распутицей, расположением противника на господствующих высотах, позволявшим вести точный огонь по нашим позициям.</w:t>
      </w:r>
    </w:p>
    <w:p w:rsidR="001B1963" w:rsidRPr="00773520" w:rsidRDefault="001B1963" w:rsidP="001B1963">
      <w:pPr>
        <w:spacing w:before="120"/>
        <w:ind w:firstLine="567"/>
        <w:jc w:val="both"/>
      </w:pPr>
      <w:r w:rsidRPr="00773520">
        <w:t xml:space="preserve">Однако именно с Шерпенского плацдарма части 32 корпуса 5 Ударной армии генерал-лейтенанта Н.Э. Берзарина на рассвете 23 августа начали бои, через сутки закончившиеся освобождением столицы Молдавии Кишинёва. </w:t>
      </w:r>
    </w:p>
    <w:p w:rsidR="001B1963" w:rsidRDefault="001B1963" w:rsidP="001B1963">
      <w:pPr>
        <w:spacing w:before="120"/>
        <w:ind w:firstLine="567"/>
        <w:jc w:val="both"/>
      </w:pPr>
      <w:r w:rsidRPr="00773520">
        <w:t xml:space="preserve">Бои на Шерпенском плацдарме стали закваской Ясско-Кишинёвской наступательной операции (20–29 августа 1944), одной из самых выдающихся стратегических и военно-политических операций Советской армии. В ходе неё была разгромлена группа армий "Южная Украина", вышла из войны Румыния, была в корне изменена обстановка на Балканах. </w:t>
      </w:r>
    </w:p>
    <w:p w:rsidR="001B1963" w:rsidRPr="00773520" w:rsidRDefault="001B1963" w:rsidP="001B1963">
      <w:pPr>
        <w:spacing w:before="120"/>
        <w:ind w:firstLine="567"/>
        <w:jc w:val="both"/>
      </w:pPr>
      <w:r w:rsidRPr="00773520">
        <w:t xml:space="preserve">И всё это стало возможным засчёт того, что в шерпенской земле и днестровской воде навсегда осталось 11 000 советских воинов. Жители Шерпен, эвакуированные на время боёв, после возвращения "нашли только сгоревшие развалины и заминированное поле" (2). "Первое, что я увидел, — вспоминает Иван Черга, — это дорогу, устланную телами погибших солдат. Такое невозможно забыть". "Нас, — добавляет Иван Бобок, мальчишек, заставили собирать трупы солдат с поля.… Так продолжалось около двух месяцев". Столь грандиозные потери (для сравнения на Прохоровском поле погибло и пропало без вести порядка 9 тысяч солдат) стали причиной того, что советская историография обходила стороной бои на Шерпенском плацдарме, занижая число потерь. </w:t>
      </w:r>
    </w:p>
    <w:p w:rsidR="001B1963" w:rsidRPr="00773520" w:rsidRDefault="001B1963" w:rsidP="001B1963">
      <w:pPr>
        <w:spacing w:before="120"/>
        <w:ind w:firstLine="567"/>
        <w:jc w:val="both"/>
      </w:pPr>
      <w:r w:rsidRPr="00773520">
        <w:t>В свою очередь, парадоксальная информационная политика российских СМИ не способствовала информированию наших граждан о грандиозном празднике, состоявшемся в августе 2004 года в Молдове, где на правительственном уровне был открыт мемориальный комплекс "Шерпенский плацдарм" (3).</w:t>
      </w:r>
    </w:p>
    <w:p w:rsidR="001B1963" w:rsidRPr="00773520" w:rsidRDefault="001B1963" w:rsidP="001B1963">
      <w:pPr>
        <w:spacing w:before="120"/>
        <w:ind w:firstLine="567"/>
        <w:jc w:val="both"/>
      </w:pPr>
      <w:r w:rsidRPr="00773520">
        <w:t>Однако внимание СМИ и общественности Молдовы, Украины, Белоруссии, Румынии, многих других стран СНГ, а также провинциальных СМИ России достойно отметили значимость произошедшего события.</w:t>
      </w:r>
    </w:p>
    <w:p w:rsidR="001B1963" w:rsidRPr="00773520" w:rsidRDefault="001B1963" w:rsidP="001B1963">
      <w:pPr>
        <w:spacing w:before="120"/>
        <w:ind w:firstLine="567"/>
        <w:jc w:val="both"/>
      </w:pPr>
      <w:r w:rsidRPr="00773520">
        <w:t xml:space="preserve">Это событие — новый этап в изучении Великой Отечественной войны, так как </w:t>
      </w:r>
      <w:r>
        <w:t xml:space="preserve"> </w:t>
      </w:r>
      <w:r w:rsidRPr="00773520">
        <w:t>сотрудниками Фонда "Народная память" были составлены поимённые списки погибших и пропавших без вести, никогда нигде не публиковавшиеся, и разбросанные по фондам двух фронтов, четырех армий, десятков дивизий и госпиталей.</w:t>
      </w:r>
    </w:p>
    <w:p w:rsidR="001B1963" w:rsidRPr="00773520" w:rsidRDefault="001B1963" w:rsidP="001B1963">
      <w:pPr>
        <w:spacing w:before="120"/>
        <w:ind w:firstLine="567"/>
        <w:jc w:val="both"/>
      </w:pPr>
      <w:r w:rsidRPr="00773520">
        <w:t xml:space="preserve">Это стало возможным во многом именно благодаря продуманному взаимодействию инициатора — Правительства Республики Молдова и Фонда "Народная память". Молдавская сторона подключила к работе учёных, Славянскую правозащитную организацию "Вече", Министерство Обороны РМ, ветеранские организации, российская — взяла на себя поиск Центральном Банке Данных "Книга памяти" и обработку этих данных с помощью документов Центрального архива Министерства обороны РФ. </w:t>
      </w:r>
    </w:p>
    <w:p w:rsidR="001B1963" w:rsidRPr="00773520" w:rsidRDefault="001B1963" w:rsidP="001B1963">
      <w:pPr>
        <w:spacing w:before="120"/>
        <w:ind w:firstLine="567"/>
        <w:jc w:val="both"/>
      </w:pPr>
      <w:r w:rsidRPr="00773520">
        <w:t>"Губернаторы десятков областей и регионов России и Украины оказали большую поддержку … строительству на берегу Днестра"(4).</w:t>
      </w:r>
    </w:p>
    <w:p w:rsidR="001B1963" w:rsidRPr="00773520" w:rsidRDefault="001B1963" w:rsidP="001B1963">
      <w:pPr>
        <w:spacing w:before="120"/>
        <w:ind w:firstLine="567"/>
        <w:jc w:val="both"/>
      </w:pPr>
      <w:r w:rsidRPr="00773520">
        <w:t xml:space="preserve">В итоге был построен замечательный комплекс на высоком берегу Днестра, несущий большое символическое значение — вечный огонь, устремлённый в небо вечевой колокол, стелы с выбитыми на них наименованиями десятков воинских частей и часовня с Книгой Памяти, на страницах которой любой посетитель может перелистать судьбы тех 11 тысяч человек, что остались в этой земле. </w:t>
      </w:r>
    </w:p>
    <w:p w:rsidR="001B1963" w:rsidRPr="00773520" w:rsidRDefault="001B1963" w:rsidP="001B1963">
      <w:pPr>
        <w:spacing w:before="120"/>
        <w:ind w:firstLine="567"/>
        <w:jc w:val="both"/>
      </w:pPr>
      <w:r w:rsidRPr="00773520">
        <w:t>Присутствие тысяч жителей и гостей Молдовы, кампания в средствах массовой информации, прямая трансляция по телевидению сделали праздник запоминающимся. А театрализованная инсценировка боёв 1944 года, панихида, отслуженная митрополитом Кишинёва и всея Молдовы, и выступление президента Молдовы, напомнившего о единении России и Молдовы на основе Победы 1945 года, сделали всех присутствующих как бы очевидцами боёв на Шерпенском плацдарме.</w:t>
      </w:r>
    </w:p>
    <w:p w:rsidR="001B1963" w:rsidRPr="00773520" w:rsidRDefault="001B1963" w:rsidP="001B1963">
      <w:pPr>
        <w:spacing w:before="120"/>
        <w:ind w:firstLine="567"/>
        <w:jc w:val="both"/>
      </w:pPr>
      <w:r w:rsidRPr="00773520">
        <w:t>Это событие стало ещё одной вехой на пути восстановлению нормальных взаимоотношений между народами, судьбы которых связаны уже сотни лет — русским, украинским, белорусским и молдавским. Совсем недавно "всем нам горько было видеть, как многие потомки фронтовиков пренебрегли заветами отцов, … обратив в прах всё то, за что боролись, проливали кровь и отдавали жизнь старшие поколения"(5). И теперь, открытие комплекса превратило Днестр, "реку нескончаемого раздора", (а свидетелем острого противостояния Приднестровья и Молдовы стал и автор этой статьи) в место встречи бывших противников. Как сказал президент, "сотни приднестровцев, приехавших сегодня сюда, — яркое свидетельство того, что подлинные человеческие ценности берут верх над химерами пропагандистских войн"(6). Остаётся лишь сожалеть, что, как показали события в русско-молдавских отношениях начала 2005 года, эти "ценности" используются молдавской стороной лишь в интересах большой политики. Хочется верить, что народ Молдовы окажется более исторически-здравомыслящим, чем руководство этой страны.</w:t>
      </w:r>
    </w:p>
    <w:p w:rsidR="001B1963" w:rsidRPr="00773520" w:rsidRDefault="001B1963" w:rsidP="001B1963">
      <w:pPr>
        <w:spacing w:before="120"/>
        <w:ind w:firstLine="567"/>
        <w:jc w:val="both"/>
      </w:pPr>
      <w:r w:rsidRPr="00773520">
        <w:t>И здесь, в целях восстановления исторической памяти наролов бывшего СССР, очень важно не только возведение достойного памятника, но и наличие поимённых списков погибших на Шерпенском плацдарме.</w:t>
      </w:r>
    </w:p>
    <w:p w:rsidR="001B1963" w:rsidRPr="00773520" w:rsidRDefault="001B1963" w:rsidP="001B1963">
      <w:pPr>
        <w:spacing w:before="120"/>
        <w:ind w:firstLine="567"/>
        <w:jc w:val="both"/>
      </w:pPr>
      <w:r w:rsidRPr="00773520">
        <w:t xml:space="preserve">Основой для его составления стал Центральный Банк Данных (ЦБД) "Книга памяти", эксплуатируемый Фондом "Народная память", в отсутствие которого на проделанную работу потребовалось бы не участие небольшого коллектива Фонда в течение полугода, а работа десятков, если не сотен исследователей в течение нескольких лет. </w:t>
      </w:r>
    </w:p>
    <w:p w:rsidR="001B1963" w:rsidRPr="00773520" w:rsidRDefault="001B1963" w:rsidP="001B1963">
      <w:pPr>
        <w:spacing w:before="120"/>
        <w:ind w:firstLine="567"/>
        <w:jc w:val="both"/>
      </w:pPr>
      <w:r w:rsidRPr="00773520">
        <w:t xml:space="preserve">Начало созданию ЦБД было положено в 1989 году, когда под руководством Советского Фонда мира (ныне — Международная Ассоциация фондов мира) при Всесоюзном научно-исследовательском институте документоведения и архивного дела (ВНИИДАД) была организована обработка архивных источников по безвозвратным потерям Советской армии в период Великой Отечественной войны(7). </w:t>
      </w:r>
    </w:p>
    <w:p w:rsidR="001B1963" w:rsidRPr="00773520" w:rsidRDefault="001B1963" w:rsidP="001B1963">
      <w:pPr>
        <w:spacing w:before="120"/>
        <w:ind w:firstLine="567"/>
        <w:jc w:val="both"/>
      </w:pPr>
      <w:r w:rsidRPr="00773520">
        <w:t xml:space="preserve">Работа была начата в соответствии с постановлением ЦК КПСС от 17 января 1989 года "О Всесоюзной Книге Памяти" и в рамках подготовки празднования 50-тилетия Победы. </w:t>
      </w:r>
    </w:p>
    <w:p w:rsidR="001B1963" w:rsidRPr="00773520" w:rsidRDefault="001B1963" w:rsidP="001B1963">
      <w:pPr>
        <w:spacing w:before="120"/>
        <w:ind w:firstLine="567"/>
        <w:jc w:val="both"/>
      </w:pPr>
      <w:r w:rsidRPr="00773520">
        <w:t>Подавляющая часть источников, используемых при создании ЦБД "Книга памяти" была впервые введена в научный оборот. Были обработаны архивные дела, отложившиеся в фондах трех ведомственных архивов Министерства Обороны, являющихся фундаментальными фондохранилищами по истории Великой Отечественной войны. К ним относятся Центральный архив Министерства обороны (ЦАМО РФ), Военно-медицинский архив Военно-медицинского музея и Центральный архив Военно-Морского Флота.</w:t>
      </w:r>
    </w:p>
    <w:p w:rsidR="001B1963" w:rsidRPr="00773520" w:rsidRDefault="001B1963" w:rsidP="001B1963">
      <w:pPr>
        <w:spacing w:before="120"/>
        <w:ind w:firstLine="567"/>
        <w:jc w:val="both"/>
      </w:pPr>
      <w:r w:rsidRPr="00773520">
        <w:t>В течение более чем четырех лет несколько сотен операторов, вводили информацию, — в итоге ЦБД включил в себя более 20 миллионов записей, большинство из которых касается одной конкретной персоналии — погибшего, пропавшего без вести, умершего от ран, в лагере или плену воине Советской армии.</w:t>
      </w:r>
    </w:p>
    <w:p w:rsidR="001B1963" w:rsidRPr="00773520" w:rsidRDefault="001B1963" w:rsidP="001B1963">
      <w:pPr>
        <w:spacing w:before="120"/>
        <w:ind w:firstLine="567"/>
        <w:jc w:val="both"/>
      </w:pPr>
      <w:r w:rsidRPr="00773520">
        <w:t xml:space="preserve">Доступ к ЦБД "Книга памяти" осуществляется посредством поисковой системы "Трод", написанной специально для этих целей. Для того, чтобы было понятно, что она собой представляет, можно привести сравнение с Интернетом. </w:t>
      </w:r>
    </w:p>
    <w:p w:rsidR="001B1963" w:rsidRPr="00773520" w:rsidRDefault="001B1963" w:rsidP="001B1963">
      <w:pPr>
        <w:spacing w:before="120"/>
        <w:ind w:firstLine="567"/>
        <w:jc w:val="both"/>
      </w:pPr>
      <w:r w:rsidRPr="00773520">
        <w:t>Как известно, там существует огромное число поисковых систем, самые известные из которых Яндекс, Google, Teoma. Но существуют и специализированные системы — юридические, информационные (Артефакт, Lexis-Nexis, Factiva и многие другие). Все они обладают своим языком запросов, использующим специальные операторы, шаблоны и префиксы. Но есть также и закрытые для прямого доступа базы данных, и поисковые системы для работы с ними, принадлежащие спецслужбам, крупными коммерческим корпорациям и так далее(8).</w:t>
      </w:r>
    </w:p>
    <w:p w:rsidR="001B1963" w:rsidRPr="00773520" w:rsidRDefault="001B1963" w:rsidP="001B1963">
      <w:pPr>
        <w:spacing w:before="120"/>
        <w:ind w:firstLine="567"/>
        <w:jc w:val="both"/>
      </w:pPr>
      <w:r w:rsidRPr="00773520">
        <w:t>Точно так же ЦБД "Книга Памяти" и система "Трод" имеют свой язык запросов и используются только сотрудниками Фонда — в силу специфики содержащихся в нём материалов, и в полном соответствии Законом РФ "О государственной тайне", "Перечнем сведений конфиденциального характера" и другими регламентирующими работу с архивными источниками документами(9).</w:t>
      </w:r>
    </w:p>
    <w:p w:rsidR="001B1963" w:rsidRPr="00773520" w:rsidRDefault="001B1963" w:rsidP="001B1963">
      <w:pPr>
        <w:spacing w:before="120"/>
        <w:ind w:firstLine="567"/>
        <w:jc w:val="both"/>
      </w:pPr>
      <w:r w:rsidRPr="00773520">
        <w:t>Информационный массив "Книги Памяти" используется для ответов физическим и юридическим лицам, с целью уточнения судеб комбатантов Великой Отечественной войны, издания поименных списков погибших. Помимо вечного памятника воинам Великой Отечественной создание единого банка данных "Книга Памяти" призвано установить наши потери — достоверно и поименно.</w:t>
      </w:r>
    </w:p>
    <w:p w:rsidR="001B1963" w:rsidRPr="00773520" w:rsidRDefault="001B1963" w:rsidP="001B1963">
      <w:pPr>
        <w:spacing w:before="120"/>
        <w:ind w:firstLine="567"/>
        <w:jc w:val="both"/>
      </w:pPr>
      <w:r w:rsidRPr="00773520">
        <w:t>Непосредственное составление списков погибших на Шерпенском плацдарме (так же как и работа по составлению списков, относящихся к другим периодам и событиям Великой Отечественной войны(10)), происходило следующим образом. Основные составляющие этого процесса актуальны не только для системы "Трод", но и для большинства поисковых систем в целом.</w:t>
      </w:r>
    </w:p>
    <w:p w:rsidR="001B1963" w:rsidRPr="00773520" w:rsidRDefault="001B1963" w:rsidP="001B1963">
      <w:pPr>
        <w:spacing w:before="120"/>
        <w:ind w:firstLine="567"/>
        <w:jc w:val="both"/>
      </w:pPr>
      <w:r w:rsidRPr="00773520">
        <w:t>После постановки цели, с конкретизацией периода и участвующих фронтов, определяется предполагаемое количество потерь по каждой из входящих в них армий, что позволяет высчитать время и материальное обеспечение, которые потребуются для проведения работ.</w:t>
      </w:r>
    </w:p>
    <w:p w:rsidR="001B1963" w:rsidRPr="00773520" w:rsidRDefault="001B1963" w:rsidP="001B1963">
      <w:pPr>
        <w:spacing w:before="120"/>
        <w:ind w:firstLine="567"/>
        <w:jc w:val="both"/>
      </w:pPr>
      <w:r w:rsidRPr="00773520">
        <w:t>Вслед за составлением географического указателя и перечня участвующих в боевых действиях воинских частей, по ним задаётся поиск в ЦБД "Книга Памяти". Например, в графе "часть" задаётся "100 ап" (артиллерийский полк), а в графе "период" — "апрель 1944 г." (или сочетание "география — период"), что даёт локальный список погибших. Затем задаётся следующее сочетание, и так далее. Естественно, со всеми необходимыми вариациями, процесс поиска занимает продолжительное время.</w:t>
      </w:r>
    </w:p>
    <w:p w:rsidR="001B1963" w:rsidRPr="00773520" w:rsidRDefault="001B1963" w:rsidP="001B1963">
      <w:pPr>
        <w:spacing w:before="120"/>
        <w:ind w:firstLine="567"/>
        <w:jc w:val="both"/>
      </w:pPr>
      <w:r w:rsidRPr="00773520">
        <w:t xml:space="preserve">Следующий этап — редактирование полученного материала по следующим категориям: </w:t>
      </w:r>
    </w:p>
    <w:p w:rsidR="001B1963" w:rsidRPr="00773520" w:rsidRDefault="001B1963" w:rsidP="001B1963">
      <w:pPr>
        <w:spacing w:before="120"/>
        <w:ind w:firstLine="567"/>
        <w:jc w:val="both"/>
      </w:pPr>
      <w:r w:rsidRPr="00773520">
        <w:t>а) отсев записей с похожими географическими наименованиями, но не имеющих отношение к предмету поиска;</w:t>
      </w:r>
    </w:p>
    <w:p w:rsidR="001B1963" w:rsidRPr="00773520" w:rsidRDefault="001B1963" w:rsidP="001B1963">
      <w:pPr>
        <w:spacing w:before="120"/>
        <w:ind w:firstLine="567"/>
        <w:jc w:val="both"/>
      </w:pPr>
      <w:r w:rsidRPr="00773520">
        <w:t>б) исправление архивных ошибок и опечаток оператора при вводе из источника;</w:t>
      </w:r>
    </w:p>
    <w:p w:rsidR="001B1963" w:rsidRPr="00773520" w:rsidRDefault="001B1963" w:rsidP="001B1963">
      <w:pPr>
        <w:spacing w:before="120"/>
        <w:ind w:firstLine="567"/>
        <w:jc w:val="both"/>
      </w:pPr>
      <w:r w:rsidRPr="00773520">
        <w:t>в) проверка географии места рождения, призыва или захоронения воина (с учётом многочисленных административно-территориальных изменений, характерных для России любого периода);</w:t>
      </w:r>
    </w:p>
    <w:p w:rsidR="001B1963" w:rsidRPr="00773520" w:rsidRDefault="001B1963" w:rsidP="001B1963">
      <w:pPr>
        <w:spacing w:before="120"/>
        <w:ind w:firstLine="567"/>
        <w:jc w:val="both"/>
      </w:pPr>
      <w:r w:rsidRPr="00773520">
        <w:t xml:space="preserve">г) проверка наименований воинских частей, полевых почт и почтово-полевых станций, с целью приведения их к принятым для Советской армии; </w:t>
      </w:r>
    </w:p>
    <w:p w:rsidR="001B1963" w:rsidRPr="00773520" w:rsidRDefault="001B1963" w:rsidP="001B1963">
      <w:pPr>
        <w:spacing w:before="120"/>
        <w:ind w:firstLine="567"/>
        <w:jc w:val="both"/>
      </w:pPr>
      <w:r w:rsidRPr="00773520">
        <w:t>д) отсев дублей, например, идентичных записей на одну и ту же персоналию из разных источников.</w:t>
      </w:r>
    </w:p>
    <w:p w:rsidR="001B1963" w:rsidRPr="00773520" w:rsidRDefault="001B1963" w:rsidP="001B1963">
      <w:pPr>
        <w:spacing w:before="120"/>
        <w:ind w:firstLine="567"/>
        <w:jc w:val="both"/>
      </w:pPr>
      <w:r w:rsidRPr="00773520">
        <w:t xml:space="preserve">Кроме того, поиску в ЦБД сопутствует работа в Центральном архиве Министерства обороны, позволяющая уточнить списки воинских частей; идентифицировать конкретные спорные персоналии (например, полных тезок, людей без имен и отчеств и т. п.); сверить, в случае наличия таковых, формируемые списки, со списками погибших и пропавших без вести, представленными молдавской, или любой другой заинтересованной стороной. </w:t>
      </w:r>
    </w:p>
    <w:p w:rsidR="001B1963" w:rsidRPr="00773520" w:rsidRDefault="001B1963" w:rsidP="001B1963">
      <w:pPr>
        <w:spacing w:before="120"/>
        <w:ind w:firstLine="567"/>
        <w:jc w:val="both"/>
      </w:pPr>
      <w:r w:rsidRPr="00773520">
        <w:t>Все перечисленные этапы каждого проекта — составление указателей и перечней, поиск, редактирование, сверка, идентификация и т. д. — представляют собой сложную, кропотливую и требующую специальной квалификации, опыта и терпения работу.</w:t>
      </w:r>
    </w:p>
    <w:p w:rsidR="001B1963" w:rsidRPr="00773520" w:rsidRDefault="001B1963" w:rsidP="001B1963">
      <w:pPr>
        <w:spacing w:before="120"/>
        <w:ind w:firstLine="567"/>
        <w:jc w:val="both"/>
      </w:pPr>
      <w:r w:rsidRPr="00773520">
        <w:t>Подобная квалификация на данный момент не идентифицируется ни с одной специальностью, получаемой в гражданских или военных ВУЗах, и необходимые для её освоения навыки лежат на стыке историко-архивной работы, оперативно-розыскной деятельности и реального знания, приобретаемого начальниками штабов разных уровней Вооруженных сил. Родственной представляется также работа специалистов по конкурентной разведке (compretitive intelligence) и информационных аналитиков.</w:t>
      </w:r>
    </w:p>
    <w:p w:rsidR="001B1963" w:rsidRPr="00773520" w:rsidRDefault="001B1963" w:rsidP="001B1963">
      <w:pPr>
        <w:spacing w:before="120"/>
        <w:ind w:firstLine="567"/>
        <w:jc w:val="both"/>
      </w:pPr>
      <w:r w:rsidRPr="00773520">
        <w:t>Результатом этой работы становиться уникальный материал, делающий прошедшую историю не только фактологической, но и персональной.</w:t>
      </w:r>
    </w:p>
    <w:p w:rsidR="001B1963" w:rsidRPr="00773520" w:rsidRDefault="001B1963" w:rsidP="001B1963">
      <w:pPr>
        <w:spacing w:before="120"/>
        <w:ind w:firstLine="567"/>
        <w:jc w:val="both"/>
      </w:pPr>
      <w:r w:rsidRPr="00773520">
        <w:t xml:space="preserve">Но, к сожалению, приведённый пример с информационным обеспечением исследования военной истории, и строительства мемориальных комплексов — редкое исключение в череде мучительного поиска исторической достоверности небольшими и существующими на голом энтузиазме организациями, которые создают банки данных, о которых, зачастую, не знают даже коллеги. </w:t>
      </w:r>
    </w:p>
    <w:p w:rsidR="001B1963" w:rsidRPr="00773520" w:rsidRDefault="001B1963" w:rsidP="001B1963">
      <w:pPr>
        <w:spacing w:before="120"/>
        <w:ind w:firstLine="567"/>
        <w:jc w:val="both"/>
      </w:pPr>
      <w:r w:rsidRPr="00773520">
        <w:t>Причина этому, лежащая непосредственно в рамках нашей темы, — это крайне малая компьютеризация Государственного архивного фонда России. Во всех архивах существуют картотеки, но большая часть из них — предметно-тематические, и когда речь заходит о поиске персоналий, круг резко сужается.</w:t>
      </w:r>
    </w:p>
    <w:p w:rsidR="001B1963" w:rsidRPr="00773520" w:rsidRDefault="001B1963" w:rsidP="001B1963">
      <w:pPr>
        <w:spacing w:before="120"/>
        <w:ind w:firstLine="567"/>
        <w:jc w:val="both"/>
      </w:pPr>
      <w:r w:rsidRPr="00773520">
        <w:t>Учитывая предназначение многих из них для внутреннего пользования и редкость создания электронных массивов, исследователь встаёт перед проблемой. Для того чтобы заполнить белые пятна, оставшиеся после поиска информации в картотеках, необходимо сплошное штудирование соответствующих архивных фондов. Этот процесс связан не только с трудовыми и материальными затратами, но и с необходимостью профессиональной подготовки и опыта, без наличия которых в документах можно буквально "утонуть".</w:t>
      </w:r>
    </w:p>
    <w:p w:rsidR="001B1963" w:rsidRPr="00773520" w:rsidRDefault="001B1963" w:rsidP="001B1963">
      <w:pPr>
        <w:spacing w:before="120"/>
        <w:ind w:firstLine="567"/>
        <w:jc w:val="both"/>
      </w:pPr>
      <w:r w:rsidRPr="00773520">
        <w:t>Годы и годы — это то время, которое профессиональные исследователи всегда тратили на сбор информации, и эти сроки характеризуются неготовностью большинства граждан и организаций — пусть при самом большом интересе к судьбе близкого человека, истории своей семьи и страны, потратить на поиски соответствующее время.</w:t>
      </w:r>
    </w:p>
    <w:p w:rsidR="001B1963" w:rsidRPr="00773520" w:rsidRDefault="001B1963" w:rsidP="001B1963">
      <w:pPr>
        <w:spacing w:before="120"/>
        <w:ind w:firstLine="567"/>
        <w:jc w:val="both"/>
      </w:pPr>
      <w:r w:rsidRPr="00773520">
        <w:t xml:space="preserve">И здесь на первый план выходит мобильность и доступность информации, предоставляемая электронными массивами данных. Когда речь заходит о поимённых списках погибших и пропавших без вести, актуальными становятся как составление массовых списков погибших по конкретной территории, армии, войсковой операции, так и ответ гражданам — где, когда и в каких боях погиб близкий человек, где похоронен. </w:t>
      </w:r>
    </w:p>
    <w:p w:rsidR="001B1963" w:rsidRPr="00773520" w:rsidRDefault="001B1963" w:rsidP="001B1963">
      <w:pPr>
        <w:spacing w:before="120"/>
        <w:ind w:firstLine="567"/>
        <w:jc w:val="both"/>
      </w:pPr>
      <w:r w:rsidRPr="00773520">
        <w:t>Подобные списки являются прекрасной основой и для генеалогического поиска. Так как участниками ВОВ были люди, родившиеся в конце XIX века, а в учётных документах часты упоминания родителей, дедушек и бабушек, детей, то они зачастую позволяют составить родословные росписи за 100–150 — летний период жизни конкретной семьи. С добавлением информации о боевом пути (род войск, звание, должность, участие в боях, ранения и награды, причём не только погибших воинов, но и оставшихся в живых) — возникает уникальная возможность прикоснуться к живой истории своего рода, города, деревни, страны в целом.</w:t>
      </w:r>
    </w:p>
    <w:p w:rsidR="001B1963" w:rsidRPr="00773520" w:rsidRDefault="001B1963" w:rsidP="001B1963">
      <w:pPr>
        <w:spacing w:before="120"/>
        <w:ind w:firstLine="567"/>
        <w:jc w:val="both"/>
      </w:pPr>
      <w:r w:rsidRPr="00773520">
        <w:t>Таким образом, если мы ставим перед собой задачи изучения "человеческого измерения" Великой Отечественной войны, и продуманного увековечивания памяти воинов этой войны, обеспечения научной базы для народной памяти — то они достижимы только при координации действий всех заинтересованных сторон. (Об этом очень много говорится, но в реальности этого нет, — даже в преддверии 60-летия Победы).</w:t>
      </w:r>
    </w:p>
    <w:p w:rsidR="001B1963" w:rsidRDefault="001B1963" w:rsidP="001B1963">
      <w:pPr>
        <w:spacing w:before="120"/>
        <w:ind w:firstLine="567"/>
        <w:jc w:val="both"/>
      </w:pPr>
      <w:r w:rsidRPr="00773520">
        <w:t>При этом эффективность создаваемых баз данных по погибшим напрямую зависит от продуманного технологического обеспечения этой работы. Одно дело хранение информации, совсем другое дело её использование.</w:t>
      </w:r>
    </w:p>
    <w:p w:rsidR="001B1963" w:rsidRPr="009E381C" w:rsidRDefault="001B1963" w:rsidP="001B1963">
      <w:pPr>
        <w:spacing w:before="120"/>
        <w:jc w:val="center"/>
        <w:rPr>
          <w:b/>
          <w:bCs/>
          <w:sz w:val="28"/>
          <w:szCs w:val="28"/>
        </w:rPr>
      </w:pPr>
      <w:r w:rsidRPr="009E381C">
        <w:rPr>
          <w:b/>
          <w:bCs/>
          <w:sz w:val="28"/>
          <w:szCs w:val="28"/>
        </w:rPr>
        <w:t>Список литературы</w:t>
      </w:r>
    </w:p>
    <w:p w:rsidR="001B1963" w:rsidRPr="00773520" w:rsidRDefault="001B1963" w:rsidP="001B1963">
      <w:pPr>
        <w:spacing w:before="120"/>
        <w:ind w:firstLine="567"/>
        <w:jc w:val="both"/>
      </w:pPr>
      <w:r w:rsidRPr="00773520">
        <w:t>1. Н.Ф. Гуцул. Они сражались за Молдову. Кишинёв, 2004. — С. 76. См. также: Они защищали и освобождали Молдову. Пермь, 2001. — С.303 — 311.</w:t>
      </w:r>
    </w:p>
    <w:p w:rsidR="001B1963" w:rsidRPr="00773520" w:rsidRDefault="001B1963" w:rsidP="001B1963">
      <w:pPr>
        <w:spacing w:before="120"/>
        <w:ind w:firstLine="567"/>
        <w:jc w:val="both"/>
      </w:pPr>
      <w:r w:rsidRPr="00773520">
        <w:t>2. А. Шейнина. 22 августа на Шерпенском плацдарме состоится торжественное открытие мемориала // Новое время — 20 августа 2004 г. [молдовское издание].</w:t>
      </w:r>
    </w:p>
    <w:p w:rsidR="001B1963" w:rsidRPr="00773520" w:rsidRDefault="001B1963" w:rsidP="001B1963">
      <w:pPr>
        <w:spacing w:before="120"/>
        <w:ind w:firstLine="567"/>
        <w:jc w:val="both"/>
      </w:pPr>
      <w:r w:rsidRPr="00773520">
        <w:t xml:space="preserve">3. Некоторую информацию из русскоязычных источников (Россия, Украина, Молдова) в Интернете можно получить по следующим адресам (на 19. 12. 2004 г.): </w:t>
      </w:r>
    </w:p>
    <w:p w:rsidR="001B1963" w:rsidRPr="00773520" w:rsidRDefault="001B1963" w:rsidP="001B1963">
      <w:pPr>
        <w:spacing w:before="120"/>
        <w:ind w:firstLine="567"/>
        <w:jc w:val="both"/>
      </w:pPr>
      <w:r w:rsidRPr="00773520">
        <w:t xml:space="preserve">www.9may.ru </w:t>
      </w:r>
    </w:p>
    <w:p w:rsidR="001B1963" w:rsidRPr="00773520" w:rsidRDefault="001B1963" w:rsidP="001B1963">
      <w:pPr>
        <w:spacing w:before="120"/>
        <w:ind w:firstLine="567"/>
        <w:jc w:val="both"/>
      </w:pPr>
      <w:r w:rsidRPr="00773520">
        <w:t xml:space="preserve">www.rus-ua.ru </w:t>
      </w:r>
    </w:p>
    <w:p w:rsidR="001B1963" w:rsidRPr="00773520" w:rsidRDefault="001B1963" w:rsidP="001B1963">
      <w:pPr>
        <w:spacing w:before="120"/>
        <w:ind w:firstLine="567"/>
        <w:jc w:val="both"/>
      </w:pPr>
      <w:r w:rsidRPr="00773520">
        <w:t>www.logistics.ru</w:t>
      </w:r>
    </w:p>
    <w:p w:rsidR="001B1963" w:rsidRPr="00773520" w:rsidRDefault="001B1963" w:rsidP="001B1963">
      <w:pPr>
        <w:spacing w:before="120"/>
        <w:ind w:firstLine="567"/>
        <w:jc w:val="both"/>
      </w:pPr>
      <w:r w:rsidRPr="00773520">
        <w:t>www.rodgaz.ru</w:t>
      </w:r>
    </w:p>
    <w:p w:rsidR="001B1963" w:rsidRPr="00773520" w:rsidRDefault="001B1963" w:rsidP="001B1963">
      <w:pPr>
        <w:spacing w:before="120"/>
        <w:ind w:firstLine="567"/>
        <w:jc w:val="both"/>
      </w:pPr>
      <w:r w:rsidRPr="00773520">
        <w:t>www.region.tula.ru</w:t>
      </w:r>
    </w:p>
    <w:p w:rsidR="001B1963" w:rsidRPr="00773520" w:rsidRDefault="001B1963" w:rsidP="001B1963">
      <w:pPr>
        <w:spacing w:before="120"/>
        <w:ind w:firstLine="567"/>
        <w:jc w:val="both"/>
      </w:pPr>
      <w:r w:rsidRPr="00773520">
        <w:t>www.vladnews.ru</w:t>
      </w:r>
    </w:p>
    <w:p w:rsidR="001B1963" w:rsidRPr="00773520" w:rsidRDefault="001B1963" w:rsidP="001B1963">
      <w:pPr>
        <w:spacing w:before="120"/>
        <w:ind w:firstLine="567"/>
        <w:jc w:val="both"/>
      </w:pPr>
      <w:r w:rsidRPr="00773520">
        <w:t>www.materik.ru</w:t>
      </w:r>
    </w:p>
    <w:p w:rsidR="001B1963" w:rsidRPr="00773520" w:rsidRDefault="001B1963" w:rsidP="001B1963">
      <w:pPr>
        <w:spacing w:before="120"/>
        <w:ind w:firstLine="567"/>
        <w:jc w:val="both"/>
      </w:pPr>
      <w:r w:rsidRPr="00773520">
        <w:t>www.sinfo.ru</w:t>
      </w:r>
    </w:p>
    <w:p w:rsidR="001B1963" w:rsidRPr="00773520" w:rsidRDefault="001B1963" w:rsidP="001B1963">
      <w:pPr>
        <w:spacing w:before="120"/>
        <w:ind w:firstLine="567"/>
        <w:jc w:val="both"/>
      </w:pPr>
      <w:r w:rsidRPr="00773520">
        <w:t>www.jnews.ru</w:t>
      </w:r>
    </w:p>
    <w:p w:rsidR="001B1963" w:rsidRPr="00773520" w:rsidRDefault="001B1963" w:rsidP="001B1963">
      <w:pPr>
        <w:spacing w:before="120"/>
        <w:ind w:firstLine="567"/>
        <w:jc w:val="both"/>
      </w:pPr>
      <w:r w:rsidRPr="00773520">
        <w:t>www2.interfax.ru</w:t>
      </w:r>
    </w:p>
    <w:p w:rsidR="001B1963" w:rsidRPr="00773520" w:rsidRDefault="001B1963" w:rsidP="001B1963">
      <w:pPr>
        <w:spacing w:before="120"/>
        <w:ind w:firstLine="567"/>
        <w:jc w:val="both"/>
      </w:pPr>
      <w:r w:rsidRPr="00773520">
        <w:t>www.gazetasng.ru</w:t>
      </w:r>
    </w:p>
    <w:p w:rsidR="001B1963" w:rsidRPr="00773520" w:rsidRDefault="001B1963" w:rsidP="001B1963">
      <w:pPr>
        <w:spacing w:before="120"/>
        <w:ind w:firstLine="567"/>
        <w:jc w:val="both"/>
      </w:pPr>
      <w:r w:rsidRPr="00773520">
        <w:t>www.kp.md</w:t>
      </w:r>
    </w:p>
    <w:p w:rsidR="001B1963" w:rsidRPr="00773520" w:rsidRDefault="001B1963" w:rsidP="001B1963">
      <w:pPr>
        <w:spacing w:before="120"/>
        <w:ind w:firstLine="567"/>
        <w:jc w:val="both"/>
      </w:pPr>
      <w:r w:rsidRPr="00773520">
        <w:t>www.tvc21.md</w:t>
      </w:r>
    </w:p>
    <w:p w:rsidR="001B1963" w:rsidRPr="00773520" w:rsidRDefault="001B1963" w:rsidP="001B1963">
      <w:pPr>
        <w:spacing w:before="120"/>
        <w:ind w:firstLine="567"/>
        <w:jc w:val="both"/>
      </w:pPr>
      <w:r w:rsidRPr="00773520">
        <w:t>news.narod.co.il</w:t>
      </w:r>
    </w:p>
    <w:p w:rsidR="001B1963" w:rsidRPr="00773520" w:rsidRDefault="001B1963" w:rsidP="001B1963">
      <w:pPr>
        <w:spacing w:before="120"/>
        <w:ind w:firstLine="567"/>
        <w:jc w:val="both"/>
      </w:pPr>
      <w:r w:rsidRPr="00773520">
        <w:t>newsa. ru</w:t>
      </w:r>
    </w:p>
    <w:p w:rsidR="001B1963" w:rsidRPr="00773520" w:rsidRDefault="001B1963" w:rsidP="001B1963">
      <w:pPr>
        <w:spacing w:before="120"/>
        <w:ind w:firstLine="567"/>
        <w:jc w:val="both"/>
      </w:pPr>
      <w:r w:rsidRPr="00773520">
        <w:t>logos.press.md</w:t>
      </w:r>
    </w:p>
    <w:p w:rsidR="001B1963" w:rsidRPr="00773520" w:rsidRDefault="001B1963" w:rsidP="001B1963">
      <w:pPr>
        <w:spacing w:before="120"/>
        <w:ind w:firstLine="567"/>
        <w:jc w:val="both"/>
      </w:pPr>
      <w:r w:rsidRPr="00773520">
        <w:t>www.vremea.net</w:t>
      </w:r>
    </w:p>
    <w:p w:rsidR="001B1963" w:rsidRPr="00773520" w:rsidRDefault="001B1963" w:rsidP="001B1963">
      <w:pPr>
        <w:spacing w:before="120"/>
        <w:ind w:firstLine="567"/>
        <w:jc w:val="both"/>
      </w:pPr>
      <w:r w:rsidRPr="00773520">
        <w:t>news.dinau.com.ua</w:t>
      </w:r>
    </w:p>
    <w:p w:rsidR="001B1963" w:rsidRPr="00773520" w:rsidRDefault="001B1963" w:rsidP="001B1963">
      <w:pPr>
        <w:spacing w:before="120"/>
        <w:ind w:firstLine="567"/>
        <w:jc w:val="both"/>
      </w:pPr>
      <w:r w:rsidRPr="00773520">
        <w:t>old.russiane.org</w:t>
      </w:r>
    </w:p>
    <w:p w:rsidR="001B1963" w:rsidRPr="00773520" w:rsidRDefault="001B1963" w:rsidP="001B1963">
      <w:pPr>
        <w:spacing w:before="120"/>
        <w:ind w:firstLine="567"/>
        <w:jc w:val="both"/>
      </w:pPr>
      <w:r w:rsidRPr="00773520">
        <w:t>4. Выступление Президента Республики Молдова Владимира Воронина на открытии Мемориального комплекса "Шерпенский плацдарм". // Независимая Молдова [печатный орган Правительства Республики Молдова]. — 24 августа 2004 г.</w:t>
      </w:r>
    </w:p>
    <w:p w:rsidR="001B1963" w:rsidRPr="00773520" w:rsidRDefault="001B1963" w:rsidP="001B1963">
      <w:pPr>
        <w:spacing w:before="120"/>
        <w:ind w:firstLine="567"/>
        <w:jc w:val="both"/>
      </w:pPr>
      <w:r w:rsidRPr="00773520">
        <w:t>5. Там же.</w:t>
      </w:r>
    </w:p>
    <w:p w:rsidR="001B1963" w:rsidRPr="00773520" w:rsidRDefault="001B1963" w:rsidP="001B1963">
      <w:pPr>
        <w:spacing w:before="120"/>
        <w:ind w:firstLine="567"/>
        <w:jc w:val="both"/>
      </w:pPr>
      <w:r w:rsidRPr="00773520">
        <w:t>6. Там же.</w:t>
      </w:r>
    </w:p>
    <w:p w:rsidR="001B1963" w:rsidRPr="00773520" w:rsidRDefault="001B1963" w:rsidP="001B1963">
      <w:pPr>
        <w:spacing w:before="120"/>
        <w:ind w:firstLine="567"/>
        <w:jc w:val="both"/>
      </w:pPr>
      <w:r w:rsidRPr="00773520">
        <w:t>7. Н.А. Пивоварова. Выступление. //"ВОЗВРАЩЕННЫЕ ИМЕНА" Международный проект создания единого электронного банка данных жертв политических репрессий. Сборник материалов по итогам первого этапа проекта.2000-2003 годы. / Сост. В.М. Кириллов, Л. В. Ковальчук.- Нижний Тагил, 2003.- С. 92.</w:t>
      </w:r>
    </w:p>
    <w:p w:rsidR="001B1963" w:rsidRPr="00773520" w:rsidRDefault="001B1963" w:rsidP="001B1963">
      <w:pPr>
        <w:spacing w:before="120"/>
        <w:ind w:firstLine="567"/>
        <w:jc w:val="both"/>
      </w:pPr>
      <w:r w:rsidRPr="00773520">
        <w:t>8. См., например: Дудихин В.В., Дудихина О.В. Конкурентная разведка в Интернет. М., 2004; Крупник А.Б. Поиск в Интернете. М., 2004.</w:t>
      </w:r>
    </w:p>
    <w:p w:rsidR="001B1963" w:rsidRPr="00773520" w:rsidRDefault="001B1963" w:rsidP="001B1963">
      <w:pPr>
        <w:spacing w:before="120"/>
        <w:ind w:firstLine="567"/>
        <w:jc w:val="both"/>
      </w:pPr>
      <w:r w:rsidRPr="00773520">
        <w:t>9. Перечень см., например: Основные законодательные и иные акты об архивах России. // Архивы России: Москва и Санкт-Петербург: Справочник-обозрение и библиографический указатель. Русское издание. / Гл. ред. В.П. Козлов, П.К. Гримстед — М., 1997. — С.917 -924.</w:t>
      </w:r>
    </w:p>
    <w:p w:rsidR="001B1963" w:rsidRPr="00773520" w:rsidRDefault="001B1963" w:rsidP="001B1963">
      <w:pPr>
        <w:spacing w:before="120"/>
        <w:ind w:firstLine="567"/>
        <w:jc w:val="both"/>
      </w:pPr>
      <w:r w:rsidRPr="00773520">
        <w:t>10. Издания Фонда "Народная память", характеризующие поле деятельности организации: А. Попова-Гардер. Проделки судьбы или непредвиденные повороты моей жизни. Воспоминания крестницы Императрицы Александры Феодоровны. – М., 2001; Страздовский В.А. Девяносто тысяч сто шестнадцать [воспоминания узника фашистского лагеря, сумевшего выжить]. М., 2001; Бернгардт Э. Г. Штрихи к судьбе народа [о выдающихся немцах России]. М., 2001; Прохоровка — взгляд через десятилетия. М., 2002; Энциклопедия Государственного военно-исторического музея-заповедника "Прохоровское поле". М., 2003 и др.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1963"/>
    <w:rsid w:val="00051FB8"/>
    <w:rsid w:val="00095BA6"/>
    <w:rsid w:val="0019514F"/>
    <w:rsid w:val="001B1963"/>
    <w:rsid w:val="00210DB3"/>
    <w:rsid w:val="0031418A"/>
    <w:rsid w:val="00350B15"/>
    <w:rsid w:val="00377A3D"/>
    <w:rsid w:val="0052086C"/>
    <w:rsid w:val="005A2562"/>
    <w:rsid w:val="005B3906"/>
    <w:rsid w:val="00755964"/>
    <w:rsid w:val="00773520"/>
    <w:rsid w:val="0081192E"/>
    <w:rsid w:val="008C19D7"/>
    <w:rsid w:val="009E381C"/>
    <w:rsid w:val="00A44D32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3DA1ADD-98A2-4573-A55B-93B87CD6B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963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B19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2837</Words>
  <Characters>16172</Characters>
  <Application>Microsoft Office Word</Application>
  <DocSecurity>0</DocSecurity>
  <Lines>134</Lines>
  <Paragraphs>37</Paragraphs>
  <ScaleCrop>false</ScaleCrop>
  <Company>Home</Company>
  <LinksUpToDate>false</LinksUpToDate>
  <CharactersWithSpaces>18972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поименном увековечивании памяти воинов Великой Отечественной войны </dc:title>
  <dc:subject/>
  <dc:creator>Alena</dc:creator>
  <cp:keywords/>
  <dc:description/>
  <cp:lastModifiedBy>admin</cp:lastModifiedBy>
  <cp:revision>2</cp:revision>
  <dcterms:created xsi:type="dcterms:W3CDTF">2014-02-19T20:06:00Z</dcterms:created>
  <dcterms:modified xsi:type="dcterms:W3CDTF">2014-02-19T20:06:00Z</dcterms:modified>
</cp:coreProperties>
</file>