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9D" w:rsidRPr="00326A31" w:rsidRDefault="006A219D" w:rsidP="006A219D">
      <w:pPr>
        <w:spacing w:before="120"/>
        <w:jc w:val="center"/>
        <w:rPr>
          <w:b/>
          <w:bCs/>
          <w:sz w:val="32"/>
          <w:szCs w:val="32"/>
        </w:rPr>
      </w:pPr>
      <w:r w:rsidRPr="00326A31">
        <w:rPr>
          <w:b/>
          <w:bCs/>
          <w:sz w:val="32"/>
          <w:szCs w:val="32"/>
        </w:rPr>
        <w:t>Обеспечение лояльности сотрудников торговых организаций</w:t>
      </w:r>
    </w:p>
    <w:p w:rsidR="006A219D" w:rsidRPr="00326A31" w:rsidRDefault="006A219D" w:rsidP="006A219D">
      <w:pPr>
        <w:spacing w:before="120"/>
        <w:jc w:val="center"/>
        <w:rPr>
          <w:sz w:val="28"/>
          <w:szCs w:val="28"/>
        </w:rPr>
      </w:pPr>
      <w:r w:rsidRPr="00326A31">
        <w:rPr>
          <w:sz w:val="28"/>
          <w:szCs w:val="28"/>
        </w:rPr>
        <w:t xml:space="preserve">Игорь Гареевич Чумарин, специалист по торговой безопасности, руководитель Учебно-тренировочного центра безопасности и контроля в торговле.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Что могут и должны делать собственники, менеджеры и специалисты по торговой безопасности, чтобы обеспечить лояльность своих сотрудников? Для этого нужно, чтобы работодатель по отношению к своим работникам: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Проявлял доверие.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Не скупился на признание.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Оказывал поддержку.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Обеспечивал развитие.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Доверие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Основным посылом к работникам в сфере торговой безопасности должно декларироваться доверие к работникам. Открытые и честные отношения между компанией и сотрудниками — залог устойчивости, безопасности и успешности бизнеса. Возможно, не все специалисты по безопасности согласятся с этим подходом. Многие руководители привыкли видеть в персонале источник угрозы, риска и потерь. Однако такой подход — это тупиковый путь.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Конечно, доверие не может быть безграничным и безоговорочным. Если сотрудник оправдывает доверие со стороны организации, организация в ответ поощряет его. Этот закон должен соблюдаться. То есть сотруднику должно быть выгодно не наносить ущерб, тем самым оправдывая доверие работодателя.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Выгода для работников состоит в конкретных материальных, нематериальных, индивидуальных и коллективных приобретениях, предоставляемых сотруднику и коллективу в качестве оправдания доверия.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В случае если сотрудник или группа сотрудников это доверие не оправдывает (сработала система контроля доверия) — сотрудник (группа) будет нести ответственность.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Параметры ответственности. При всей неотвратимости и возможной жесткости применяемой ответственности, она будет признана справедливой и правильно сыграет свою роль, если ответственность: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будет однозначной (заранее оговоренной по размеру и силе);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будет « прозрачной» (способ определения или расчета степени взыскания всем известен);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будет публичной (сведения об этом распространяются по оговоренным информационным каналам и доводятся до всех);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будет комплексной (возможно одновременное применение нескольких видов юридической ответственности, например за один и тот же проступок может быть законно санкционирована дисциплинарная, административная, материальная или гражданско-правовая ответственность).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Действенная система ответственности — мощнейший барьер на пути к правонарушению. Отсутствие адекватной ответственности резко увеличивает количество нарушений. Ответственность — это сдерживающий фактор при грамотно поставленной системе, работающий по двум направлениям: наказание и порицание. Наказание через формальное взыскание, порицание через осуждение со стороны коллег и распространение информации о факте нарушения.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При этом о полной устойчивости системы доверия должно свидетельствовать применение взаимного доверия: сотрудники должны доверять работодателям, и здесь должен быть двусторонний контроль.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Признание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Одного доверия мало. Сотрудникам хочется, чтобы их ценили и признавали. Дайте им это — и вы тут же почувствуете положительную обратную реакцию. При этом работодатель обязан не только декларировать, но и в действительности реализовать: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в качестве признания нелегких условий труда — мероприятия по обеспечению комфортных условий труда и отдыха;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в качестве признания ценности личности — заботу о жизни и здоровье персонала;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в качестве признания профессиональных навыков — подтверждение соответствия квалификации;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в качестве признания лояльности сотрудников — формирование системы максимально справедливой оплаты и активного использования льгот.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Некоторые руководители могут возразить: мы и сейчас это делаем. Но как это преподносится персоналу: в качестве признания заслуг или как показушная демонстрация — «смотрите, сколько мы для вас всего делаем»? К тому же для обеспечения признания со стороны работников сама организация, в лице ее администрации, должна с помощью личного примера добиваться уважения к себе.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Поддержка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Компания никогда не приобретет уважения к себе со стороны работников лишь выплачивая им зарплату. Сотрудник, которого компания не уважает, не будет заботиться о ее собственности — это еще одна аксиома. Перечисли виды ежедневной поддержки, которая необходима сотрудникам: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силовая (помощь службы безопасности в экстренных ситуациях, забота о собственности и т. п. 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юридическая (по личным и бытовым вопросам);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финансовая (ссуды и кредиты, материальная помощь);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моральная (участие в разрешении конфликтов в коллективе, в случае тяжелой болезни, во внутрисемейных отношениях и пр.);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профессиональная (поддержание квалификации на актуальном уровне);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информационная (обеспечение доступа информации «снизу», полное информирование во избежание слухов и пр. ).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Поддержка работников — это основа для формирования уважения. В среде общего и взаимного уважения только отдельные сотрудники (до 10%) могут быть способны на правонарушения и нарушения трудовой дисциплины.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Развитие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Сотрудники должны знать, что только в этой компании они могут развиваться и самореализовываться. Сферы, в которых необходимо развивать сотрудников, таковы: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развитие индивида через предоставление новых возможностей (материальных, за результат, карьерных, инновационных, творческих и пр.);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развитие сотрудника через обучение («подтягивание» квалификации к задачам ближайшего будущего);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развитие коллектива через поощрение активных форм коллективной мотивации (развитие корпоративности);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 xml:space="preserve">развитие команды, воспитание командного духа («мы одна команда» и т. п.). 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Компании, которые развивают свои возможности по удовлетворению насущных и будущих потребностей персонала, развиваются сами и всегда будут на несколько шагов опережать конкурентов.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***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Итак, сотрудники уважают свою компанию, потому что она их поддерживает; сотрудники ценят ее за открытое и честное доверие и платят ей тем же; сотрудники благодарны компании за признание (как личностей, признание их труда), которое выражается в конкретной заботе. Еще они знают, что развиваться они могут только здесь, потому что им для этого предоставлены все возможности. Из этого следует, что если компания положительно относится к своим сотрудникам, то и сотрудники отвечают взаимностью своему работодателю. Думаете, это утопия? Наш практический опыт говорит об обратном.</w:t>
      </w:r>
    </w:p>
    <w:p w:rsidR="006A219D" w:rsidRPr="00771200" w:rsidRDefault="006A219D" w:rsidP="006A219D">
      <w:pPr>
        <w:spacing w:before="120"/>
        <w:ind w:firstLine="567"/>
        <w:jc w:val="both"/>
      </w:pPr>
      <w:r w:rsidRPr="00771200">
        <w:t>Конечно, сама по себе работа с возможностями и причинами нанесения ущерба является целостной системой. Здесь эта тема обозначена скорее не как решение, а как проблема, над которой следует работать дальше. Однако решение этой проблемы является одной из самых приоритетных задач экономической безопасности любой компании, а лояльный сотрудник — лучший ресурс успешной деятельности современной компании.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19D"/>
    <w:rsid w:val="00051FB8"/>
    <w:rsid w:val="00095BA6"/>
    <w:rsid w:val="00210DB3"/>
    <w:rsid w:val="002868A5"/>
    <w:rsid w:val="0031418A"/>
    <w:rsid w:val="00326A31"/>
    <w:rsid w:val="00350B15"/>
    <w:rsid w:val="00377A3D"/>
    <w:rsid w:val="0052086C"/>
    <w:rsid w:val="005A2562"/>
    <w:rsid w:val="005F55A8"/>
    <w:rsid w:val="006A219D"/>
    <w:rsid w:val="00755964"/>
    <w:rsid w:val="00771200"/>
    <w:rsid w:val="008C19D7"/>
    <w:rsid w:val="00A109F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9D4EE4-9AA4-4DA9-834B-F3F86884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2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985</Words>
  <Characters>5617</Characters>
  <Application>Microsoft Office Word</Application>
  <DocSecurity>0</DocSecurity>
  <Lines>46</Lines>
  <Paragraphs>13</Paragraphs>
  <ScaleCrop>false</ScaleCrop>
  <Company>Home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лояльности сотрудников торговых организаций</dc:title>
  <dc:subject/>
  <dc:creator>Alena</dc:creator>
  <cp:keywords/>
  <dc:description/>
  <cp:lastModifiedBy>admin</cp:lastModifiedBy>
  <cp:revision>2</cp:revision>
  <dcterms:created xsi:type="dcterms:W3CDTF">2014-02-19T16:36:00Z</dcterms:created>
  <dcterms:modified xsi:type="dcterms:W3CDTF">2014-02-19T16:36:00Z</dcterms:modified>
</cp:coreProperties>
</file>