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33" w:rsidRPr="00426703" w:rsidRDefault="004B7533" w:rsidP="004B7533">
      <w:pPr>
        <w:spacing w:before="120"/>
        <w:jc w:val="center"/>
        <w:rPr>
          <w:b/>
          <w:sz w:val="32"/>
        </w:rPr>
      </w:pPr>
      <w:r w:rsidRPr="00426703">
        <w:rPr>
          <w:b/>
          <w:sz w:val="32"/>
        </w:rPr>
        <w:t>Общий алгоритм оценки эффективности рекламной кампании</w:t>
      </w:r>
    </w:p>
    <w:p w:rsidR="004B7533" w:rsidRPr="00426703" w:rsidRDefault="004B7533" w:rsidP="004B7533">
      <w:pPr>
        <w:spacing w:before="120"/>
        <w:jc w:val="center"/>
        <w:rPr>
          <w:sz w:val="28"/>
        </w:rPr>
      </w:pPr>
      <w:r w:rsidRPr="00426703">
        <w:rPr>
          <w:sz w:val="28"/>
        </w:rPr>
        <w:t xml:space="preserve">Анна Львовна Paзyмoвcкaя, генеральный директор компании AR-GO, автор проекта «Инвестиционная привлекательность районов СПб», консультант по маркетингу.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При построении алгоритмов оценки эффективности рекламной кампании следует учитывать специфику финансовых и индикативных показателей</w:t>
      </w:r>
      <w:r>
        <w:t xml:space="preserve">, </w:t>
      </w:r>
      <w:r w:rsidRPr="00426703">
        <w:t>принятых в компании. Кроме того</w:t>
      </w:r>
      <w:r>
        <w:t xml:space="preserve">, </w:t>
      </w:r>
      <w:r w:rsidRPr="00426703">
        <w:t>возможна разработка интегральных показателей</w:t>
      </w:r>
      <w:r>
        <w:t xml:space="preserve">, </w:t>
      </w:r>
      <w:r w:rsidRPr="00426703">
        <w:t>основанных на сочетании отдельных факторов с учетом их весовых коэффициентов. В зависимости от принятых в компании форм отчетности результаты оценки эффективности мероприятий по продвижению могут представляться как в виде динамических рядов</w:t>
      </w:r>
      <w:r>
        <w:t xml:space="preserve">, </w:t>
      </w:r>
      <w:r w:rsidRPr="00426703">
        <w:t>сопровождаемых анализом тенденций</w:t>
      </w:r>
      <w:r>
        <w:t xml:space="preserve">, </w:t>
      </w:r>
      <w:r w:rsidRPr="00426703">
        <w:t>так и в виде анализа отклонений от утвержденных руководством организации периодов составления.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Формат представления данных по эффективности рекламной кампании — это отдельный и очень важный вопрос. Теоретически оптимален единый формат для руководства и для специалистов</w:t>
      </w:r>
      <w:r>
        <w:t xml:space="preserve">, </w:t>
      </w:r>
      <w:r w:rsidRPr="00426703">
        <w:t>но на практике так не получается. Формат «для специалистов» излишне сложен для понимания руководителей</w:t>
      </w:r>
      <w:r>
        <w:t xml:space="preserve">, </w:t>
      </w:r>
      <w:r w:rsidRPr="00426703">
        <w:t>а «руководящий» формат неинформативен для маркетологов. Разумеется</w:t>
      </w:r>
      <w:r>
        <w:t xml:space="preserve">, </w:t>
      </w:r>
      <w:r w:rsidRPr="00426703">
        <w:t>есть выход и из этой ситуации. Мы рекомендуем решать его программными средствами</w:t>
      </w:r>
      <w:r>
        <w:t xml:space="preserve">, </w:t>
      </w:r>
      <w:r w:rsidRPr="00426703">
        <w:t>создавая в маркетинговой надстройке корпоративной базы данных как минимум три блока отчетов: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статичный формат</w:t>
      </w:r>
      <w:r>
        <w:t xml:space="preserve">, </w:t>
      </w:r>
      <w:r w:rsidRPr="00426703">
        <w:t>утвержденный руководством компании. Этот формат содержит</w:t>
      </w:r>
      <w:r>
        <w:t xml:space="preserve">, </w:t>
      </w:r>
      <w:r w:rsidRPr="00426703">
        <w:t>как правило</w:t>
      </w:r>
      <w:r>
        <w:t xml:space="preserve">, </w:t>
      </w:r>
      <w:r w:rsidRPr="00426703">
        <w:t>информацию для принятия управленческих решений. Минимум этого формата можно определить как включающий набор показателей</w:t>
      </w:r>
      <w:r>
        <w:t xml:space="preserve">, </w:t>
      </w:r>
      <w:r w:rsidRPr="00426703">
        <w:t xml:space="preserve">отклонения по которым вышли за пределы допустимой зоны;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интерактивный формат</w:t>
      </w:r>
      <w:r>
        <w:t xml:space="preserve">, </w:t>
      </w:r>
      <w:r w:rsidRPr="00426703">
        <w:t>предназначенный для работы маркетолога-аналитика по оценке эффективности мероприятий по продвижению. Подразумевает наличие пользовательского интерфейса</w:t>
      </w:r>
      <w:r>
        <w:t xml:space="preserve">, </w:t>
      </w:r>
      <w:r w:rsidRPr="00426703">
        <w:t>позволяющего делать сложные выборки</w:t>
      </w:r>
      <w:r>
        <w:t xml:space="preserve">, </w:t>
      </w:r>
      <w:r w:rsidRPr="00426703">
        <w:t>строить диаграммы</w:t>
      </w:r>
      <w:r>
        <w:t xml:space="preserve">, </w:t>
      </w:r>
      <w:r w:rsidRPr="00426703">
        <w:t>задавать временные периоды</w:t>
      </w:r>
      <w:r>
        <w:t xml:space="preserve">, </w:t>
      </w:r>
      <w:r w:rsidRPr="00426703">
        <w:t>изменять форматы отчетов</w:t>
      </w:r>
      <w:r>
        <w:t xml:space="preserve">, </w:t>
      </w:r>
      <w:r w:rsidRPr="00426703">
        <w:t xml:space="preserve">осуществлять экспорт данных в SPSS и Excel и т. д.;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интерактивный формат с ограниченными функциями</w:t>
      </w:r>
      <w:r>
        <w:t xml:space="preserve">, </w:t>
      </w:r>
      <w:r w:rsidRPr="00426703">
        <w:t>который предназначен для работы маркетологов</w:t>
      </w:r>
      <w:r>
        <w:t xml:space="preserve">, </w:t>
      </w:r>
      <w:r w:rsidRPr="00426703">
        <w:t xml:space="preserve">осуществляющих планирование и организацию мероприятий по продвижению.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Важно: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как правило</w:t>
      </w:r>
      <w:r>
        <w:t xml:space="preserve">, </w:t>
      </w:r>
      <w:r w:rsidRPr="00426703">
        <w:t>действующие корпоративные базы данных являются динамически обновляемыми. Следовательно</w:t>
      </w:r>
      <w:r>
        <w:t xml:space="preserve">, </w:t>
      </w:r>
      <w:r w:rsidRPr="00426703">
        <w:t>какая-либо фиксация данных (явление весьма распространенное в маркетинговых структурах) приводит к ошибкам вследствие обновления данных в рабочей базе. Поэтому наиболее точными являются отчеты</w:t>
      </w:r>
      <w:r>
        <w:t xml:space="preserve">, </w:t>
      </w:r>
      <w:r w:rsidRPr="00426703">
        <w:t>которые строятся на динамических данных. Не стоит хранить у себя отчетные данные по прошлым периодам и пытаться сравнивать их с динамическими данными</w:t>
      </w:r>
      <w:r>
        <w:t xml:space="preserve">, </w:t>
      </w:r>
      <w:r w:rsidRPr="00426703">
        <w:t xml:space="preserve">например за последний период;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искажения и ошибки в данных могут происходить также из-за наличия временных сдвигов</w:t>
      </w:r>
      <w:r>
        <w:t xml:space="preserve">, </w:t>
      </w:r>
      <w:r w:rsidRPr="00426703">
        <w:t>причиной которых является незавершенность логических цепочек по прохождению клиентов ( имеется в виду</w:t>
      </w:r>
      <w:r>
        <w:t xml:space="preserve">, </w:t>
      </w:r>
      <w:r w:rsidRPr="00426703">
        <w:t xml:space="preserve">что к окончанию отчетного периода не все первичные обращения этого периода стали договоренностями о встрече или согласием на взаимодействие с компанией.). Поэтому желательно точно знать среднее значение для таких периодов и использовать его для корректировок данных в отчетах. В противном случае вы будете получать заниженные показатели за последний период и ваши выводы и рекомендации могут быть ошибочными.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В любом случае суть методики должна быть известна и понятна как лицам</w:t>
      </w:r>
      <w:r>
        <w:t xml:space="preserve">, </w:t>
      </w:r>
      <w:r w:rsidRPr="00426703">
        <w:t>принимающим решения в области продвижения и его бюджетирования</w:t>
      </w:r>
      <w:r>
        <w:t xml:space="preserve">, </w:t>
      </w:r>
      <w:r w:rsidRPr="00426703">
        <w:t>так и сотрудникам</w:t>
      </w:r>
      <w:r>
        <w:t xml:space="preserve">, </w:t>
      </w:r>
      <w:r w:rsidRPr="00426703">
        <w:t>осуществляющим работы по планированию и организации продвижения. Только в этом случае комплекс работ по оценке эффективности является адекватным трудозатратам на его выполнение и приносит конкретную пользу.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Рассмотрим основные этапы оценки эффективности рекламной кампании. К их числу относятся: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оценка соответствия маркетинговым стратегиям;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оценка достигнутых результатов;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оценка достижения маркетинговых целей;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оценка достижения целей рекламной кампании (РК);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оценка расходов на проведение РК;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оценка соответствия целевой аудитории;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оценка успешности позиционирования услуг (компании/бренда);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оценка реализованной рекламной концепции и креативной составляющей (идеи); </w:t>
      </w:r>
    </w:p>
    <w:p w:rsidR="004B7533" w:rsidRDefault="004B7533" w:rsidP="004B7533">
      <w:pPr>
        <w:spacing w:before="120"/>
        <w:ind w:firstLine="567"/>
        <w:jc w:val="both"/>
      </w:pPr>
      <w:r w:rsidRPr="00426703">
        <w:t>оценка корректности выбора каналов интегрированных маркетинговых коммуникаций (ИМК)</w:t>
      </w:r>
      <w:r>
        <w:t xml:space="preserve">, </w:t>
      </w:r>
      <w:r w:rsidRPr="00426703">
        <w:t>определение частот/размеров/продолжительностей выходов</w:t>
      </w:r>
      <w:r>
        <w:t xml:space="preserve">, </w:t>
      </w:r>
      <w:r w:rsidRPr="00426703">
        <w:t xml:space="preserve">объемов воздействия;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формирование рекомендаций;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общие выводы и рекомендации.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1. Оценка соответствия маркетинговым стратегиям. Осуществляется на основании фактических данных по проведенной рекламной кампании. Все материалы рекламной кампании проверяются на соответствие (отсутствие противоречия) заявленным стратегиям методом экспертной (бинарной — «соответствует/не соответствует») оценки. Критерии</w:t>
      </w:r>
      <w:r>
        <w:t xml:space="preserve">, </w:t>
      </w:r>
      <w:r w:rsidRPr="00426703">
        <w:t>необходимые для принятия решения</w:t>
      </w:r>
      <w:r>
        <w:t xml:space="preserve">, </w:t>
      </w:r>
      <w:r w:rsidRPr="00426703">
        <w:t>определяются в базовых документах компании</w:t>
      </w:r>
      <w:r>
        <w:t xml:space="preserve">, </w:t>
      </w:r>
      <w:r w:rsidRPr="00426703">
        <w:t>фиксирующих актуальные на текущий момент маркетинговые стратегии.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2. Оценка достигнутых результатов. Оценка достигнутых результатов производится по следующим параметрам.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Анализ динамики потоков первичных потребителей и дистрибуции может рассматриваться как по отдельным бизнес-единицам (специалистам</w:t>
      </w:r>
      <w:r>
        <w:t xml:space="preserve">, </w:t>
      </w:r>
      <w:r w:rsidRPr="00426703">
        <w:t>менеджерам</w:t>
      </w:r>
      <w:r>
        <w:t xml:space="preserve">, </w:t>
      </w:r>
      <w:r w:rsidRPr="00426703">
        <w:t>бригадам</w:t>
      </w:r>
      <w:r>
        <w:t xml:space="preserve">, </w:t>
      </w:r>
      <w:r w:rsidRPr="00426703">
        <w:t>производственным подразделениям</w:t>
      </w:r>
      <w:r>
        <w:t xml:space="preserve">, </w:t>
      </w:r>
      <w:r w:rsidRPr="00426703">
        <w:t>филиалам</w:t>
      </w:r>
      <w:r>
        <w:t xml:space="preserve">, </w:t>
      </w:r>
      <w:r w:rsidRPr="00426703">
        <w:t>представительствам)</w:t>
      </w:r>
      <w:r>
        <w:t xml:space="preserve">, </w:t>
      </w:r>
      <w:r w:rsidRPr="00426703">
        <w:t>так и совокупности (укрупнение до уровня интеграции бизнес-единиц). В сопоставлении с данными предыдущих периодов</w:t>
      </w:r>
      <w:r>
        <w:t xml:space="preserve">, </w:t>
      </w:r>
      <w:r w:rsidRPr="00426703">
        <w:t>прогнозом (без учета анализируемой рекламной кампании) и запланированными результатами проводятся: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анализ динамики потока фактических первичных (рекламных) обращений (ПО);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анализ динамики потока фактических первичных потребителей</w:t>
      </w:r>
      <w:r>
        <w:t xml:space="preserve">, </w:t>
      </w:r>
      <w:r w:rsidRPr="00426703">
        <w:t xml:space="preserve">с которыми достигнуты договоренности о первой встрече (ПВ(Д));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анализ динамики потока фактических первичных потребителей</w:t>
      </w:r>
      <w:r>
        <w:t xml:space="preserve">, </w:t>
      </w:r>
      <w:r w:rsidRPr="00426703">
        <w:t xml:space="preserve">оставшихся в компании (КО1);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анализ динамики потоков внутренней дистрибуции (для диверсифицированных компаний или при наличии в компании разнопрофильных специалистов);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анализ структуры потоков внутренней дистрибуции в долях и динамике (для диверсифицированных компаний при наличии в компании разнопрофильных специалистов);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анализ динамики потоков по основным каналам маркетинговых коммуникаций (с наложением на гистограммы результатов по потокам ПО</w:t>
      </w:r>
      <w:r>
        <w:t xml:space="preserve">, </w:t>
      </w:r>
      <w:r w:rsidRPr="00426703">
        <w:t>ПВ(Д) и КО1). Локальные выводы по этим пунктам формируются в соответствии с данными анализа</w:t>
      </w:r>
      <w:r>
        <w:t xml:space="preserve">, </w:t>
      </w:r>
      <w:r w:rsidRPr="00426703">
        <w:t xml:space="preserve">сквозные выводы завершают данный раздел.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Анализ тенденций в соотношениях динамики первичных потоков по типам продвижения (затратные (реклама) и незатратные («Дистрибуция»</w:t>
      </w:r>
      <w:r>
        <w:t xml:space="preserve">, </w:t>
      </w:r>
      <w:r w:rsidRPr="00426703">
        <w:t>«Знакомые и родные»)).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В сетевых компаниях выполняется дифференцированный анализ по филиалам (представительствам)</w:t>
      </w:r>
      <w:r>
        <w:t xml:space="preserve">, </w:t>
      </w:r>
      <w:r w:rsidRPr="00426703">
        <w:t>а в компаниях</w:t>
      </w:r>
      <w:r>
        <w:t xml:space="preserve">, </w:t>
      </w:r>
      <w:r w:rsidRPr="00426703">
        <w:t>имеющих диверсифицированные бизнесы</w:t>
      </w:r>
      <w:r>
        <w:t xml:space="preserve">, </w:t>
      </w:r>
      <w:r w:rsidRPr="00426703">
        <w:t>и по бизнесам тоже.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3. Оценка достижения маркетинговых целей. Оценка достижения заявленных маркетинговых целей на основании фактических данных по проведенной рекламной кампании и статистических данных за период проведения РК.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Оценка достижения маркетинговых целей относится к основным выводам анализа данных по рекламной кампании. На этом этапе осуществляется сопоставление фактически полученных результатов с прогнозируемыми. Показатели</w:t>
      </w:r>
      <w:r>
        <w:t xml:space="preserve">, </w:t>
      </w:r>
      <w:r w:rsidRPr="00426703">
        <w:t>по которым определяются отклонения</w:t>
      </w:r>
      <w:r>
        <w:t xml:space="preserve">, </w:t>
      </w:r>
      <w:r w:rsidRPr="00426703">
        <w:t>являются функцией от целей. Например</w:t>
      </w:r>
      <w:r>
        <w:t xml:space="preserve">, </w:t>
      </w:r>
      <w:r w:rsidRPr="00426703">
        <w:t>для цели «Увеличить объемы продаж (в натуральном или денежном выражении)» оценивается отклонение фактического объема продаж от запланированного.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Выявленное отклонение от планируемых маркетинговых целей может иметь различную природу. Корректное выполнение работ по планированию рекламной кампании и предварительный аудит документов позволяют минимизировать вероятность воздействия прогнозируемых факторов</w:t>
      </w:r>
      <w:r>
        <w:t xml:space="preserve">, </w:t>
      </w:r>
      <w:r w:rsidRPr="00426703">
        <w:t>таких</w:t>
      </w:r>
      <w:r>
        <w:t xml:space="preserve">, </w:t>
      </w:r>
      <w:r w:rsidRPr="00426703">
        <w:t>например</w:t>
      </w:r>
      <w:r>
        <w:t xml:space="preserve">, </w:t>
      </w:r>
      <w:r w:rsidRPr="00426703">
        <w:t>как сезонность. Но</w:t>
      </w:r>
      <w:r>
        <w:t xml:space="preserve">, </w:t>
      </w:r>
      <w:r w:rsidRPr="00426703">
        <w:t>как известно</w:t>
      </w:r>
      <w:r>
        <w:t xml:space="preserve">, </w:t>
      </w:r>
      <w:r w:rsidRPr="00426703">
        <w:t>рынку свойственна неопределенность</w:t>
      </w:r>
      <w:r>
        <w:t xml:space="preserve">, </w:t>
      </w:r>
      <w:r w:rsidRPr="00426703">
        <w:t>уровень которой предсказать практически невозможно.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4. Оценка достижения целей рекламной кампании</w:t>
      </w:r>
      <w:r>
        <w:t xml:space="preserve">, </w:t>
      </w:r>
      <w:r w:rsidRPr="00426703">
        <w:t>в том числе поведенческих и коммуникативных. Оценка достижения целей рекламной кампании проводится на основании обработки и анализа фактических данных по проведенной рекламной кампании и статистических данных за период ее проведения.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Оценка достижения целей относится к основным выводам анализа данных по рекламной кампании. На этом этапе осуществляется сопоставление фактически полученных результатов с прогнозируемыми. Показатели</w:t>
      </w:r>
      <w:r>
        <w:t xml:space="preserve">, </w:t>
      </w:r>
      <w:r w:rsidRPr="00426703">
        <w:t>по которым определяются отклонения</w:t>
      </w:r>
      <w:r>
        <w:t xml:space="preserve">, </w:t>
      </w:r>
      <w:r w:rsidRPr="00426703">
        <w:t>являются функцией от целей. Например</w:t>
      </w:r>
      <w:r>
        <w:t xml:space="preserve">, </w:t>
      </w:r>
      <w:r w:rsidRPr="00426703">
        <w:t>при оценке достижения цели «Изменение уровня информированности о компании/услуге» исследуется отклонение фактического показателя уровня информированности от запланированного (сравнивается информированность до и информированность после).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Методически оценка достижения целей выполняется как проверка гипотез</w:t>
      </w:r>
      <w:r>
        <w:t xml:space="preserve">, </w:t>
      </w:r>
      <w:r w:rsidRPr="00426703">
        <w:t>осуществляемая стандартными аналитическими (статистическими) методами с использованием (там</w:t>
      </w:r>
      <w:r>
        <w:t xml:space="preserve">, </w:t>
      </w:r>
      <w:r w:rsidRPr="00426703">
        <w:t>где это необходимо) программного обеспечения SPSS или Excel. Базовой формулировкой цели для выполнения проверки ее в качестве гипотезы является утвердительная.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На основании оценки достижения целей рекламной кампании на промежуточных этапах (например</w:t>
      </w:r>
      <w:r>
        <w:t xml:space="preserve">, </w:t>
      </w:r>
      <w:r w:rsidRPr="00426703">
        <w:t>при оценке полугодовой РК через три месяца (квартал) после начала) при наличии показаний формируются рекомендации по корректировке целей или средств текущей рекламной кампании. Показаниями могут служить: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несоответствие фактических результатов запланированным;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необходимость оперативного реагирования на непредвиденные рыночные процессы (действия конкурентов</w:t>
      </w:r>
      <w:r>
        <w:t xml:space="preserve">, </w:t>
      </w:r>
      <w:r w:rsidRPr="00426703">
        <w:t>законодательные акты</w:t>
      </w:r>
      <w:r>
        <w:t xml:space="preserve">, </w:t>
      </w:r>
      <w:r w:rsidRPr="00426703">
        <w:t xml:space="preserve">акции в СМИ и т. п.);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выявленная аналитическими методами дефектность компонентов рекламной кампании: креатив</w:t>
      </w:r>
      <w:r>
        <w:t xml:space="preserve">, </w:t>
      </w:r>
      <w:r w:rsidRPr="00426703">
        <w:t>сценарии</w:t>
      </w:r>
      <w:r>
        <w:t xml:space="preserve">, </w:t>
      </w:r>
      <w:r w:rsidRPr="00426703">
        <w:t>сетки/частоты выходов</w:t>
      </w:r>
      <w:r>
        <w:t xml:space="preserve">, </w:t>
      </w:r>
      <w:r w:rsidRPr="00426703">
        <w:t xml:space="preserve">каналы и пр.;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пересмотр целей руководством компании и другие внутренние причины.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5. Оценка расходов на проведение рекламной кампании (мероприятия по продвижению). Выполняется на основании данных: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планируемые затраты на проведение рекламной кампании;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фактические затраты на проведение рекламной кампании;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статистические данные за отчетный период;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данные контроллинга.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Данные по каналам маркетинговых коммуникаций (источникам информации) рассматриваются в соответствии с выявленной структурой — в долях</w:t>
      </w:r>
      <w:r>
        <w:t xml:space="preserve">, </w:t>
      </w:r>
      <w:r w:rsidRPr="00426703">
        <w:t>перенесенных на весь массив</w:t>
      </w:r>
      <w:r>
        <w:t xml:space="preserve">, </w:t>
      </w:r>
      <w:r w:rsidRPr="00426703">
        <w:t>а не по прямым количественным данным. Это позволяет минимизировать ошибку метода сбора информации (мониторинг по первичным обращениям). Аналогично пересчитываются данные в абсолютных единицах для расчетов финансовых показателей.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К расходам на проведение рекламной кампании за период (либо на мероприятие по продвижению) относятся расходы на изготовление и размещение всех рекламных материалов</w:t>
      </w:r>
      <w:r>
        <w:t xml:space="preserve">, </w:t>
      </w:r>
      <w:r w:rsidRPr="00426703">
        <w:t>использовавшихся в течение анализируемого периода</w:t>
      </w:r>
      <w:r>
        <w:t xml:space="preserve">, </w:t>
      </w:r>
      <w:r w:rsidRPr="00426703">
        <w:t>за исключением затрат на оперативную полиграфию</w:t>
      </w:r>
      <w:r>
        <w:t xml:space="preserve">, </w:t>
      </w:r>
      <w:r w:rsidRPr="00426703">
        <w:t>дизайн помещений</w:t>
      </w:r>
      <w:r>
        <w:t xml:space="preserve">, </w:t>
      </w:r>
      <w:r w:rsidRPr="00426703">
        <w:t>вывески и оформление к праздникам и т. п. Затраты на создание изготовленных ранее рекламных материалов (баннеров</w:t>
      </w:r>
      <w:r>
        <w:t xml:space="preserve">, </w:t>
      </w:r>
      <w:r w:rsidRPr="00426703">
        <w:t>аудио- и видеороликов и пр.) не учитываются (повторное использование трактуется как вариант оптимизации расходов (только расходов!) на рекламную кампанию).</w:t>
      </w:r>
    </w:p>
    <w:p w:rsidR="004B7533" w:rsidRDefault="004B7533" w:rsidP="004B7533">
      <w:pPr>
        <w:spacing w:before="120"/>
        <w:ind w:firstLine="567"/>
        <w:jc w:val="both"/>
      </w:pPr>
      <w:r w:rsidRPr="00426703">
        <w:t>Основными показателями</w:t>
      </w:r>
      <w:r>
        <w:t xml:space="preserve">, </w:t>
      </w:r>
      <w:r w:rsidRPr="00426703">
        <w:t>рассчитываемыми на данном этапе</w:t>
      </w:r>
      <w:r>
        <w:t xml:space="preserve">, </w:t>
      </w:r>
      <w:r w:rsidRPr="00426703">
        <w:t>являются: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приведенная стоимость первичного (рекламного) обращения (РПО). Показатель рассчитывается как отношение суммы затраченных на проведение рекламных мероприятий средств ( ∑РК) к общему количеству сформированных первичных (рекламных) обращений (ПО) в целом</w:t>
      </w:r>
      <w:r>
        <w:t xml:space="preserve">, </w:t>
      </w:r>
      <w:r w:rsidRPr="00426703">
        <w:t>по бизнес-единицам</w:t>
      </w:r>
      <w:r>
        <w:t xml:space="preserve">, </w:t>
      </w:r>
      <w:r w:rsidRPr="00426703">
        <w:t>по каналам маркетинговых коммуникаций:</w:t>
      </w:r>
    </w:p>
    <w:p w:rsidR="004B7533" w:rsidRDefault="004B7533" w:rsidP="004B7533">
      <w:pPr>
        <w:spacing w:before="120"/>
        <w:ind w:firstLine="567"/>
        <w:jc w:val="both"/>
      </w:pPr>
      <w:r w:rsidRPr="00426703">
        <w:t>РПО = ∑РК / ПО;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приведенная стоимость первичного клиента</w:t>
      </w:r>
      <w:r>
        <w:t xml:space="preserve">, </w:t>
      </w:r>
      <w:r w:rsidRPr="00426703">
        <w:t>с которым достигнуты договоренности о первичной встрече (РПВД)</w:t>
      </w:r>
      <w:r>
        <w:t xml:space="preserve">, </w:t>
      </w:r>
      <w:r w:rsidRPr="00426703">
        <w:t>рассчитываемая как отношение суммы затраченных на проведение рекламных мероприятий средств ( ∑РК) к общему количеству клиентов</w:t>
      </w:r>
      <w:r>
        <w:t xml:space="preserve">, </w:t>
      </w:r>
      <w:r w:rsidRPr="00426703">
        <w:t>с которыми достигнуты договоренности о встрече (ПВ(Д)) в целом</w:t>
      </w:r>
      <w:r>
        <w:t xml:space="preserve">, </w:t>
      </w:r>
      <w:r w:rsidRPr="00426703">
        <w:t>по бизнес-единицам</w:t>
      </w:r>
      <w:r>
        <w:t xml:space="preserve">, </w:t>
      </w:r>
      <w:r w:rsidRPr="00426703">
        <w:t>по каналам маркетинговых коммуникаций:</w:t>
      </w:r>
    </w:p>
    <w:p w:rsidR="004B7533" w:rsidRDefault="004B7533" w:rsidP="004B7533">
      <w:pPr>
        <w:spacing w:before="120"/>
        <w:ind w:firstLine="567"/>
        <w:jc w:val="both"/>
      </w:pPr>
      <w:r w:rsidRPr="00426703">
        <w:t>РПВД = ∑РК / ПВ(Д);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приведенная стоимость первичного клиента</w:t>
      </w:r>
      <w:r>
        <w:t xml:space="preserve">, </w:t>
      </w:r>
      <w:r w:rsidRPr="00426703">
        <w:t>оставшегося в компании (РКО1)</w:t>
      </w:r>
      <w:r>
        <w:t xml:space="preserve">, </w:t>
      </w:r>
      <w:r w:rsidRPr="00426703">
        <w:t>рассчитываемая как отношение суммы затраченных на проведение рекламных мероприятий ( ∑РК) средств к общему количеству клиентов</w:t>
      </w:r>
      <w:r>
        <w:t xml:space="preserve">, </w:t>
      </w:r>
      <w:r w:rsidRPr="00426703">
        <w:t>оставшихся в компании (KO1) в целом</w:t>
      </w:r>
      <w:r>
        <w:t xml:space="preserve">, </w:t>
      </w:r>
      <w:r w:rsidRPr="00426703">
        <w:t>по бизнес-единицам</w:t>
      </w:r>
      <w:r>
        <w:t xml:space="preserve">, </w:t>
      </w:r>
      <w:r w:rsidRPr="00426703">
        <w:t>по каналам маркетинговых коммуникаций:</w:t>
      </w:r>
    </w:p>
    <w:p w:rsidR="004B7533" w:rsidRDefault="004B7533" w:rsidP="004B7533">
      <w:pPr>
        <w:spacing w:before="120"/>
        <w:ind w:firstLine="567"/>
        <w:jc w:val="both"/>
      </w:pPr>
      <w:r w:rsidRPr="00426703">
        <w:t>РКО1 = ∑РК / КО1;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для рекламных кампаний (или их компонентов)</w:t>
      </w:r>
      <w:r>
        <w:t xml:space="preserve">, </w:t>
      </w:r>
      <w:r w:rsidRPr="00426703">
        <w:t>направленных на интенсификацию дистрибуции между направлениями (для диверсифицированных организаций и компаний</w:t>
      </w:r>
      <w:r>
        <w:t xml:space="preserve">, </w:t>
      </w:r>
      <w:r w:rsidRPr="00426703">
        <w:t>имеющих филиалы различных ценовых уровней)</w:t>
      </w:r>
      <w:r>
        <w:t xml:space="preserve">, </w:t>
      </w:r>
      <w:r w:rsidRPr="00426703">
        <w:t>оцениваются затраты</w:t>
      </w:r>
      <w:r>
        <w:t xml:space="preserve">, </w:t>
      </w:r>
      <w:r w:rsidRPr="00426703">
        <w:t>отнесенные к потокам дистрибуции (Д i) в целом</w:t>
      </w:r>
      <w:r>
        <w:t xml:space="preserve">, </w:t>
      </w:r>
      <w:r w:rsidRPr="00426703">
        <w:t>по бизнес-единицам</w:t>
      </w:r>
      <w:r>
        <w:t xml:space="preserve">, </w:t>
      </w:r>
      <w:r w:rsidRPr="00426703">
        <w:t>по каналам маркетинговых коммуникаций: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РД i = ∑РК / Д i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Полученные данные рассматриваются в динамике по временным рядам за прошлые периоды</w:t>
      </w:r>
      <w:r>
        <w:t xml:space="preserve">, </w:t>
      </w:r>
      <w:r w:rsidRPr="00426703">
        <w:t>а также сопоставляются с прогнозными значениями. По результатам анализа делаются выводы о тенденциях</w:t>
      </w:r>
      <w:r>
        <w:t xml:space="preserve">, </w:t>
      </w:r>
      <w:r w:rsidRPr="00426703">
        <w:t>проблематике</w:t>
      </w:r>
      <w:r>
        <w:t xml:space="preserve">, </w:t>
      </w:r>
      <w:r w:rsidRPr="00426703">
        <w:t>формируются рекомендации.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6. Оценка соответствия целевой аудитории (ЦА). Соответствие ЦА определяется по соотношению количества фактически состоявшихся в ходе анализируемой кампании рекламных контактов и количества запланированных первичных (рекламных) обращений:</w:t>
      </w:r>
    </w:p>
    <w:p w:rsidR="004B7533" w:rsidRPr="00426703" w:rsidRDefault="004B7533" w:rsidP="004B7533">
      <w:pPr>
        <w:spacing w:before="120"/>
        <w:ind w:firstLine="567"/>
        <w:jc w:val="both"/>
        <w:rPr>
          <w:lang w:val="en-US"/>
        </w:rPr>
      </w:pPr>
      <w:r w:rsidRPr="00426703">
        <w:t>КСЦА</w:t>
      </w:r>
      <w:r w:rsidRPr="00426703">
        <w:rPr>
          <w:lang w:val="en-US"/>
        </w:rPr>
        <w:t xml:space="preserve"> = N new(</w:t>
      </w:r>
      <w:r w:rsidRPr="00426703">
        <w:t>ФАКТ</w:t>
      </w:r>
      <w:r w:rsidRPr="00426703">
        <w:rPr>
          <w:lang w:val="en-US"/>
        </w:rPr>
        <w:t>) / N new(</w:t>
      </w:r>
      <w:r w:rsidRPr="00426703">
        <w:t>ПЛАН</w:t>
      </w:r>
      <w:r w:rsidRPr="00426703">
        <w:rPr>
          <w:lang w:val="en-US"/>
        </w:rPr>
        <w:t>)</w:t>
      </w:r>
    </w:p>
    <w:p w:rsidR="004B7533" w:rsidRPr="00426703" w:rsidRDefault="004B7533" w:rsidP="004B7533">
      <w:pPr>
        <w:spacing w:before="120"/>
        <w:ind w:firstLine="567"/>
        <w:jc w:val="both"/>
        <w:rPr>
          <w:lang w:val="en-US"/>
        </w:rPr>
      </w:pPr>
      <w:r w:rsidRPr="00426703">
        <w:t>где</w:t>
      </w:r>
      <w:r w:rsidRPr="00426703">
        <w:rPr>
          <w:lang w:val="en-US"/>
        </w:rPr>
        <w:t xml:space="preserve"> N new(</w:t>
      </w:r>
      <w:r w:rsidRPr="00426703">
        <w:t>ПЛАН</w:t>
      </w:r>
      <w:r w:rsidRPr="00426703">
        <w:rPr>
          <w:lang w:val="en-US"/>
        </w:rPr>
        <w:t>) = ( Dnew(</w:t>
      </w:r>
      <w:r w:rsidRPr="00426703">
        <w:t>ПЛАН</w:t>
      </w:r>
      <w:r w:rsidRPr="00426703">
        <w:rPr>
          <w:lang w:val="en-US"/>
        </w:rPr>
        <w:t xml:space="preserve">) * ƒ1) &lt; D max </w:t>
      </w:r>
      <w:r w:rsidRPr="00426703">
        <w:t>при</w:t>
      </w:r>
      <w:r w:rsidRPr="00426703">
        <w:rPr>
          <w:lang w:val="en-US"/>
        </w:rPr>
        <w:t xml:space="preserve"> ƒ1 =4;</w:t>
      </w:r>
    </w:p>
    <w:p w:rsidR="004B7533" w:rsidRPr="00426703" w:rsidRDefault="004B7533" w:rsidP="004B7533">
      <w:pPr>
        <w:spacing w:before="120"/>
        <w:ind w:firstLine="567"/>
        <w:jc w:val="both"/>
        <w:rPr>
          <w:lang w:val="en-US"/>
        </w:rPr>
      </w:pPr>
      <w:r w:rsidRPr="00426703">
        <w:rPr>
          <w:lang w:val="en-US"/>
        </w:rPr>
        <w:t>N new(</w:t>
      </w:r>
      <w:r w:rsidRPr="00426703">
        <w:t>ФАКТ</w:t>
      </w:r>
      <w:r w:rsidRPr="00426703">
        <w:rPr>
          <w:lang w:val="en-US"/>
        </w:rPr>
        <w:t>) = ( Dnew(</w:t>
      </w:r>
      <w:r w:rsidRPr="00426703">
        <w:t>ФАКТ</w:t>
      </w:r>
      <w:r w:rsidRPr="00426703">
        <w:rPr>
          <w:lang w:val="en-US"/>
        </w:rPr>
        <w:t>) * ƒ1) &lt; D max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Соответствие анализируется в целом по рекламной кампании (мероприятию по продвижению)</w:t>
      </w:r>
      <w:r>
        <w:t xml:space="preserve">, </w:t>
      </w:r>
      <w:r w:rsidRPr="00426703">
        <w:t>по бизнес-единицам и в разбивке по источникам информации.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Аналогичным образом определяется соответствие ЦА по внутренней дистрибуции (для диверсифицированных компаний и компаний</w:t>
      </w:r>
      <w:r>
        <w:t xml:space="preserve">, </w:t>
      </w:r>
      <w:r w:rsidRPr="00426703">
        <w:t>имеющих филиалы с различными ценовыми уровнями).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Полученные в результате анализа данные сопоставляются с данными за предыдущие периоды</w:t>
      </w:r>
      <w:r>
        <w:t xml:space="preserve">, </w:t>
      </w:r>
      <w:r w:rsidRPr="00426703">
        <w:t>на основании чего формируются выводы о сравнительной эффективности анализируемой рекламной кампании.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Источники информации</w:t>
      </w:r>
      <w:r>
        <w:t xml:space="preserve">, </w:t>
      </w:r>
      <w:r w:rsidRPr="00426703">
        <w:t>имеющие низкие показатели соответствия ЦА</w:t>
      </w:r>
      <w:r>
        <w:t xml:space="preserve">, </w:t>
      </w:r>
      <w:r w:rsidRPr="00426703">
        <w:t>рекомендуются к исключению из планируемых рекламных кампаний.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Рекламные кампании</w:t>
      </w:r>
      <w:r>
        <w:t xml:space="preserve">, </w:t>
      </w:r>
      <w:r w:rsidRPr="00426703">
        <w:t>имеющие низкие показатели по соответствию ЦА в комплексе (непопадание в формат)</w:t>
      </w:r>
      <w:r>
        <w:t xml:space="preserve">, </w:t>
      </w:r>
      <w:r w:rsidRPr="00426703">
        <w:t>анализируются детально на предмет выявления ошибок в планировании и реализации. Выявленные ошибки заносятся в отчетную документацию.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7. Оценка успешности позиционирования услуг (компании/бренда). Зависит от целей анализируемой рекламной кампании и производится в случае наличия задач: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по поддержке услуг (направлений);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изменения позиционирования компании;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 xml:space="preserve">изменения параметров бренда. 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Во всех остальных случаях — не оценивается.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Оценка успешности позиционирования услуги определяется по изменению уровня ее потребления от «до» к «после». Прогнозируемые данные сопоставляются с фактически полученными. Выводы делаются на основании достижения заявленного уровня.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Оценка успешности позиционирования компании или бренда имеет свою специфику и связана с проведением дополнительных исследований. Основанием для заключения об успешности позиционирования являются данные маркетинговых исследований</w:t>
      </w:r>
      <w:r>
        <w:t xml:space="preserve">, </w:t>
      </w:r>
      <w:r w:rsidRPr="00426703">
        <w:t>проводимых «до» и «после» рекламной кампании и нацеленных на определение степени изменения позиционирования.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8. Оценка реализованной рекламной концепции и креативной составляющей (идеи). Производится экспертно на основании соответствия методике планирования и организации мероприятий по продвижению. Выявленные отклонения фиксируются в отчетных документах.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При неудовлетворительных результатах рекламной кампании желательно post factum провести фокус-группы по выявлению причин.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9. Оценка корректности выбора каналов интегрированных маркетинговых коммуникаций</w:t>
      </w:r>
      <w:r>
        <w:t xml:space="preserve">, </w:t>
      </w:r>
      <w:r w:rsidRPr="00426703">
        <w:t>определение частот/размеров/продолжительности выходов</w:t>
      </w:r>
      <w:r>
        <w:t xml:space="preserve">, </w:t>
      </w:r>
      <w:r w:rsidRPr="00426703">
        <w:t>объемов воздействия. На данном этапе в первую очередь проверяется соответствие фактически полученных результатов планируемым показателям. 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Кроме того</w:t>
      </w:r>
      <w:r>
        <w:t xml:space="preserve">, </w:t>
      </w:r>
      <w:r w:rsidRPr="00426703">
        <w:t>данный раздел должен содержать анализ и выводы из расчетов</w:t>
      </w:r>
      <w:r>
        <w:t xml:space="preserve">, </w:t>
      </w:r>
      <w:r w:rsidRPr="00426703">
        <w:t>выполненных при анализе расходов на рекламную кампанию в проекции выбора каналов маркетинговых коммуникаций.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На основании выводов данного раздела формируются рекомендации по дальнейшему использованию каналов маркетинговых коммуникаций.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10. Формирование рекомендаций. При формировании рекомендаций следует руководствоваться общими выявленными в процессе анализа тенденциями и взаимосвязями. При обнаружении системных ошибок (при сопоставлении анализа рекламных кампаний за разные периоды) следует включать в отчет информацию о предыдущем опыте</w:t>
      </w:r>
      <w:r>
        <w:t xml:space="preserve">, </w:t>
      </w:r>
      <w:r w:rsidRPr="00426703">
        <w:t>мотивируя важность внесения корректировок по выявленной воспроизводящейся проблеме.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Формулировки рекомендаций должны быть четкими и содержать информацию о конкретных действиях. Формулировки общего свойства допускаются только в случае</w:t>
      </w:r>
      <w:r>
        <w:t xml:space="preserve">, </w:t>
      </w:r>
      <w:r w:rsidRPr="00426703">
        <w:t>если проблемы с эффективностью рекламной кампании не связаны напрямую с деятельностью маркетинговой службы компании (например</w:t>
      </w:r>
      <w:r>
        <w:t xml:space="preserve">, </w:t>
      </w:r>
      <w:r w:rsidRPr="00426703">
        <w:t>организация работы специалистов с клиентами). В последнем случае по результатам формируется запрос на подразделение в целях обозначения и обоснования наличия выявленной проблемы.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11. Общие выводы и рекомендации. Этот раздел является основным и содержит сквозные выводы по всем материалам отчета об оценке эффективности мероприятий по продвижению.</w:t>
      </w:r>
    </w:p>
    <w:p w:rsidR="004B7533" w:rsidRPr="00426703" w:rsidRDefault="004B7533" w:rsidP="004B7533">
      <w:pPr>
        <w:spacing w:before="120"/>
        <w:ind w:firstLine="567"/>
        <w:jc w:val="both"/>
      </w:pPr>
      <w:r w:rsidRPr="00426703">
        <w:t>Рекомендации</w:t>
      </w:r>
      <w:r>
        <w:t xml:space="preserve">, </w:t>
      </w:r>
      <w:r w:rsidRPr="00426703">
        <w:t>следующие из выводов</w:t>
      </w:r>
      <w:r>
        <w:t xml:space="preserve">, </w:t>
      </w:r>
      <w:r w:rsidRPr="00426703">
        <w:t>должны быть четко сформулированными</w:t>
      </w:r>
      <w:r>
        <w:t xml:space="preserve">, </w:t>
      </w:r>
      <w:r w:rsidRPr="00426703">
        <w:t>достижимыми</w:t>
      </w:r>
      <w:r>
        <w:t xml:space="preserve">, </w:t>
      </w:r>
      <w:r w:rsidRPr="00426703">
        <w:t>обеспеченными ресурсами и возможностями. Рекомендации</w:t>
      </w:r>
      <w:r>
        <w:t xml:space="preserve">, </w:t>
      </w:r>
      <w:r w:rsidRPr="00426703">
        <w:t>касающиеся корректировок в части целеполагания</w:t>
      </w:r>
      <w:r>
        <w:t xml:space="preserve">, </w:t>
      </w:r>
      <w:r w:rsidRPr="00426703">
        <w:t>должны быть подкреплены ссылками на подтверждающие их необходимость выводы и данные.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533"/>
    <w:rsid w:val="000E0654"/>
    <w:rsid w:val="001A35F6"/>
    <w:rsid w:val="00323307"/>
    <w:rsid w:val="00426703"/>
    <w:rsid w:val="00452A7E"/>
    <w:rsid w:val="004B7533"/>
    <w:rsid w:val="00811DD4"/>
    <w:rsid w:val="00BD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58A2E3-1B0A-484E-835C-98641FC8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5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75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алгоритм оценки эффективности рекламной кампании</vt:lpstr>
    </vt:vector>
  </TitlesOfParts>
  <Company>Home</Company>
  <LinksUpToDate>false</LinksUpToDate>
  <CharactersWithSpaces>16447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алгоритм оценки эффективности рекламной кампании</dc:title>
  <dc:subject/>
  <dc:creator>User</dc:creator>
  <cp:keywords/>
  <dc:description/>
  <cp:lastModifiedBy>admin</cp:lastModifiedBy>
  <cp:revision>2</cp:revision>
  <dcterms:created xsi:type="dcterms:W3CDTF">2014-02-20T04:35:00Z</dcterms:created>
  <dcterms:modified xsi:type="dcterms:W3CDTF">2014-02-20T04:35:00Z</dcterms:modified>
</cp:coreProperties>
</file>