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E" w:rsidRPr="00945A64" w:rsidRDefault="00012EEE" w:rsidP="00012EEE">
      <w:pPr>
        <w:spacing w:before="120"/>
        <w:jc w:val="center"/>
        <w:rPr>
          <w:b/>
          <w:bCs/>
          <w:sz w:val="32"/>
          <w:szCs w:val="32"/>
        </w:rPr>
      </w:pPr>
      <w:bookmarkStart w:id="0" w:name="_Toc119233909"/>
      <w:r w:rsidRPr="00945A64">
        <w:rPr>
          <w:b/>
          <w:bCs/>
          <w:sz w:val="32"/>
          <w:szCs w:val="32"/>
        </w:rPr>
        <w:t>Ограничения оборота вещей</w:t>
      </w:r>
      <w:bookmarkEnd w:id="0"/>
    </w:p>
    <w:p w:rsidR="00012EEE" w:rsidRPr="00945A64" w:rsidRDefault="00012EEE" w:rsidP="00012EEE">
      <w:pPr>
        <w:spacing w:before="120"/>
        <w:jc w:val="center"/>
        <w:rPr>
          <w:sz w:val="28"/>
          <w:szCs w:val="28"/>
        </w:rPr>
      </w:pPr>
      <w:r w:rsidRPr="00945A64">
        <w:rPr>
          <w:sz w:val="28"/>
          <w:szCs w:val="28"/>
        </w:rPr>
        <w:t>Г. С. Васильев</w:t>
      </w:r>
      <w:bookmarkStart w:id="1" w:name="_Toc119782102"/>
      <w:bookmarkEnd w:id="1"/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Государство издавна регламентирует циркуляцию материальных благ в обществе; деление вещей на обращающиеся свободно, изъятые и ограниченные в обороте всем хорошо знакомо. В современной литературе его смысл не вызывает особых сомнений: комментарий умещается в паре абзацев, кратко поясняющих ст.</w:t>
      </w:r>
      <w:r>
        <w:t xml:space="preserve"> </w:t>
      </w:r>
      <w:r w:rsidRPr="00EA41FF">
        <w:t>129 ГК</w:t>
      </w:r>
      <w:r>
        <w:t xml:space="preserve"> </w:t>
      </w:r>
      <w:r w:rsidRPr="00EA41FF">
        <w:t>РФ. При этом обычно отмечается, что оборотом являются «сделки и иные действия, направленные на возмездную и безвозмездную передачу имущества и иных объектов в рамках возникающих между их участниками гражданских правоотношений».</w:t>
      </w:r>
      <w:r w:rsidRPr="00EA41FF">
        <w:footnoteReference w:customMarkFollows="1" w:id="1"/>
        <w:t>[1] Данный тезис подтверждает важность приведенной классификации. Ограниченные в обороте вещи могут менять хозяина лишь при соблюдении ряда условий, а изъятые вовсе к этому неспособны. Выявить круг таких вещей и суть установленных ограничений</w:t>
      </w:r>
      <w:r>
        <w:t xml:space="preserve"> </w:t>
      </w:r>
      <w:r w:rsidRPr="00EA41FF">
        <w:t>— задача данной статьи.</w:t>
      </w:r>
    </w:p>
    <w:p w:rsidR="00012EEE" w:rsidRPr="00EA41FF" w:rsidRDefault="00012EEE" w:rsidP="00012EEE">
      <w:pPr>
        <w:spacing w:before="120"/>
        <w:ind w:firstLine="567"/>
        <w:jc w:val="both"/>
      </w:pPr>
      <w:bookmarkStart w:id="2" w:name="_Toc119782103"/>
      <w:bookmarkStart w:id="3" w:name="_Toc119233910"/>
      <w:bookmarkEnd w:id="2"/>
      <w:r w:rsidRPr="00EA41FF">
        <w:t>Понятие гражданского оборота</w:t>
      </w:r>
      <w:bookmarkEnd w:id="3"/>
      <w:r w:rsidRPr="00EA41FF">
        <w:t>. Анализ уместно начать с самого понятия оборота. Обычно его выводят из п.</w:t>
      </w:r>
      <w:r>
        <w:t xml:space="preserve"> </w:t>
      </w:r>
      <w:r w:rsidRPr="00EA41FF">
        <w:t>1 ст.</w:t>
      </w:r>
      <w:r>
        <w:t xml:space="preserve"> </w:t>
      </w:r>
      <w:r w:rsidRPr="00EA41FF">
        <w:t>129 ГК</w:t>
      </w:r>
      <w:r>
        <w:t xml:space="preserve"> </w:t>
      </w:r>
      <w:r w:rsidRPr="00EA41FF">
        <w:t>РФ, который гласит: «Объекты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изъяты из оборота или не ограничены в обороте». Отсюда многие заключают, что оборотом считается переход вещи от одного лица к другому.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Но смысл приведенной нормы в ином. Если вещь не изъята из оборота и не ограничена в нем, ее можно свободно отчуждать, она переходит в порядке универсального правопреемства или иным способом</w:t>
      </w:r>
      <w:r>
        <w:t xml:space="preserve"> </w:t>
      </w:r>
      <w:r w:rsidRPr="00EA41FF">
        <w:t>— вот точное содержание статьи. Ясно, что здесь устанавливается правовой режим свободно обращающихся вещей. Рассуждая от противного, можно сказать, что ограниченные и изъятые из оборота вещи не могут свободно отчуждаться, переходить в порядке универсального правопреемства или иным способом. Но не более того! Понятие оборота и его возможные ограничения нужно искать в иных правилах.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Пункт</w:t>
      </w:r>
      <w:r>
        <w:t xml:space="preserve"> </w:t>
      </w:r>
      <w:r w:rsidRPr="00EA41FF">
        <w:t>2 той же статьи устанавливает, что вещь может быть изъята из оборота лишь в силу закона, а ограничена любым актом, принятым в порядке, предусмотренном законом.</w:t>
      </w:r>
      <w:r w:rsidRPr="00EA41FF">
        <w:footnoteReference w:customMarkFollows="1" w:id="2"/>
        <w:t>[2] Следовательно, понятие оборота отсюда вывести нельзя, отсутствует оно и в иных положениях Кодекса. Приходится обращаться к специальному законодательству, которое несколько раз дает нужное нам определение.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Статья</w:t>
      </w:r>
      <w:r>
        <w:t xml:space="preserve"> </w:t>
      </w:r>
      <w:r w:rsidRPr="00EA41FF">
        <w:t>1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продукции»</w:t>
      </w:r>
      <w:r w:rsidRPr="00EA41FF">
        <w:footnoteReference w:customMarkFollows="1" w:id="3"/>
        <w:t>[3] называет оборотом закупку (в том числе импорт), поставку (в том числе экспорт), хранение и розничную продажу. Такое определение близко к доктринальному, ибо перечисляет, в основном, сделки, направленные на передачу имущества другому лицу. Вместе с тем, вряд ли можно отнести к сделкам хранение, под которым здесь понимается не передача имущества на время другому лицу, а само обладание чужой вещью.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Такую же позицию занимает законодатель и в Федеральном законе от 2 января 2000 г. № 29-ФЗ «О качестве и безопасности пищевых продуктов».</w:t>
      </w:r>
      <w:r w:rsidRPr="00EA41FF">
        <w:footnoteReference w:customMarkFollows="1" w:id="4"/>
        <w:t>[4] Оборотом объявлены купля-продажа (в том числе экспорт и импорт) и иные способы передачи пищевых продуктов, материалов и изделий, их хранение и перевозка. В иных актах терминология не выдержана законодателем с необходимой последовательностью,</w:t>
      </w:r>
      <w:r w:rsidRPr="00EA41FF">
        <w:footnoteReference w:customMarkFollows="1" w:id="5"/>
        <w:t>[5] однако во всех случаях этим термином охватываются сделки по передаче вещей в собственность.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Таким образом, понятие об обороте следует выводить не из ст.</w:t>
      </w:r>
      <w:r>
        <w:t xml:space="preserve"> </w:t>
      </w:r>
      <w:r w:rsidRPr="00EA41FF">
        <w:t>129 ГК РФ, а из специального законодательства. Ввиду расхождений в отдельных законах точное определение в настоящий момент дать невозможно, данная категория нуждается в серьезном исследовании.</w:t>
      </w:r>
      <w:r w:rsidRPr="00EA41FF">
        <w:footnoteReference w:customMarkFollows="1" w:id="6"/>
        <w:t>[6] Ясно лишь, что договоры о передаче вещи в собственность иного лица входят в содержание искомого понятия. Однако сводить оборот только к совершению тех сделок, которые порождают обязательства, недопустимо. Передача имущества также должна включаться в это понятие, причем вне зависимости от того, служит ли она способом заключения или исполнения договора.</w:t>
      </w:r>
    </w:p>
    <w:p w:rsidR="00012EEE" w:rsidRPr="00EA41FF" w:rsidRDefault="00012EEE" w:rsidP="00012EEE">
      <w:pPr>
        <w:spacing w:before="120"/>
        <w:ind w:firstLine="567"/>
        <w:jc w:val="both"/>
      </w:pPr>
      <w:bookmarkStart w:id="4" w:name="_Toc119782104"/>
      <w:bookmarkStart w:id="5" w:name="_Toc119233911"/>
      <w:bookmarkEnd w:id="4"/>
      <w:r w:rsidRPr="00EA41FF">
        <w:t>Вещи, изъятые из оборота</w:t>
      </w:r>
      <w:bookmarkEnd w:id="5"/>
      <w:r w:rsidRPr="00EA41FF">
        <w:t>. Следующим необходимо рассмотреть вопрос о существе изъятия вещи из оборота. Можно выделить две группы норм. В правилах первой группы указывается, что изъятые из оборота вещи находятся исключительно в публичной (т.</w:t>
      </w:r>
      <w:r>
        <w:t xml:space="preserve"> </w:t>
      </w:r>
      <w:r w:rsidRPr="00EA41FF">
        <w:t>е. государственной или муниципальной) собственности, а потому не могут быть предметом сделок с частными лицами.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Подобный подход сформулирован в п.</w:t>
      </w:r>
      <w:r>
        <w:t xml:space="preserve"> </w:t>
      </w:r>
      <w:r w:rsidRPr="00EA41FF">
        <w:t>2 ст.</w:t>
      </w:r>
      <w:r>
        <w:t xml:space="preserve"> </w:t>
      </w:r>
      <w:r w:rsidRPr="00EA41FF">
        <w:t>27 Земельного кодекса</w:t>
      </w:r>
      <w:r>
        <w:t xml:space="preserve"> </w:t>
      </w:r>
      <w:r w:rsidRPr="00EA41FF">
        <w:t>РФ: «Земельные участки, отнесенные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законодательством».</w:t>
      </w:r>
      <w:r w:rsidRPr="00EA41FF">
        <w:footnoteReference w:customMarkFollows="1" w:id="7"/>
        <w:t>[7] Данный правовой режим, по сути, исключает возникновение частной собственности на изъятую из оборота землю.</w:t>
      </w:r>
      <w:r w:rsidRPr="00EA41FF">
        <w:footnoteReference w:customMarkFollows="1" w:id="8"/>
        <w:t>[8]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Та же идея косвенно изложена в п.</w:t>
      </w:r>
      <w:r>
        <w:t xml:space="preserve"> </w:t>
      </w:r>
      <w:r w:rsidRPr="00EA41FF">
        <w:t>3 ст.</w:t>
      </w:r>
      <w:r>
        <w:t xml:space="preserve"> </w:t>
      </w:r>
      <w:r w:rsidRPr="00EA41FF">
        <w:t>3.7 КоАП РФ, согласно которому «не является конфискацией изъятие из незаконного владения лица… орудия совершения или предмета административного правонарушения… изъятых из оборота либо находившихся в противоправном владении лица… по иным причинам и на этом основании подлежащих обращению в собственность государства или уничтожению». Фраза построена так, что отнесение вещи к изъятым из оборота служит достаточным основанием, чтобы владение ею считалось незаконным. Это можно объяснить лишь исключительной публичной собственностью на нее.</w:t>
      </w:r>
      <w:r w:rsidRPr="00EA41FF">
        <w:footnoteReference w:customMarkFollows="1" w:id="9"/>
        <w:t>[9]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Пункт</w:t>
      </w:r>
      <w:r>
        <w:t xml:space="preserve"> </w:t>
      </w:r>
      <w:r w:rsidRPr="00EA41FF">
        <w:t>3 ст.</w:t>
      </w:r>
      <w:r>
        <w:t xml:space="preserve"> </w:t>
      </w:r>
      <w:r w:rsidRPr="00EA41FF">
        <w:t>29.10 КоАП РФ требует отразить в постановлении о правонарушении, что изъятые из оборота вещи подлежат передаче «в соответствующие организации или уничтожению». Снова напрашивается мысль, что такие вещи принадлежат государству, поэтому найти «соответствующую» организацию несложно</w:t>
      </w:r>
      <w:r>
        <w:t xml:space="preserve"> </w:t>
      </w:r>
      <w:r w:rsidRPr="00EA41FF">
        <w:t>— нужно лишь свериться с компетенцией органов управления и сделать запрос</w:t>
      </w:r>
      <w:r>
        <w:t xml:space="preserve"> </w:t>
      </w:r>
      <w:r w:rsidRPr="00EA41FF">
        <w:t>— они скажут, кому передать. О товарно-денежном обмене речь не идет: передача происходит в рамках административных отношений.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Та же мысль сквозит в ст.</w:t>
      </w:r>
      <w:r>
        <w:t xml:space="preserve"> </w:t>
      </w:r>
      <w:r w:rsidRPr="00EA41FF">
        <w:t>132 Федерального закона от 26 октября 127-ФЗ «О несостоятельности (банкротстве)»:</w:t>
      </w:r>
      <w:r w:rsidRPr="00EA41FF">
        <w:footnoteReference w:customMarkFollows="1" w:id="10"/>
        <w:t>[10] конкурсный управляющий уведомляет о наличии у должника вещей, изъятых из оборота, их собственника (п.</w:t>
      </w:r>
      <w:r>
        <w:t xml:space="preserve"> </w:t>
      </w:r>
      <w:r w:rsidRPr="00EA41FF">
        <w:t>1), который в течение шести месяцев принимает это имущество или закрепляет его за другим лицом (п.</w:t>
      </w:r>
      <w:r>
        <w:t xml:space="preserve"> </w:t>
      </w:r>
      <w:r w:rsidRPr="00EA41FF">
        <w:t>2). Законодатель, видимо, предполагает, что должник не может быть собственником подобного имущества. Изъятые вещи принадлежат публичным образованиям, которые могут «закрепить» их за другим предприятием (термин, характерный для унитарных предприятий, но не для частных лиц)</w:t>
      </w:r>
      <w:r>
        <w:t xml:space="preserve"> </w:t>
      </w:r>
      <w:r w:rsidRPr="00EA41FF">
        <w:t>— вот логика нормы. Аналогичен и п.</w:t>
      </w:r>
      <w:r>
        <w:t xml:space="preserve"> </w:t>
      </w:r>
      <w:r w:rsidRPr="00EA41FF">
        <w:t>2 ст.</w:t>
      </w:r>
      <w:r>
        <w:t xml:space="preserve"> </w:t>
      </w:r>
      <w:r w:rsidRPr="00EA41FF">
        <w:t>196 того же закона.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В то же время нередко используется иной подход. Например, производитель некачественных или опасных продуктов обязан за свой счет изъять их из оборота и направить на утилизацию или уничтожение (п.</w:t>
      </w:r>
      <w:r>
        <w:t xml:space="preserve"> </w:t>
      </w:r>
      <w:r w:rsidRPr="00EA41FF">
        <w:t>8 ст.</w:t>
      </w:r>
      <w:r>
        <w:t xml:space="preserve"> </w:t>
      </w:r>
      <w:r w:rsidRPr="00EA41FF">
        <w:t>17, ст.</w:t>
      </w:r>
      <w:r>
        <w:t xml:space="preserve"> </w:t>
      </w:r>
      <w:r w:rsidRPr="00EA41FF">
        <w:t>24–25 Федерального закона «О качестве и безопасности пищевых продуктов»). Очевидно, что в этом случае не может быть и речи о государственной собственности, но и бесхозяйными такие объекты не назовешь. Следовательно, возможна частная собственность на изъятые из оборота вещи. В таком случае изъятие объектов из оборота может пониматься только как запрет их дальнейшего отчуждения, а также обязательность их уничтожения.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Подобная позиция прослеживается и в п.</w:t>
      </w:r>
      <w:r>
        <w:t xml:space="preserve"> </w:t>
      </w:r>
      <w:r w:rsidRPr="00EA41FF">
        <w:t>3 ст.</w:t>
      </w:r>
      <w:r>
        <w:t xml:space="preserve"> </w:t>
      </w:r>
      <w:r w:rsidRPr="00EA41FF">
        <w:t>13 Федерального закона «О санитарно-эпидемиологическом благополучии населения» от 30 марта 1999 г. № 52-ФЗ:</w:t>
      </w:r>
      <w:r w:rsidRPr="00EA41FF">
        <w:footnoteReference w:customMarkFollows="1" w:id="11"/>
        <w:t>[11] «лица, осуществляющие разработку, производство, транспортировку, закупку, хранение и реализацию продукции, в случае установления ее несоответствия требованиям санитарных правил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уничтожить». Не вызывает сомнения, что частные лица сохраняют право собственности на такую продукцию, однако государство предписывает им совершить с ней фиксированный набор действий.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О возможности частной собственности на изъятые из оборота вещи свидетельствует и п.</w:t>
      </w:r>
      <w:r>
        <w:t xml:space="preserve"> </w:t>
      </w:r>
      <w:r w:rsidRPr="00EA41FF">
        <w:t>3 ст.</w:t>
      </w:r>
      <w:r>
        <w:t xml:space="preserve"> </w:t>
      </w:r>
      <w:r w:rsidRPr="00EA41FF">
        <w:t>3 Федерального закона от 21 декабря 2001 г. № 178-ФЗ «О приватизации государственного и муниципального имущества»,</w:t>
      </w:r>
      <w:r w:rsidRPr="00EA41FF">
        <w:footnoteReference w:customMarkFollows="1" w:id="12"/>
        <w:t>[12] где изъятые из оборота вещи упомянуты наряду с вещами, находящимися в исключительной собственности государства. Следовательно, содержание этих понятий не совпадает.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Разница между изложенными подходами к изъятым из оборота вещам состоит в следующем. В рамках первого подхода вещи могут передаваться только в рамках административных отношений между публичными организациями. В рамках второго</w:t>
      </w:r>
      <w:r>
        <w:t xml:space="preserve"> </w:t>
      </w:r>
      <w:r w:rsidRPr="00EA41FF">
        <w:t>— частная собственность на них признается, однако от хозяина требуется их переработать либо уничтожить. Отчуждать такие объекты запрещено.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Изъятыми из оборота следует считать обе группы предметов. В первом случае изъятие диктуется особым публичным назначением, исключающим частную собственность (такие вещи вполне можно называть публичными вещами</w:t>
      </w:r>
      <w:r w:rsidRPr="00EA41FF">
        <w:footnoteReference w:customMarkFollows="1" w:id="13"/>
        <w:t>[13]). Вторая группа изымается из обращения в силу телесных свойств, которые меняются со временем. Пока вещь не угрожает окружающим, она может принадлежать любому, но как только она начинает представлять опасность, ее нужно уничтожить. С этого момента ее существование</w:t>
      </w:r>
      <w:r>
        <w:t xml:space="preserve"> </w:t>
      </w:r>
      <w:r w:rsidRPr="00EA41FF">
        <w:t>— неизбежное зло, а право частной собственности</w:t>
      </w:r>
      <w:r>
        <w:t xml:space="preserve"> </w:t>
      </w:r>
      <w:r w:rsidRPr="00EA41FF">
        <w:t>— исключение, оправданное технической невозможностью немедленной переработки.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Для изъятия из оборота публичных предметов достаточно указать в законе на то, что объект относится к исключительной собственности государства. В отношении «частных» вещей закон должен определить ту меру опасности, за пределами которой их отчуждение запрещается, и они подлежат уничтожению.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Наконец, изъяты из оборота и запрещенные вещи. Так следует именовать объекты, назначение или телесные свойства которых признаны законом столь опасными, что даже государственная собственность на них не допускается.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Поскольку сделки по отчуждению изъятых из оборота вещей в собственность иного лица запрещены, переход прав на них невозможен. Попытка нарушить запрет означает отступление от закона, а потому соответствующий договор ничтожен (ст.</w:t>
      </w:r>
      <w:r>
        <w:t xml:space="preserve"> </w:t>
      </w:r>
      <w:r w:rsidRPr="00EA41FF">
        <w:t>168 ГК</w:t>
      </w:r>
      <w:r>
        <w:t xml:space="preserve"> </w:t>
      </w:r>
      <w:r w:rsidRPr="00EA41FF">
        <w:t>РФ). Встречаются, правда, и случаи, когда по характеру последствий видно, что основанием ничтожности является ст.</w:t>
      </w:r>
      <w:r>
        <w:t xml:space="preserve"> </w:t>
      </w:r>
      <w:r w:rsidRPr="00EA41FF">
        <w:t>169 ГК</w:t>
      </w:r>
      <w:r>
        <w:t xml:space="preserve"> </w:t>
      </w:r>
      <w:r w:rsidRPr="00EA41FF">
        <w:t>РФ.</w:t>
      </w:r>
      <w:r w:rsidRPr="00EA41FF">
        <w:footnoteReference w:customMarkFollows="1" w:id="14"/>
        <w:t>[14]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Поскольку круг изъятых из оборота вещей определяется законом (п.</w:t>
      </w:r>
      <w:r>
        <w:t xml:space="preserve"> </w:t>
      </w:r>
      <w:r w:rsidRPr="00EA41FF">
        <w:t>2 ст.</w:t>
      </w:r>
      <w:r>
        <w:t xml:space="preserve"> </w:t>
      </w:r>
      <w:r w:rsidRPr="00EA41FF">
        <w:t>129 ГК</w:t>
      </w:r>
      <w:r>
        <w:t xml:space="preserve"> </w:t>
      </w:r>
      <w:r w:rsidRPr="00EA41FF">
        <w:t>РФ), он должен быть исчерпывающим. Анализ законодательства позволяет перечислить следующие входящие в него предметы.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А. Публичные вещи: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химическое оружие, объекты по его хранению и уничтожению (ч.</w:t>
      </w:r>
      <w:r>
        <w:t xml:space="preserve"> </w:t>
      </w:r>
      <w:r w:rsidRPr="00EA41FF">
        <w:t>1 ст.</w:t>
      </w:r>
      <w:r>
        <w:t xml:space="preserve"> </w:t>
      </w:r>
      <w:r w:rsidRPr="00EA41FF">
        <w:t>5 Федерального закона от 2 мая 1997 г. № 76-ФЗ «Об уничтожении химического оружия»</w:t>
      </w:r>
      <w:r w:rsidRPr="00EA41FF">
        <w:footnoteReference w:customMarkFollows="1" w:id="15"/>
        <w:t>[15]);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все ядерные материалы; радиоактивные отходы, содержащие ядерные материалы; имеющие оборонное назначение ядерные установки, радиационные источники и пункты хранения; не имеющие оборонного значения ядерные установки и пункты хранения ядерных материалов (ст.</w:t>
      </w:r>
      <w:r>
        <w:t xml:space="preserve"> </w:t>
      </w:r>
      <w:r w:rsidRPr="00EA41FF">
        <w:t>5 Федерального закона от 21 ноября 1995 г. № 170-ФЗ«Об использовании атомной энергии»</w:t>
      </w:r>
      <w:r w:rsidRPr="00EA41FF">
        <w:footnoteReference w:customMarkFollows="1" w:id="16"/>
        <w:t>[16]);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наркотические средства и психотропные вещества, внесенные в Списки</w:t>
      </w:r>
      <w:r>
        <w:t xml:space="preserve"> </w:t>
      </w:r>
      <w:r w:rsidRPr="00EA41FF">
        <w:t>I и</w:t>
      </w:r>
      <w:r>
        <w:t xml:space="preserve"> </w:t>
      </w:r>
      <w:r w:rsidRPr="00EA41FF">
        <w:t>II (п.</w:t>
      </w:r>
      <w:r>
        <w:t xml:space="preserve"> </w:t>
      </w:r>
      <w:r w:rsidRPr="00EA41FF">
        <w:t>1 ст.</w:t>
      </w:r>
      <w:r>
        <w:t xml:space="preserve"> </w:t>
      </w:r>
      <w:r w:rsidRPr="00EA41FF">
        <w:t>2 и п.</w:t>
      </w:r>
      <w:r>
        <w:t xml:space="preserve"> </w:t>
      </w:r>
      <w:r w:rsidRPr="00EA41FF">
        <w:t>2 ст.</w:t>
      </w:r>
      <w:r>
        <w:t xml:space="preserve"> </w:t>
      </w:r>
      <w:r w:rsidRPr="00EA41FF">
        <w:t>5 Федерального закона «О наркотических средствах и психотропных веществах»);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золотой запас России (п.</w:t>
      </w:r>
      <w:r>
        <w:t xml:space="preserve"> </w:t>
      </w:r>
      <w:r w:rsidRPr="00EA41FF">
        <w:t>1 ст.</w:t>
      </w:r>
      <w:r>
        <w:t xml:space="preserve"> </w:t>
      </w:r>
      <w:r w:rsidRPr="00EA41FF">
        <w:t>8 Федерального закона от 26 марта 1998 г. № 41-ФЗ «О драгоценных металлах и драгоценных камнях»</w:t>
      </w:r>
      <w:r w:rsidRPr="00EA41FF">
        <w:footnoteReference w:customMarkFollows="1" w:id="17"/>
        <w:t>[17]), ценности и недвижимость Государственного фонда драгоценных камней и металлов (п.</w:t>
      </w:r>
      <w:r>
        <w:t xml:space="preserve"> </w:t>
      </w:r>
      <w:r w:rsidRPr="00EA41FF">
        <w:t>1 ст.</w:t>
      </w:r>
      <w:r>
        <w:t xml:space="preserve"> </w:t>
      </w:r>
      <w:r w:rsidRPr="00EA41FF">
        <w:t>6 того же закона), в том числе Алмазный фонд России (п.</w:t>
      </w:r>
      <w:r>
        <w:t xml:space="preserve"> </w:t>
      </w:r>
      <w:r w:rsidRPr="00EA41FF">
        <w:t>2 ст.</w:t>
      </w:r>
      <w:r>
        <w:t xml:space="preserve"> </w:t>
      </w:r>
      <w:r w:rsidRPr="00EA41FF">
        <w:t>7 того же закона);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запасы материального резерва (п.</w:t>
      </w:r>
      <w:r>
        <w:t xml:space="preserve"> </w:t>
      </w:r>
      <w:r w:rsidRPr="00EA41FF">
        <w:t>3 ст.</w:t>
      </w:r>
      <w:r>
        <w:t xml:space="preserve"> </w:t>
      </w:r>
      <w:r w:rsidRPr="00EA41FF">
        <w:t>4 Федерального закона от 29 декабря 1994 г. № 79-ФЗ «О государственном материальном резерве»</w:t>
      </w:r>
      <w:r w:rsidRPr="00EA41FF">
        <w:footnoteReference w:customMarkFollows="1" w:id="18"/>
        <w:t>[18]);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государственная наблюдательная сеть (служит для гидрометеорологических наблюдений) (п.</w:t>
      </w:r>
      <w:r>
        <w:t xml:space="preserve"> </w:t>
      </w:r>
      <w:r w:rsidRPr="00EA41FF">
        <w:t>1 ст.</w:t>
      </w:r>
      <w:r>
        <w:t xml:space="preserve"> </w:t>
      </w:r>
      <w:r w:rsidRPr="00EA41FF">
        <w:t>13 Федерального закона от 25 июня 2002 г. № 70-ФЗ «О гидрометеорологической службе»</w:t>
      </w:r>
      <w:r w:rsidRPr="00EA41FF">
        <w:footnoteReference w:customMarkFollows="1" w:id="19"/>
        <w:t>[19]);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некоторые объекты культурного наследия, которые по решению Российской Федерации могут находиться только в федеральной собственности</w:t>
      </w:r>
      <w:r w:rsidRPr="00EA41FF">
        <w:footnoteReference w:customMarkFollows="1" w:id="20"/>
        <w:t>[20] (п.</w:t>
      </w:r>
      <w:r>
        <w:t xml:space="preserve"> </w:t>
      </w:r>
      <w:r w:rsidRPr="00EA41FF">
        <w:t>10, 12–14 ст.</w:t>
      </w:r>
      <w:r>
        <w:t xml:space="preserve"> </w:t>
      </w:r>
      <w:r w:rsidRPr="00EA41FF">
        <w:t>9 Федерального закона от 25 июня 2002 г. № 73-ФЗ «Об объектах культурного наследия (памятниках истории и культуры) народов Российской Федерации»</w:t>
      </w:r>
      <w:r w:rsidRPr="00EA41FF">
        <w:footnoteReference w:customMarkFollows="1" w:id="21"/>
        <w:t>[21]), археологические объекты (п.</w:t>
      </w:r>
      <w:r>
        <w:t xml:space="preserve"> </w:t>
      </w:r>
      <w:r w:rsidRPr="00EA41FF">
        <w:t>2 и 3 ст.</w:t>
      </w:r>
      <w:r>
        <w:t xml:space="preserve"> </w:t>
      </w:r>
      <w:r w:rsidRPr="00EA41FF">
        <w:t>49 того же закона), особо ценные объекты культурного наследия, а также те, что включены в Список всемирного наследия (п.</w:t>
      </w:r>
      <w:r>
        <w:t xml:space="preserve"> </w:t>
      </w:r>
      <w:r w:rsidRPr="00EA41FF">
        <w:t>1 ст.</w:t>
      </w:r>
      <w:r>
        <w:t xml:space="preserve"> </w:t>
      </w:r>
      <w:r w:rsidRPr="00EA41FF">
        <w:t>50 того же закона);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атомные электростанции (ч.</w:t>
      </w:r>
      <w:r>
        <w:t xml:space="preserve"> </w:t>
      </w:r>
      <w:r w:rsidRPr="00EA41FF">
        <w:t>1 ст.</w:t>
      </w:r>
      <w:r>
        <w:t xml:space="preserve"> </w:t>
      </w:r>
      <w:r w:rsidRPr="00EA41FF">
        <w:t>9 Федерального закона от 26 марта 2003 г. № 36-ФЗ «Об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“Об электроэнергетике”</w:t>
      </w:r>
      <w:r w:rsidRPr="00EA41FF">
        <w:footnoteReference w:customMarkFollows="1" w:id="22"/>
        <w:t>[22]);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суда с ядерными энергетическими установками (п.</w:t>
      </w:r>
      <w:r>
        <w:t xml:space="preserve"> </w:t>
      </w:r>
      <w:r w:rsidRPr="00EA41FF">
        <w:t>2 ст.</w:t>
      </w:r>
      <w:r>
        <w:t xml:space="preserve"> </w:t>
      </w:r>
      <w:r w:rsidRPr="00EA41FF">
        <w:t>12 КТМ</w:t>
      </w:r>
      <w:r>
        <w:t xml:space="preserve"> </w:t>
      </w:r>
      <w:r w:rsidRPr="00EA41FF">
        <w:t>РФ);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имущество государственной авиации, в том числе органов внутренних дел, а также объекты единой системы организации воздушного движения (ст.</w:t>
      </w:r>
      <w:r>
        <w:t xml:space="preserve"> </w:t>
      </w:r>
      <w:r w:rsidRPr="00EA41FF">
        <w:t>7 Воздушного кодекса РФ</w:t>
      </w:r>
      <w:r w:rsidRPr="00EA41FF">
        <w:footnoteReference w:customMarkFollows="1" w:id="23"/>
        <w:t>[23]);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архивные документы, находящиеся в государственной или муниципальной собственности (п.</w:t>
      </w:r>
      <w:r>
        <w:t xml:space="preserve"> </w:t>
      </w:r>
      <w:r w:rsidRPr="00EA41FF">
        <w:t>3–4 ст.</w:t>
      </w:r>
      <w:r>
        <w:t xml:space="preserve"> </w:t>
      </w:r>
      <w:r w:rsidRPr="00EA41FF">
        <w:t>10 Федерального закона от 22 октября 2004 г. № 125-ФЗ «Об архивном деле в Российской Федерации»</w:t>
      </w:r>
      <w:r w:rsidRPr="00EA41FF">
        <w:footnoteReference w:customMarkFollows="1" w:id="24"/>
        <w:t>[24]).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Б. Запрещенные вещи: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пестициды и агрохимикаты, не внесенные в Государственный каталог (ч.</w:t>
      </w:r>
      <w:r>
        <w:t xml:space="preserve"> </w:t>
      </w:r>
      <w:r w:rsidRPr="00EA41FF">
        <w:t>2 ст.</w:t>
      </w:r>
      <w:r>
        <w:t xml:space="preserve"> </w:t>
      </w:r>
      <w:r w:rsidRPr="00EA41FF">
        <w:t>3 Федерального закона «О безопасном обращении с пестицидами и агрохимикатами»</w:t>
      </w:r>
      <w:r w:rsidRPr="00EA41FF">
        <w:footnoteReference w:customMarkFollows="1" w:id="25"/>
        <w:t>[25]);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поддельные лекарства или их незаконные копии (п.</w:t>
      </w:r>
      <w:r>
        <w:t xml:space="preserve"> </w:t>
      </w:r>
      <w:r w:rsidRPr="00EA41FF">
        <w:t>9 ст.</w:t>
      </w:r>
      <w:r>
        <w:t xml:space="preserve"> </w:t>
      </w:r>
      <w:r w:rsidRPr="00EA41FF">
        <w:t>20 Федерального закона «О лекарственных средствах»</w:t>
      </w:r>
      <w:r w:rsidRPr="00EA41FF">
        <w:footnoteReference w:customMarkFollows="1" w:id="26"/>
        <w:t>[26]), а также лекарства, не прошедшие государственную регистрацию (п.</w:t>
      </w:r>
      <w:r>
        <w:t xml:space="preserve"> </w:t>
      </w:r>
      <w:r w:rsidRPr="00EA41FF">
        <w:t>1 и 3 ст.</w:t>
      </w:r>
      <w:r>
        <w:t xml:space="preserve"> </w:t>
      </w:r>
      <w:r w:rsidRPr="00EA41FF">
        <w:t>18 того же закона);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незарегистрированные пищевые продукты (ст.</w:t>
      </w:r>
      <w:r>
        <w:t xml:space="preserve"> </w:t>
      </w:r>
      <w:r w:rsidRPr="00EA41FF">
        <w:t>10 Федерального закона «О качестве и безопасности пищевых продуктов»);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 xml:space="preserve">этилированный автомобильный бензин (Федерального закона «О запрете производства и оборота этилированного автомобильного бензина в Российской Федерации» </w:t>
      </w:r>
      <w:r w:rsidRPr="00EA41FF">
        <w:footnoteReference w:customMarkFollows="1" w:id="27"/>
        <w:t>[27]);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материалы и предметы с порнографическими изображениями заведомо несовершеннолетних (ст.</w:t>
      </w:r>
      <w:r>
        <w:t xml:space="preserve"> </w:t>
      </w:r>
      <w:r w:rsidRPr="00EA41FF">
        <w:t>242.1 УК</w:t>
      </w:r>
      <w:r>
        <w:t xml:space="preserve"> </w:t>
      </w:r>
      <w:r w:rsidRPr="00EA41FF">
        <w:t>РФ).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В. Опасные вещи: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некачественные и опасные пищевые продукты и изделия (ст.</w:t>
      </w:r>
      <w:r>
        <w:t xml:space="preserve"> </w:t>
      </w:r>
      <w:r w:rsidRPr="00EA41FF">
        <w:t>24 Федерального закона «О безопасности пищевых продуктов»);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продукция, не соответствующая санитарным нормам и правилам (п.</w:t>
      </w:r>
      <w:r>
        <w:t xml:space="preserve"> </w:t>
      </w:r>
      <w:r w:rsidRPr="00EA41FF">
        <w:t>3 ст.</w:t>
      </w:r>
      <w:r>
        <w:t xml:space="preserve"> </w:t>
      </w:r>
      <w:r w:rsidRPr="00EA41FF">
        <w:t>13 Федерального закона «О санитарно-эпидемиологическом благополучии населения»);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продукты питания, медикаменты, товары бытовой химии и иные товары, указанные в утвержденном Правительством перечне, по истечении срока годности (п.</w:t>
      </w:r>
      <w:r>
        <w:t xml:space="preserve"> </w:t>
      </w:r>
      <w:r w:rsidRPr="00EA41FF">
        <w:t>4 ст.</w:t>
      </w:r>
      <w:r>
        <w:t xml:space="preserve"> </w:t>
      </w:r>
      <w:r w:rsidRPr="00EA41FF">
        <w:t>5 Закона РФ «О защите прав потребителей»</w:t>
      </w:r>
      <w:r w:rsidRPr="00EA41FF">
        <w:footnoteReference w:customMarkFollows="1" w:id="28"/>
        <w:t>[28]);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товары, которые при соблюдении правил их транспортировки, хранения и использования причиняют или могут причинить вред жизни, здоровью или имуществу потребителей, окружающей среде (п.</w:t>
      </w:r>
      <w:r>
        <w:t xml:space="preserve"> </w:t>
      </w:r>
      <w:r w:rsidRPr="00EA41FF">
        <w:t>5 Закона РФ «О защите прав потребителей»).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На этом перечень изъятых из обращения вещей заканчивается.</w:t>
      </w:r>
      <w:r w:rsidRPr="00EA41FF">
        <w:footnoteReference w:customMarkFollows="1" w:id="29"/>
        <w:t>[29]</w:t>
      </w:r>
    </w:p>
    <w:p w:rsidR="00012EEE" w:rsidRPr="00EA41FF" w:rsidRDefault="00012EEE" w:rsidP="00012EEE">
      <w:pPr>
        <w:spacing w:before="120"/>
        <w:ind w:firstLine="567"/>
        <w:jc w:val="both"/>
      </w:pPr>
      <w:bookmarkStart w:id="6" w:name="_Toc119782105"/>
      <w:bookmarkStart w:id="7" w:name="_Toc119233912"/>
      <w:bookmarkEnd w:id="6"/>
      <w:r w:rsidRPr="00EA41FF">
        <w:t>Вещи, ограниченные в обороте</w:t>
      </w:r>
      <w:bookmarkEnd w:id="7"/>
      <w:r w:rsidRPr="00EA41FF">
        <w:t>. Обратимся теперь к предметам, оборот которых не запрещен, но ограничен. Стать их хозяином можно при соблюдении ряда условий. Выявить суть таких условий и их влияние на переход собственности</w:t>
      </w:r>
      <w:r>
        <w:t xml:space="preserve"> </w:t>
      </w:r>
      <w:r w:rsidRPr="00EA41FF">
        <w:t>— наша ближайшая задача.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Ограниченные в обращении вещи могут состоять в собственности лишь определенных лиц или находиться в обороте по специальному разрешению. Круг таких вещей устанавливается в порядке, установленном законом (ч.</w:t>
      </w:r>
      <w:r>
        <w:t xml:space="preserve"> </w:t>
      </w:r>
      <w:r w:rsidRPr="00EA41FF">
        <w:t>2 п.</w:t>
      </w:r>
      <w:r>
        <w:t xml:space="preserve"> </w:t>
      </w:r>
      <w:r w:rsidRPr="00EA41FF">
        <w:t>2 ст.</w:t>
      </w:r>
      <w:r>
        <w:t xml:space="preserve"> </w:t>
      </w:r>
      <w:r w:rsidRPr="00EA41FF">
        <w:t>129 ГК РФ). Последнее правило следует толковать расширительно</w:t>
      </w:r>
      <w:r>
        <w:t xml:space="preserve"> </w:t>
      </w:r>
      <w:r w:rsidRPr="00EA41FF">
        <w:t>— нет препятствий к тому, чтобы закон указывал на такие вещи непосредственно, не отсылая к подзаконным актам.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А.</w:t>
      </w:r>
      <w:r>
        <w:t xml:space="preserve"> </w:t>
      </w:r>
      <w:r w:rsidRPr="00EA41FF">
        <w:t>Принадлежность определенным лицам. Специальное законодательство называет несколько вещей, которые могут принадлежать лишь определенным лицам, а именно: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объекты культуры религиозного назначения могут находиться в собственности только государства или религиозных организаций (п.</w:t>
      </w:r>
      <w:r>
        <w:t xml:space="preserve"> </w:t>
      </w:r>
      <w:r w:rsidRPr="00EA41FF">
        <w:t>2 ст.</w:t>
      </w:r>
      <w:r>
        <w:t xml:space="preserve"> </w:t>
      </w:r>
      <w:r w:rsidRPr="00EA41FF">
        <w:t>50 Федерального закона «Об объектах культурного наследия…»);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Некоторые виды имущества железнодорожного транспорта</w:t>
      </w:r>
      <w:r w:rsidRPr="00EA41FF">
        <w:footnoteReference w:customMarkFollows="1" w:id="30"/>
        <w:t>[30] могут находиться только в собственности ОАО «Российские железные дороги» или в государственной собственности (п.</w:t>
      </w:r>
      <w:r>
        <w:t xml:space="preserve"> </w:t>
      </w:r>
      <w:r w:rsidRPr="00EA41FF">
        <w:t>1 ст.</w:t>
      </w:r>
      <w:r>
        <w:t xml:space="preserve"> </w:t>
      </w:r>
      <w:r w:rsidRPr="00EA41FF">
        <w:t>8 Федерального закона «Об особенностях управления и распоряжения имуществом федерального железнодорожного транспорта»</w:t>
      </w:r>
      <w:r w:rsidRPr="00EA41FF">
        <w:footnoteReference w:customMarkFollows="1" w:id="31"/>
        <w:t>[31]).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В эту же группу следует отнести случаи, когда закон предъявляет особые требования к работникам юридического лица, претендующего на покупку или продажу вещи. Например, для совершения сделок с наркотиками юридическое лицо обязано иметь документы о специальных познаниях своего руководителя или главы структурного подразделения, а также об отсутствии у лиц, имеющих доступ к наркотикам, судимостей за преступления средней тяжести, тяжкие, или связанные с оборотом наркотиков, и, наконец, об отсутствии больных наркоманией или токсикоманией (п.</w:t>
      </w:r>
      <w:r>
        <w:t xml:space="preserve"> </w:t>
      </w:r>
      <w:r w:rsidRPr="00EA41FF">
        <w:t>2 ст.</w:t>
      </w:r>
      <w:r>
        <w:t xml:space="preserve"> </w:t>
      </w:r>
      <w:r w:rsidRPr="00EA41FF">
        <w:t>10 Федерального закона «О наркотических средствах и психотропных веществах»).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Если указанные ограничения не соблюдены, сделка недействительна по ст.</w:t>
      </w:r>
      <w:r>
        <w:t xml:space="preserve"> </w:t>
      </w:r>
      <w:r w:rsidRPr="00EA41FF">
        <w:t>168 ГК</w:t>
      </w:r>
      <w:r>
        <w:t xml:space="preserve"> </w:t>
      </w:r>
      <w:r w:rsidRPr="00EA41FF">
        <w:t>РФ, а право собственности на соответствующие вещи по такой сделке перейти не может.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Б.</w:t>
      </w:r>
      <w:r>
        <w:t xml:space="preserve"> </w:t>
      </w:r>
      <w:r w:rsidRPr="00EA41FF">
        <w:t>Специальные разрешения. Куда шире круг вещей, приобретение которых доступно любому, но лишь при наличии специального разрешения. В первую очередь необходимо упомянуть об общих разрешениях на покупку (а иногда также и на продажу) некоторых товаров. К их числу относятся лицензия, квота, свидетельство о государственной регистрации.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1)</w:t>
      </w:r>
      <w:r>
        <w:t xml:space="preserve"> </w:t>
      </w:r>
      <w:r w:rsidRPr="00EA41FF">
        <w:t>Лицензирование. Лицензия является наиболее распространенным видом общего разрешения на обращение вещей. Отсутствие лицензии дает возможность оспорить сделку на основании ст.</w:t>
      </w:r>
      <w:r>
        <w:t xml:space="preserve"> </w:t>
      </w:r>
      <w:r w:rsidRPr="00EA41FF">
        <w:t>173 ГК РФ. Тем не менее, до тех пор, пока этого не сделано, право собственности переходит к приобретателю. При признании сделки недействительной считается, что она не породила правовых последствий, а потому право собственности возвращается к продавцу «с обратной силой» (ст.</w:t>
      </w:r>
      <w:r>
        <w:t xml:space="preserve"> </w:t>
      </w:r>
      <w:r w:rsidRPr="00EA41FF">
        <w:t>167 ГК</w:t>
      </w:r>
      <w:r>
        <w:t xml:space="preserve"> </w:t>
      </w:r>
      <w:r w:rsidRPr="00EA41FF">
        <w:t>РФ).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Законодательство дает весьма обширный перечень случаев, когда для отчуждения или приобретения вещей требуется лицензия. Часть из них изложена в ст.</w:t>
      </w:r>
      <w:r>
        <w:t xml:space="preserve"> </w:t>
      </w:r>
      <w:r w:rsidRPr="00EA41FF">
        <w:t>17 Федерального закона «О лицензировании отдельных видов деятельности»,</w:t>
      </w:r>
      <w:r w:rsidRPr="00EA41FF">
        <w:footnoteReference w:customMarkFollows="1" w:id="32"/>
        <w:t>[32] иные разбросаны по специальному законодательству. Примерами могут служить: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любые сделки с радиоактивными веществами и источниками, не имеющими оборонного значения, радиоактивными отходами, не содержащими ядерных веществ (ч.</w:t>
      </w:r>
      <w:r>
        <w:t xml:space="preserve"> </w:t>
      </w:r>
      <w:r w:rsidRPr="00EA41FF">
        <w:t>3–4 ст.</w:t>
      </w:r>
      <w:r>
        <w:t xml:space="preserve"> </w:t>
      </w:r>
      <w:r w:rsidRPr="00EA41FF">
        <w:t>5 Закона об использовании атомной энергии);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приобретение и торговля оружием (государственным военизированным организациям лицензия не требуется) (ст.</w:t>
      </w:r>
      <w:r>
        <w:t xml:space="preserve"> </w:t>
      </w:r>
      <w:r w:rsidRPr="00EA41FF">
        <w:t>9, 9.1 Федерального закона «Об оружии»);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оптовая покупка и продажа алкогольной и спиртосодержащей пищевой продукции (п.</w:t>
      </w:r>
      <w:r>
        <w:t xml:space="preserve"> </w:t>
      </w:r>
      <w:r w:rsidRPr="00EA41FF">
        <w:t>1 ст.</w:t>
      </w:r>
      <w:r>
        <w:t xml:space="preserve"> </w:t>
      </w:r>
      <w:r w:rsidRPr="00EA41FF">
        <w:t>18 Федерального закона «О государственном регулировании производства и оборота спирта, алкогольной и спиртосодержащей продукции»). При нарушении данного требования оборот такой продукции считается незаконным (ст.</w:t>
      </w:r>
      <w:r>
        <w:t xml:space="preserve"> </w:t>
      </w:r>
      <w:r w:rsidRPr="00EA41FF">
        <w:t>1 данного закона), вследствие чего она подлежит изъятию (п.</w:t>
      </w:r>
      <w:r>
        <w:t xml:space="preserve"> </w:t>
      </w:r>
      <w:r w:rsidRPr="00EA41FF">
        <w:t>1 ст.</w:t>
      </w:r>
      <w:r>
        <w:t xml:space="preserve"> </w:t>
      </w:r>
      <w:r w:rsidRPr="00EA41FF">
        <w:t>25 того же закона). На основании этого можно сделать вывод, что при отсутствии лицензии договор купли-продажи в данном случае является ничтожным (ст.</w:t>
      </w:r>
      <w:r>
        <w:t xml:space="preserve"> </w:t>
      </w:r>
      <w:r w:rsidRPr="00EA41FF">
        <w:t>169 ГК</w:t>
      </w:r>
      <w:r>
        <w:t xml:space="preserve"> </w:t>
      </w:r>
      <w:r w:rsidRPr="00EA41FF">
        <w:t>РФ), а покупатель вовсе не приобретает права собственности на переданную ему продукцию. Данное правило</w:t>
      </w:r>
      <w:r>
        <w:t xml:space="preserve"> </w:t>
      </w:r>
      <w:r w:rsidRPr="00EA41FF">
        <w:t>— исключение из указанной выше общей нормы;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любые сделки с наркотическими веществами и психотропными средствами (п.</w:t>
      </w:r>
      <w:r>
        <w:t xml:space="preserve"> </w:t>
      </w:r>
      <w:r w:rsidRPr="00EA41FF">
        <w:t>2 ст.</w:t>
      </w:r>
      <w:r>
        <w:t xml:space="preserve"> </w:t>
      </w:r>
      <w:r w:rsidRPr="00EA41FF">
        <w:t>8, ст.</w:t>
      </w:r>
      <w:r>
        <w:t xml:space="preserve"> </w:t>
      </w:r>
      <w:r w:rsidRPr="00EA41FF">
        <w:t>24, ст.</w:t>
      </w:r>
      <w:r>
        <w:t xml:space="preserve"> </w:t>
      </w:r>
      <w:r w:rsidRPr="00EA41FF">
        <w:t>34–35 Федерального закона «О наркотических средствах и психотропных веществах»);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приобретение опасных отходов производства и потребления (п.</w:t>
      </w:r>
      <w:r>
        <w:t xml:space="preserve"> </w:t>
      </w:r>
      <w:r w:rsidRPr="00EA41FF">
        <w:t>3 ст.</w:t>
      </w:r>
      <w:r>
        <w:t xml:space="preserve"> </w:t>
      </w:r>
      <w:r w:rsidRPr="00EA41FF">
        <w:t>4 Федерального закона «Об отходах производства и потребления»</w:t>
      </w:r>
      <w:r w:rsidRPr="00EA41FF">
        <w:footnoteReference w:customMarkFollows="1" w:id="33"/>
        <w:t>[33]).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2)</w:t>
      </w:r>
      <w:r>
        <w:t xml:space="preserve"> </w:t>
      </w:r>
      <w:r w:rsidRPr="00EA41FF">
        <w:t>Квоты. Квота выдается на оптовую продажу и покупку этилового спирта (п.</w:t>
      </w:r>
      <w:r>
        <w:t xml:space="preserve"> </w:t>
      </w:r>
      <w:r w:rsidRPr="00EA41FF">
        <w:t>2 ст.</w:t>
      </w:r>
      <w:r>
        <w:t xml:space="preserve"> </w:t>
      </w:r>
      <w:r w:rsidRPr="00EA41FF">
        <w:t>9 Федерального закона «О государственном регулировании производства и оборота этилового спирта, алкогольной и спиртосодержащей продукции») и ограничивает объем продукции, которую лицо вправе закупить или реализовать. Количество сделок в пределах квоты не определено, а потому она является разрешением общего характера. Указанная норма</w:t>
      </w:r>
      <w:r>
        <w:t xml:space="preserve"> </w:t>
      </w:r>
      <w:r w:rsidRPr="00EA41FF">
        <w:t>— единственный случай установления квот на приобретение или реализацию продукции.</w:t>
      </w:r>
      <w:r w:rsidRPr="00EA41FF">
        <w:footnoteReference w:customMarkFollows="1" w:id="34"/>
        <w:t>[34] В случае превышения квоты оборот спирта становится незаконным (ст.</w:t>
      </w:r>
      <w:r>
        <w:t xml:space="preserve"> </w:t>
      </w:r>
      <w:r w:rsidRPr="00EA41FF">
        <w:t>1, п.</w:t>
      </w:r>
      <w:r>
        <w:t xml:space="preserve"> </w:t>
      </w:r>
      <w:r w:rsidRPr="00EA41FF">
        <w:t>1 ст.</w:t>
      </w:r>
      <w:r>
        <w:t xml:space="preserve"> </w:t>
      </w:r>
      <w:r w:rsidRPr="00EA41FF">
        <w:t>26 того же закона,) а потому соответствующая сделка должна признаваться ничтожной по ст.</w:t>
      </w:r>
      <w:r>
        <w:t xml:space="preserve"> </w:t>
      </w:r>
      <w:r w:rsidRPr="00EA41FF">
        <w:t>168 ГК РФ, в связи с чем право собственности на товар не переходит.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3)</w:t>
      </w:r>
      <w:r>
        <w:t xml:space="preserve"> </w:t>
      </w:r>
      <w:r w:rsidRPr="00EA41FF">
        <w:t>Государственная регистрация. Наконец, последним видом общих разрешений является государственная регистрация вещи. Она применяется в отношении пищевых продуктов (ст.</w:t>
      </w:r>
      <w:r>
        <w:t xml:space="preserve"> </w:t>
      </w:r>
      <w:r w:rsidRPr="00EA41FF">
        <w:t>10 Федерального закона «О качестве и безопасности пищевых продуктов») и лекарств (1 и 3 ст.</w:t>
      </w:r>
      <w:r>
        <w:t xml:space="preserve"> </w:t>
      </w:r>
      <w:r w:rsidRPr="00EA41FF">
        <w:t>18 Закона РФ «О лекарственных средствах»). Такое же значение имеет и внесение пестицидов и агрохимикатов в Государственный каталог (ч.</w:t>
      </w:r>
      <w:r>
        <w:t xml:space="preserve"> </w:t>
      </w:r>
      <w:r w:rsidRPr="00EA41FF">
        <w:t>2 ст.</w:t>
      </w:r>
      <w:r>
        <w:t xml:space="preserve"> </w:t>
      </w:r>
      <w:r w:rsidRPr="00EA41FF">
        <w:t>3 Федерального закона «О безопасном обращении с пестицидами и агрохимикатами»). Регистрация представляет собой общее разрешение на существование вещей подобного вида, а потому обязательна для их обращения. В отсутствие регистрации вещь переходит в разряд запрещенных (изъятых из оборота</w:t>
      </w:r>
      <w:r>
        <w:t xml:space="preserve"> </w:t>
      </w:r>
      <w:r w:rsidRPr="00EA41FF">
        <w:t>— см. выше).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4)</w:t>
      </w:r>
      <w:r>
        <w:t xml:space="preserve"> </w:t>
      </w:r>
      <w:r w:rsidRPr="00EA41FF">
        <w:t>Разовые разрешения. Переходим к разовым разрешениям на оборот вещей.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для приобретения лекарств, содержащих наркотические вещества, нужен рецепт врача (п.</w:t>
      </w:r>
      <w:r>
        <w:t xml:space="preserve"> </w:t>
      </w:r>
      <w:r w:rsidRPr="00EA41FF">
        <w:t>2 ст.</w:t>
      </w:r>
      <w:r>
        <w:t xml:space="preserve"> </w:t>
      </w:r>
      <w:r w:rsidRPr="00EA41FF">
        <w:t>25 Федерального закона «О наркотических средствах и психотропных веществах»);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для приобретения и реализации оборудования, внесенного в перечень оборудования, используемого для производства наркотических средств и психотропных веществ, нужно согласование с Министерством науки, промышленности и технологий</w:t>
      </w:r>
      <w:r w:rsidRPr="00EA41FF">
        <w:footnoteReference w:customMarkFollows="1" w:id="35"/>
        <w:t>[35] (Постановление Правительства РФ №</w:t>
      </w:r>
      <w:r>
        <w:t xml:space="preserve"> </w:t>
      </w:r>
      <w:r w:rsidRPr="00EA41FF">
        <w:t>221 от 22 марта 2001</w:t>
      </w:r>
      <w:r>
        <w:t xml:space="preserve"> </w:t>
      </w:r>
      <w:r w:rsidRPr="00EA41FF">
        <w:t>г.);</w:t>
      </w:r>
      <w:r w:rsidRPr="00EA41FF">
        <w:footnoteReference w:customMarkFollows="1" w:id="36"/>
        <w:t>[36]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для реализации уникальных перемещенных культурных ценностей необходим специальный федеральный закон, а прочих перемещенных культурных ценностей</w:t>
      </w:r>
      <w:r>
        <w:t xml:space="preserve"> </w:t>
      </w:r>
      <w:r w:rsidRPr="00EA41FF">
        <w:t>— федеральный закон или постановление Правительства РФ (п.</w:t>
      </w:r>
      <w:r>
        <w:t xml:space="preserve"> </w:t>
      </w:r>
      <w:r w:rsidRPr="00EA41FF">
        <w:t>2 и п.</w:t>
      </w:r>
      <w:r>
        <w:t xml:space="preserve"> </w:t>
      </w:r>
      <w:r w:rsidRPr="00EA41FF">
        <w:t>3 ст.</w:t>
      </w:r>
      <w:r>
        <w:t xml:space="preserve"> </w:t>
      </w:r>
      <w:r w:rsidRPr="00EA41FF">
        <w:t>18 Федерального закона «О культурных ценностях, перемещенных в Союз ССР в ходе Второй Мировой Войны и находящихся на территории Российской Федерации»</w:t>
      </w:r>
      <w:r w:rsidRPr="00EA41FF">
        <w:footnoteReference w:customMarkFollows="1" w:id="37"/>
        <w:t>[37]);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отчуждение ценностей Золотого Запаса РФ производится по решению Президента страны, принимаемому по представлению Правительства РФ (п.</w:t>
      </w:r>
      <w:r>
        <w:t xml:space="preserve"> </w:t>
      </w:r>
      <w:r w:rsidRPr="00EA41FF">
        <w:t>24, 25, 29 Положения о государственном фонде драгоценных металлов и драгоценных камней Российской Федерации»</w:t>
      </w:r>
      <w:r w:rsidRPr="00EA41FF">
        <w:footnoteReference w:customMarkFollows="1" w:id="38"/>
        <w:t>[38]);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пункт 2 ст.</w:t>
      </w:r>
      <w:r>
        <w:t xml:space="preserve"> </w:t>
      </w:r>
      <w:r w:rsidRPr="00EA41FF">
        <w:t>6 Федерального закона «Об особенностях управления и распоряжения имуществом федерального железнодорожного транспорта» запрещает совершать сделки по отчуждению некоторых видов вещей</w:t>
      </w:r>
      <w:r w:rsidRPr="00EA41FF">
        <w:footnoteReference w:customMarkFollows="1" w:id="39"/>
        <w:t>[39] без разрешения Правительства РФ.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Упомянутые разрешения обязательны для каждой сделки, направленной на переход права собственности, а потому носят разовый, а не общий характер. Их нельзя рассматривать как государственную регистрацию сделки в смысле п.</w:t>
      </w:r>
      <w:r>
        <w:t xml:space="preserve"> </w:t>
      </w:r>
      <w:r w:rsidRPr="00EA41FF">
        <w:t>2 ст.</w:t>
      </w:r>
      <w:r>
        <w:t xml:space="preserve"> </w:t>
      </w:r>
      <w:r w:rsidRPr="00EA41FF">
        <w:t>164, ст.</w:t>
      </w:r>
      <w:r>
        <w:t xml:space="preserve"> </w:t>
      </w:r>
      <w:r w:rsidRPr="00EA41FF">
        <w:t>430 ГК</w:t>
      </w:r>
      <w:r>
        <w:t xml:space="preserve"> </w:t>
      </w:r>
      <w:r w:rsidRPr="00EA41FF">
        <w:t>РФ, ведь контроль за всеми условиями сделки необязателен, достаточно согласия на реализацию имущества в принципе. Поэтому при отсутствии необходимого разрешения сделка является ничтожной по ст.</w:t>
      </w:r>
      <w:r>
        <w:t xml:space="preserve"> </w:t>
      </w:r>
      <w:r w:rsidRPr="00EA41FF">
        <w:t>168 ГК</w:t>
      </w:r>
      <w:r>
        <w:t xml:space="preserve"> </w:t>
      </w:r>
      <w:r w:rsidRPr="00EA41FF">
        <w:t>РФ, а не по ст.</w:t>
      </w:r>
      <w:r>
        <w:t xml:space="preserve"> </w:t>
      </w:r>
      <w:r w:rsidRPr="00EA41FF">
        <w:t>164 ГК</w:t>
      </w:r>
      <w:r>
        <w:t xml:space="preserve"> </w:t>
      </w:r>
      <w:r w:rsidRPr="00EA41FF">
        <w:t>РФ.</w:t>
      </w:r>
      <w:r w:rsidRPr="00EA41FF">
        <w:footnoteReference w:customMarkFollows="1" w:id="40"/>
        <w:t>[40] Однако последствия будут такими же</w:t>
      </w:r>
      <w:r>
        <w:t xml:space="preserve"> </w:t>
      </w:r>
      <w:r w:rsidRPr="00EA41FF">
        <w:t>— право собственности к приобретателю не перейдет.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В.</w:t>
      </w:r>
      <w:r>
        <w:t xml:space="preserve"> </w:t>
      </w:r>
      <w:r w:rsidRPr="00EA41FF">
        <w:t>Иные ограничения. Предусмотренные ст.</w:t>
      </w:r>
      <w:r>
        <w:t xml:space="preserve"> </w:t>
      </w:r>
      <w:r w:rsidRPr="00EA41FF">
        <w:t>129 ГК</w:t>
      </w:r>
      <w:r>
        <w:t xml:space="preserve"> </w:t>
      </w:r>
      <w:r w:rsidRPr="00EA41FF">
        <w:t>РФ ограничения исчерпываются разобранными выше случаями. Между тем, специальное законодательство знает и иные виды ограничений. В частности, закон запрещает совершать отдельные сделки с некоторыми вещами. Например: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этиловый спирт, алкогольная и спиртосодержащая продукция не могут быть предметом договора мены (п.</w:t>
      </w:r>
      <w:r>
        <w:t xml:space="preserve"> </w:t>
      </w:r>
      <w:r w:rsidRPr="00EA41FF">
        <w:t>1 ст.</w:t>
      </w:r>
      <w:r>
        <w:t xml:space="preserve"> </w:t>
      </w:r>
      <w:r w:rsidRPr="00EA41FF">
        <w:t>26 Федерального закона «О государственном регулировании производства и оборота спирта, алкогольной и спиртосодержащей продукции»). Кроме того, поставка и розничная продажа питьевого этилового спирта допускается только в районах Крайнего Севера и в приравненных к ним местностях (п.</w:t>
      </w:r>
      <w:r>
        <w:t xml:space="preserve"> </w:t>
      </w:r>
      <w:r w:rsidRPr="00EA41FF">
        <w:t>4 ст.</w:t>
      </w:r>
      <w:r>
        <w:t xml:space="preserve"> </w:t>
      </w:r>
      <w:r w:rsidRPr="00EA41FF">
        <w:t>16 того же закона);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оборудование для производства алкогольной продукции не может сдаваться в аренду (п.</w:t>
      </w:r>
      <w:r>
        <w:t xml:space="preserve"> </w:t>
      </w:r>
      <w:r w:rsidRPr="00EA41FF">
        <w:t>6 ст.</w:t>
      </w:r>
      <w:r>
        <w:t xml:space="preserve"> </w:t>
      </w:r>
      <w:r w:rsidRPr="00EA41FF">
        <w:t>8, п.</w:t>
      </w:r>
      <w:r>
        <w:t xml:space="preserve"> </w:t>
      </w:r>
      <w:r w:rsidRPr="00EA41FF">
        <w:t>1 ст.</w:t>
      </w:r>
      <w:r>
        <w:t xml:space="preserve"> </w:t>
      </w:r>
      <w:r w:rsidRPr="00EA41FF">
        <w:t>26 того же закона);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объекты религиозного назначения не могут быть предметом залога (это вытекает из установленного п.</w:t>
      </w:r>
      <w:r>
        <w:t xml:space="preserve"> </w:t>
      </w:r>
      <w:r w:rsidRPr="00EA41FF">
        <w:t>5 ст.</w:t>
      </w:r>
      <w:r>
        <w:t xml:space="preserve"> </w:t>
      </w:r>
      <w:r w:rsidRPr="00EA41FF">
        <w:t>21 Федерального закона «О свободе совести и религиозных объединениях»</w:t>
      </w:r>
      <w:r w:rsidRPr="00EA41FF">
        <w:footnoteReference w:customMarkFollows="1" w:id="41"/>
        <w:t>[41] запрета кредиторам обращать на них взыскание);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табачные изделия не могут быть проданы несовершеннолетним (п.</w:t>
      </w:r>
      <w:r>
        <w:t xml:space="preserve"> </w:t>
      </w:r>
      <w:r w:rsidRPr="00EA41FF">
        <w:t>1 ст.</w:t>
      </w:r>
      <w:r>
        <w:t xml:space="preserve"> </w:t>
      </w:r>
      <w:r w:rsidRPr="00EA41FF">
        <w:t>4 Федерального закона «Об ограничении курения табака»</w:t>
      </w:r>
      <w:r w:rsidRPr="00EA41FF">
        <w:footnoteReference w:customMarkFollows="1" w:id="42"/>
        <w:t>[42]). При этом ничто не указывает на то, что табачные изделия не могут поступить в их собственность иным образом. Следовательно, ограничивается не круг лиц, способных иметь подобные вещи, а круг сделок, которые могут совершать несовершеннолетние. В связи со сказанным речь идет скорее об ограничении их правоспособности, а потому нарушение продавцом соответствующего запрета позволяет прибегнуть к ст.</w:t>
      </w:r>
      <w:r>
        <w:t xml:space="preserve"> </w:t>
      </w:r>
      <w:r w:rsidRPr="00EA41FF">
        <w:t>173 ГК</w:t>
      </w:r>
      <w:r>
        <w:t xml:space="preserve"> </w:t>
      </w:r>
      <w:r w:rsidRPr="00EA41FF">
        <w:t>РФ.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Другим возможным ограничением выступает запрет на продажу вещи без принадлежностей. Например, принадлежностями алкогольной продукции являются акцизная и специальная марки (ст.</w:t>
      </w:r>
      <w:r>
        <w:t xml:space="preserve"> </w:t>
      </w:r>
      <w:r w:rsidRPr="00EA41FF">
        <w:t>12, п.</w:t>
      </w:r>
      <w:r>
        <w:t xml:space="preserve"> </w:t>
      </w:r>
      <w:r w:rsidRPr="00EA41FF">
        <w:t>2 ст.</w:t>
      </w:r>
      <w:r>
        <w:t xml:space="preserve"> </w:t>
      </w:r>
      <w:r w:rsidRPr="00EA41FF">
        <w:t>16 Федерального закона «О государственном регулировании производства и оборота спирта, алкогольной и спиртосодержащей продукции»). Отчуждение товара без таких марок незаконно, а соответствующая сделка ничтожна по ст.</w:t>
      </w:r>
      <w:r>
        <w:t xml:space="preserve"> </w:t>
      </w:r>
      <w:r w:rsidRPr="00EA41FF">
        <w:t>169 ГК РФ, поэтому немаркированная продукция подлежит изъятию (п.</w:t>
      </w:r>
      <w:r>
        <w:t xml:space="preserve"> </w:t>
      </w:r>
      <w:r w:rsidRPr="00EA41FF">
        <w:t>1 ст.</w:t>
      </w:r>
      <w:r>
        <w:t xml:space="preserve"> </w:t>
      </w:r>
      <w:r w:rsidRPr="00EA41FF">
        <w:t>25 Закона).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Далее, существуют вещи, сделки с которыми совершаются с соблюдением некоего обязательного порядка. Отступление от него представляет собой частный случай нарушения требований законодательства при совершении сделок, а потому соответствующий договор должен признаваться ничтожным (ст.</w:t>
      </w:r>
      <w:r>
        <w:t xml:space="preserve"> </w:t>
      </w:r>
      <w:r w:rsidRPr="00EA41FF">
        <w:t>168 ГК РФ). Примером могут служить: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психотропные вещества, включенные в Список</w:t>
      </w:r>
      <w:r>
        <w:t xml:space="preserve"> </w:t>
      </w:r>
      <w:r w:rsidRPr="00EA41FF">
        <w:t>III (п.</w:t>
      </w:r>
      <w:r>
        <w:t xml:space="preserve"> </w:t>
      </w:r>
      <w:r w:rsidRPr="00EA41FF">
        <w:t>1 ст.</w:t>
      </w:r>
      <w:r>
        <w:t xml:space="preserve"> </w:t>
      </w:r>
      <w:r w:rsidRPr="00EA41FF">
        <w:t>2 Федерального закона «О наркотических средствах и психотропных веществах»), все операции с которыми должны производиться в порядке, установленном данным законом и актами, принятыми в соответствии с ним (п.</w:t>
      </w:r>
      <w:r>
        <w:t xml:space="preserve"> </w:t>
      </w:r>
      <w:r w:rsidRPr="00EA41FF">
        <w:t>5 ст.</w:t>
      </w:r>
      <w:r>
        <w:t xml:space="preserve"> </w:t>
      </w:r>
      <w:r w:rsidRPr="00EA41FF">
        <w:t>5 данного закона);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находящееся под специальным контролем оборудование для производства и изготовления наркотических средств, психотропных веществ в соответствии с Перечнем, утвержденным Постановлением Правительства РФ №</w:t>
      </w:r>
      <w:r>
        <w:t xml:space="preserve"> </w:t>
      </w:r>
      <w:r w:rsidRPr="00EA41FF">
        <w:t>221 от 22</w:t>
      </w:r>
      <w:r>
        <w:t xml:space="preserve"> </w:t>
      </w:r>
      <w:r w:rsidRPr="00EA41FF">
        <w:t>марта 2001</w:t>
      </w:r>
      <w:r>
        <w:t xml:space="preserve"> </w:t>
      </w:r>
      <w:r w:rsidRPr="00EA41FF">
        <w:t>г. на основании п.</w:t>
      </w:r>
      <w:r>
        <w:t xml:space="preserve"> </w:t>
      </w:r>
      <w:r w:rsidRPr="00EA41FF">
        <w:t>4 ст.</w:t>
      </w:r>
      <w:r>
        <w:t xml:space="preserve"> </w:t>
      </w:r>
      <w:r w:rsidRPr="00EA41FF">
        <w:t>8 Федерального закона «О наркотических и психотропных веществах». Тем же постановлением утверждены и правила, регламентирующие порядок его реализации и приобретения;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драгоценные металлы и камни из Государственного фонда драгоценных металлов и драгоценных камней отчуждаются в порядке, предусмотренном п.</w:t>
      </w:r>
      <w:r>
        <w:t xml:space="preserve"> </w:t>
      </w:r>
      <w:r w:rsidRPr="00EA41FF">
        <w:t>32 Положения о Государственном фонде драгоценных металлов и драгоценных камней.</w:t>
      </w:r>
      <w:r w:rsidRPr="00EA41FF">
        <w:footnoteReference w:customMarkFollows="1" w:id="43"/>
        <w:t>[43] Например, алмазы больше 10,8</w:t>
      </w:r>
      <w:r>
        <w:t xml:space="preserve"> </w:t>
      </w:r>
      <w:r w:rsidRPr="00EA41FF">
        <w:t>карата могут отчуждаться только на открытых аукционах в порядке, установленном Правительством РФ.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Все указанные ограничения, хотя и препятствуют свободному отчуждению вещей, но находятся за рамками ст.</w:t>
      </w:r>
      <w:r>
        <w:t xml:space="preserve"> </w:t>
      </w:r>
      <w:r w:rsidRPr="00EA41FF">
        <w:t>129 ГК РФ. Получается, что специальное законодательство не соответствует Кодексу. Поскольку такая ситуация недопустима (п.</w:t>
      </w:r>
      <w:r>
        <w:t xml:space="preserve"> </w:t>
      </w:r>
      <w:r w:rsidRPr="00EA41FF">
        <w:t>2 ст.</w:t>
      </w:r>
      <w:r>
        <w:t xml:space="preserve"> </w:t>
      </w:r>
      <w:r w:rsidRPr="00EA41FF">
        <w:t>3 ГК</w:t>
      </w:r>
      <w:r>
        <w:t xml:space="preserve"> </w:t>
      </w:r>
      <w:r w:rsidRPr="00EA41FF">
        <w:t>РФ), а потребности жизни заставляют законодателя сдерживать оборот самыми разными способами, противоречие необходимо устранить путем изменения ГК</w:t>
      </w:r>
      <w:r>
        <w:t xml:space="preserve"> </w:t>
      </w:r>
      <w:r w:rsidRPr="00EA41FF">
        <w:t>РФ, а не специального законодательства. Формулировка ч.</w:t>
      </w:r>
      <w:r>
        <w:t xml:space="preserve"> </w:t>
      </w:r>
      <w:r w:rsidRPr="00EA41FF">
        <w:t>2 п.</w:t>
      </w:r>
      <w:r>
        <w:t xml:space="preserve"> </w:t>
      </w:r>
      <w:r w:rsidRPr="00EA41FF">
        <w:t>2 ст.</w:t>
      </w:r>
      <w:r>
        <w:t xml:space="preserve"> </w:t>
      </w:r>
      <w:r w:rsidRPr="00EA41FF">
        <w:t>129 ГК</w:t>
      </w:r>
      <w:r>
        <w:t xml:space="preserve"> </w:t>
      </w:r>
      <w:r w:rsidRPr="00EA41FF">
        <w:t>РФ должна носить более общий характер. Ее можно изложить так: «Ограничения оборота объектов гражданских прав определяются законом или в установленном им порядке».</w:t>
      </w:r>
    </w:p>
    <w:p w:rsidR="00012EEE" w:rsidRDefault="00012EEE" w:rsidP="00012EEE">
      <w:pPr>
        <w:spacing w:before="120"/>
        <w:ind w:firstLine="567"/>
        <w:jc w:val="both"/>
      </w:pPr>
      <w:r w:rsidRPr="00EA41FF">
        <w:t>Подведем итоги. Хотя понятие «оборот» в настоящее время спорно, и закон, и доктрина включают в него отчуждение вещей в собственность другого лица. К изъятым из оборота следует относить публичные, запрещенные и опасные вещи. Переход права собственности на них невозможен. Ограничения оборота не сводятся к перечисленным в ч.</w:t>
      </w:r>
      <w:r>
        <w:t xml:space="preserve"> </w:t>
      </w:r>
      <w:r w:rsidRPr="00EA41FF">
        <w:t>2 п.</w:t>
      </w:r>
      <w:r>
        <w:t xml:space="preserve"> </w:t>
      </w:r>
      <w:r w:rsidRPr="00EA41FF">
        <w:t>2 ст.</w:t>
      </w:r>
      <w:r>
        <w:t xml:space="preserve"> </w:t>
      </w:r>
      <w:r w:rsidRPr="00EA41FF">
        <w:t>129 ГК</w:t>
      </w:r>
      <w:r>
        <w:t xml:space="preserve"> </w:t>
      </w:r>
      <w:r w:rsidRPr="00EA41FF">
        <w:t>РФ, а потому данная статья нуждается в изменении, расширяющем ее смысл. При нарушении установленных законом ограничений сделка, как правило, является ничтожной, реже</w:t>
      </w:r>
      <w:r>
        <w:t xml:space="preserve"> </w:t>
      </w:r>
      <w:r w:rsidRPr="00EA41FF">
        <w:t>— оспоримой (в частности, при торговле товарами без лицензии).</w:t>
      </w:r>
    </w:p>
    <w:p w:rsidR="00012EEE" w:rsidRPr="00945A64" w:rsidRDefault="00012EEE" w:rsidP="00012EEE">
      <w:pPr>
        <w:spacing w:before="120"/>
        <w:jc w:val="center"/>
        <w:rPr>
          <w:b/>
          <w:bCs/>
          <w:sz w:val="28"/>
          <w:szCs w:val="28"/>
        </w:rPr>
      </w:pPr>
      <w:r w:rsidRPr="00945A64">
        <w:rPr>
          <w:b/>
          <w:bCs/>
          <w:sz w:val="28"/>
          <w:szCs w:val="28"/>
        </w:rPr>
        <w:t>Список литературы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44"/>
        <w:t>[1]</w:t>
      </w:r>
      <w:r>
        <w:t xml:space="preserve"> </w:t>
      </w:r>
      <w:r w:rsidRPr="00EA41FF">
        <w:t>Комментарий к Гражданскому кодексу Российской Федерации, части первой</w:t>
      </w:r>
      <w:r>
        <w:t xml:space="preserve"> </w:t>
      </w:r>
      <w:r w:rsidRPr="00EA41FF">
        <w:t>/ под ред. Т.</w:t>
      </w:r>
      <w:r>
        <w:t xml:space="preserve"> </w:t>
      </w:r>
      <w:r w:rsidRPr="00EA41FF">
        <w:t>Е.</w:t>
      </w:r>
      <w:r>
        <w:t xml:space="preserve"> </w:t>
      </w:r>
      <w:r w:rsidRPr="00EA41FF">
        <w:t>Абовой, А.</w:t>
      </w:r>
      <w:r>
        <w:t xml:space="preserve"> </w:t>
      </w:r>
      <w:r w:rsidRPr="00EA41FF">
        <w:t>Ю.</w:t>
      </w:r>
      <w:r>
        <w:t xml:space="preserve"> </w:t>
      </w:r>
      <w:r w:rsidRPr="00EA41FF">
        <w:t>Кабалкина. С.</w:t>
      </w:r>
      <w:r>
        <w:t xml:space="preserve"> </w:t>
      </w:r>
      <w:r w:rsidRPr="00EA41FF">
        <w:t>33.</w:t>
      </w:r>
      <w:r>
        <w:t xml:space="preserve"> </w:t>
      </w:r>
      <w:r w:rsidRPr="00EA41FF">
        <w:t>— Сходное определение дает и Т.</w:t>
      </w:r>
      <w:r>
        <w:t xml:space="preserve"> </w:t>
      </w:r>
      <w:r w:rsidRPr="00EA41FF">
        <w:t>Л.</w:t>
      </w:r>
      <w:r>
        <w:t xml:space="preserve"> </w:t>
      </w:r>
      <w:r w:rsidRPr="00EA41FF">
        <w:t>Левшина: Комментарий к Гражданскому кодексу Российской Федерации, части первой (постатейный)</w:t>
      </w:r>
      <w:r>
        <w:t xml:space="preserve"> </w:t>
      </w:r>
      <w:r w:rsidRPr="00EA41FF">
        <w:t>/ отв.</w:t>
      </w:r>
      <w:r>
        <w:t xml:space="preserve"> </w:t>
      </w:r>
      <w:r w:rsidRPr="00EA41FF">
        <w:t>ред. О.</w:t>
      </w:r>
      <w:r>
        <w:t xml:space="preserve"> </w:t>
      </w:r>
      <w:r w:rsidRPr="00EA41FF">
        <w:t>Н.</w:t>
      </w:r>
      <w:r>
        <w:t xml:space="preserve"> </w:t>
      </w:r>
      <w:r w:rsidRPr="00EA41FF">
        <w:t>Садиков. 2</w:t>
      </w:r>
      <w:r w:rsidRPr="00EA41FF">
        <w:noBreakHyphen/>
        <w:t>е изд. М., 2002. С.</w:t>
      </w:r>
      <w:r>
        <w:t xml:space="preserve"> </w:t>
      </w:r>
      <w:r w:rsidRPr="00EA41FF">
        <w:t>315.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45"/>
        <w:t>[2]</w:t>
      </w:r>
      <w:r>
        <w:t xml:space="preserve"> </w:t>
      </w:r>
      <w:r w:rsidRPr="00EA41FF">
        <w:t>Представляется, что при этом должны соблюдаться ограничения, установленные ст.</w:t>
      </w:r>
      <w:r>
        <w:t xml:space="preserve"> </w:t>
      </w:r>
      <w:r w:rsidRPr="00EA41FF">
        <w:t>3 ГК</w:t>
      </w:r>
      <w:r>
        <w:t xml:space="preserve"> </w:t>
      </w:r>
      <w:r w:rsidRPr="00EA41FF">
        <w:t>РФ в отношении источников гражданского законодательства.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46"/>
        <w:t>[3]</w:t>
      </w:r>
      <w:r>
        <w:t xml:space="preserve"> </w:t>
      </w:r>
      <w:r w:rsidRPr="00EA41FF">
        <w:t>СЗ РФ. 1995. №</w:t>
      </w:r>
      <w:r>
        <w:t xml:space="preserve"> </w:t>
      </w:r>
      <w:r w:rsidRPr="00EA41FF">
        <w:t>48. Ст.</w:t>
      </w:r>
      <w:r>
        <w:t xml:space="preserve"> </w:t>
      </w:r>
      <w:r w:rsidRPr="00EA41FF">
        <w:t>4553; 1999. №</w:t>
      </w:r>
      <w:r>
        <w:t xml:space="preserve"> </w:t>
      </w:r>
      <w:r w:rsidRPr="00EA41FF">
        <w:t>2. Ст.</w:t>
      </w:r>
      <w:r>
        <w:t xml:space="preserve"> </w:t>
      </w:r>
      <w:r w:rsidRPr="00EA41FF">
        <w:t>245; 2001. №</w:t>
      </w:r>
      <w:r>
        <w:t xml:space="preserve"> </w:t>
      </w:r>
      <w:r w:rsidRPr="00EA41FF">
        <w:t>53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5022; 2002. №</w:t>
      </w:r>
      <w:r>
        <w:t xml:space="preserve"> </w:t>
      </w:r>
      <w:r w:rsidRPr="00EA41FF">
        <w:t>30. Ст.</w:t>
      </w:r>
      <w:r>
        <w:t xml:space="preserve"> </w:t>
      </w:r>
      <w:r w:rsidRPr="00EA41FF">
        <w:t>3026, Ст.</w:t>
      </w:r>
      <w:r>
        <w:t xml:space="preserve"> </w:t>
      </w:r>
      <w:r w:rsidRPr="00EA41FF">
        <w:t>3033; 2004. №</w:t>
      </w:r>
      <w:r>
        <w:t xml:space="preserve"> </w:t>
      </w:r>
      <w:r w:rsidRPr="00EA41FF">
        <w:t>45. Ст.</w:t>
      </w:r>
      <w:r>
        <w:t xml:space="preserve"> </w:t>
      </w:r>
      <w:r w:rsidRPr="00EA41FF">
        <w:t>4377; 2005. №</w:t>
      </w:r>
      <w:r>
        <w:t xml:space="preserve"> </w:t>
      </w:r>
      <w:r w:rsidRPr="00EA41FF">
        <w:t>30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3113.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47"/>
        <w:t>[4]</w:t>
      </w:r>
      <w:r>
        <w:t xml:space="preserve"> </w:t>
      </w:r>
      <w:r w:rsidRPr="00EA41FF">
        <w:t>СЗ РФ. 2000. №</w:t>
      </w:r>
      <w:r>
        <w:t xml:space="preserve"> </w:t>
      </w:r>
      <w:r w:rsidRPr="00EA41FF">
        <w:t>2. Ст.</w:t>
      </w:r>
      <w:r>
        <w:t xml:space="preserve"> </w:t>
      </w:r>
      <w:r w:rsidRPr="00EA41FF">
        <w:t>150; 2002. №</w:t>
      </w:r>
      <w:r>
        <w:t xml:space="preserve"> </w:t>
      </w:r>
      <w:r w:rsidRPr="00EA41FF">
        <w:t>1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2; 2003. №</w:t>
      </w:r>
      <w:r>
        <w:t xml:space="preserve"> </w:t>
      </w:r>
      <w:r w:rsidRPr="00EA41FF">
        <w:t>2. Ст.</w:t>
      </w:r>
      <w:r>
        <w:t xml:space="preserve"> </w:t>
      </w:r>
      <w:r w:rsidRPr="00EA41FF">
        <w:t>167; №</w:t>
      </w:r>
      <w:r>
        <w:t xml:space="preserve"> </w:t>
      </w:r>
      <w:r w:rsidRPr="00EA41FF">
        <w:t>27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2700; 2004. №</w:t>
      </w:r>
      <w:r>
        <w:t xml:space="preserve"> </w:t>
      </w:r>
      <w:r w:rsidRPr="00EA41FF">
        <w:t>35. Ст.</w:t>
      </w:r>
      <w:r>
        <w:t xml:space="preserve"> </w:t>
      </w:r>
      <w:r w:rsidRPr="00EA41FF">
        <w:t>3607; 2005. №</w:t>
      </w:r>
      <w:r>
        <w:t xml:space="preserve"> </w:t>
      </w:r>
      <w:r w:rsidRPr="00EA41FF">
        <w:t>19. Ст.</w:t>
      </w:r>
      <w:r>
        <w:t xml:space="preserve"> </w:t>
      </w:r>
      <w:r w:rsidRPr="00EA41FF">
        <w:t>1752.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48"/>
        <w:t>[5]</w:t>
      </w:r>
      <w:r>
        <w:t xml:space="preserve"> </w:t>
      </w:r>
      <w:r w:rsidRPr="00EA41FF">
        <w:t>К примеру, значительно шире понимает оборот Федеральный закон «О наркотических средствах и психотропных веществах» (СЗ РФ. 1998. №</w:t>
      </w:r>
      <w:r>
        <w:t xml:space="preserve"> </w:t>
      </w:r>
      <w:r w:rsidRPr="00EA41FF">
        <w:t>2. Ст.</w:t>
      </w:r>
      <w:r>
        <w:t xml:space="preserve"> </w:t>
      </w:r>
      <w:r w:rsidRPr="00EA41FF">
        <w:t>219; 2002. №</w:t>
      </w:r>
      <w:r>
        <w:t xml:space="preserve"> </w:t>
      </w:r>
      <w:r w:rsidRPr="00EA41FF">
        <w:t>30. Ст.</w:t>
      </w:r>
      <w:r>
        <w:t xml:space="preserve"> </w:t>
      </w:r>
      <w:r w:rsidRPr="00EA41FF">
        <w:t>3033; 2003. №</w:t>
      </w:r>
      <w:r>
        <w:t xml:space="preserve"> </w:t>
      </w:r>
      <w:r w:rsidRPr="00EA41FF">
        <w:t>2. Ст.</w:t>
      </w:r>
      <w:r>
        <w:t xml:space="preserve"> </w:t>
      </w:r>
      <w:r w:rsidRPr="00EA41FF">
        <w:t>167; 2004. №</w:t>
      </w:r>
      <w:r>
        <w:t xml:space="preserve"> </w:t>
      </w:r>
      <w:r w:rsidRPr="00EA41FF">
        <w:t>49. Ст.</w:t>
      </w:r>
      <w:r>
        <w:t xml:space="preserve"> </w:t>
      </w:r>
      <w:r w:rsidRPr="00EA41FF">
        <w:t>4845; 2005. №</w:t>
      </w:r>
      <w:r>
        <w:t xml:space="preserve"> </w:t>
      </w:r>
      <w:r w:rsidRPr="00EA41FF">
        <w:t>19. Ст.</w:t>
      </w:r>
      <w:r>
        <w:t xml:space="preserve"> </w:t>
      </w:r>
      <w:r w:rsidRPr="00EA41FF">
        <w:t>1752). К нему относятся: «культивирование растений;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психотропных веществ и их прекурсоров, разрешенные и контролируемые в соответствии с законодательством Российской Федерации». Как видно, наряду со сделками, оборотом здесь также считаются и иные действия (хранение, производство, уничтожение, использование и</w:t>
      </w:r>
      <w:r>
        <w:t xml:space="preserve"> </w:t>
      </w:r>
      <w:r w:rsidRPr="00EA41FF">
        <w:t>т.</w:t>
      </w:r>
      <w:r>
        <w:t xml:space="preserve"> </w:t>
      </w:r>
      <w:r w:rsidRPr="00EA41FF">
        <w:t>п.). Однако их перечень настолько широк, что характеризует практически всю «жизнь» вещи</w:t>
      </w:r>
      <w:r>
        <w:t xml:space="preserve"> </w:t>
      </w:r>
      <w:r w:rsidRPr="00EA41FF">
        <w:t>— от создания до гибели. По сути, сам факт существования вещи уже означает, что она находится в обороте.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Столь же широкий подход содержится в Федеральном законе «Об оружии» (СЗ РФ. 1996. №</w:t>
      </w:r>
      <w:r>
        <w:t xml:space="preserve"> </w:t>
      </w:r>
      <w:r w:rsidRPr="00EA41FF">
        <w:t>51. Ст.</w:t>
      </w:r>
      <w:r>
        <w:t xml:space="preserve"> </w:t>
      </w:r>
      <w:r w:rsidRPr="00EA41FF">
        <w:t>5681; 1998. №</w:t>
      </w:r>
      <w:r>
        <w:t xml:space="preserve"> </w:t>
      </w:r>
      <w:r w:rsidRPr="00EA41FF">
        <w:t>30. Ст.</w:t>
      </w:r>
      <w:r>
        <w:t xml:space="preserve"> </w:t>
      </w:r>
      <w:r w:rsidRPr="00EA41FF">
        <w:t>3613; №</w:t>
      </w:r>
      <w:r>
        <w:t xml:space="preserve"> </w:t>
      </w:r>
      <w:r w:rsidRPr="00EA41FF">
        <w:t>31. Ст.</w:t>
      </w:r>
      <w:r>
        <w:t xml:space="preserve"> </w:t>
      </w:r>
      <w:r w:rsidRPr="00EA41FF">
        <w:t>3834; №</w:t>
      </w:r>
      <w:r>
        <w:t xml:space="preserve"> </w:t>
      </w:r>
      <w:r w:rsidRPr="00EA41FF">
        <w:t>51. Ст.</w:t>
      </w:r>
      <w:r>
        <w:t xml:space="preserve"> </w:t>
      </w:r>
      <w:r w:rsidRPr="00EA41FF">
        <w:t>6269; 1999. №</w:t>
      </w:r>
      <w:r>
        <w:t xml:space="preserve"> </w:t>
      </w:r>
      <w:r w:rsidRPr="00EA41FF">
        <w:t>47. Ст.</w:t>
      </w:r>
      <w:r>
        <w:t xml:space="preserve"> </w:t>
      </w:r>
      <w:r w:rsidRPr="00EA41FF">
        <w:t>5612; 2000. №</w:t>
      </w:r>
      <w:r>
        <w:t xml:space="preserve"> </w:t>
      </w:r>
      <w:r w:rsidRPr="00EA41FF">
        <w:t>16. Ст.</w:t>
      </w:r>
      <w:r>
        <w:t xml:space="preserve"> </w:t>
      </w:r>
      <w:r w:rsidRPr="00EA41FF">
        <w:t>1640; 2001. №</w:t>
      </w:r>
      <w:r>
        <w:t xml:space="preserve"> </w:t>
      </w:r>
      <w:r w:rsidRPr="00EA41FF">
        <w:t>31. Ст.</w:t>
      </w:r>
      <w:r>
        <w:t xml:space="preserve"> </w:t>
      </w:r>
      <w:r w:rsidRPr="00EA41FF">
        <w:t>3171; №</w:t>
      </w:r>
      <w:r>
        <w:t xml:space="preserve"> </w:t>
      </w:r>
      <w:r w:rsidRPr="00EA41FF">
        <w:t>33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3435; №</w:t>
      </w:r>
      <w:r>
        <w:t xml:space="preserve"> </w:t>
      </w:r>
      <w:r w:rsidRPr="00EA41FF">
        <w:t>49. Ст.</w:t>
      </w:r>
      <w:r>
        <w:t xml:space="preserve"> </w:t>
      </w:r>
      <w:r w:rsidRPr="00EA41FF">
        <w:t>4558; 2002. №</w:t>
      </w:r>
      <w:r>
        <w:t xml:space="preserve"> </w:t>
      </w:r>
      <w:r w:rsidRPr="00EA41FF">
        <w:t>26. Ст.</w:t>
      </w:r>
      <w:r>
        <w:t xml:space="preserve"> </w:t>
      </w:r>
      <w:r w:rsidRPr="00EA41FF">
        <w:t>2516; №</w:t>
      </w:r>
      <w:r>
        <w:t xml:space="preserve"> </w:t>
      </w:r>
      <w:r w:rsidRPr="00EA41FF">
        <w:t>30. Ст.</w:t>
      </w:r>
      <w:r>
        <w:t xml:space="preserve"> </w:t>
      </w:r>
      <w:r w:rsidRPr="00EA41FF">
        <w:t>3029; 2003. №</w:t>
      </w:r>
      <w:r>
        <w:t xml:space="preserve"> </w:t>
      </w:r>
      <w:r w:rsidRPr="00EA41FF">
        <w:t>2. Ст.</w:t>
      </w:r>
      <w:r>
        <w:t xml:space="preserve"> </w:t>
      </w:r>
      <w:r w:rsidRPr="00EA41FF">
        <w:t>167; №</w:t>
      </w:r>
      <w:r>
        <w:t xml:space="preserve"> </w:t>
      </w:r>
      <w:r w:rsidRPr="00EA41FF">
        <w:t>27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2700; №</w:t>
      </w:r>
      <w:r>
        <w:t xml:space="preserve"> </w:t>
      </w:r>
      <w:r w:rsidRPr="00EA41FF">
        <w:t>50. Ст.</w:t>
      </w:r>
      <w:r>
        <w:t xml:space="preserve"> </w:t>
      </w:r>
      <w:r w:rsidRPr="00EA41FF">
        <w:t>4856; 2004. №</w:t>
      </w:r>
      <w:r>
        <w:t xml:space="preserve"> </w:t>
      </w:r>
      <w:r w:rsidRPr="00EA41FF">
        <w:t>18. Ст.</w:t>
      </w:r>
      <w:r>
        <w:t xml:space="preserve"> </w:t>
      </w:r>
      <w:r w:rsidRPr="00EA41FF">
        <w:t>1683; №</w:t>
      </w:r>
      <w:r>
        <w:t xml:space="preserve"> </w:t>
      </w:r>
      <w:r w:rsidRPr="00EA41FF">
        <w:t>27. Ст.</w:t>
      </w:r>
      <w:r>
        <w:t xml:space="preserve"> </w:t>
      </w:r>
      <w:r w:rsidRPr="00EA41FF">
        <w:t>2711). Оборотом там названы «производство оружия, торговля оружием, продажа, передача, приобретение, коллекционирование, экспонирование, учет, хранение, ношение, перевозка, транспортирование, использование, изъятие, уничтожение, ввоз оружия на территорию Российской Федерации и вывоз его из Российской Федерации». Снова мы видим, что оборотом названы самые разные юридические и фактические действия, которые далеко не сводятся к передаче, а охватывают все формы использования вещи на практике.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t>Даже в рамках «узкого» подхода к категории «оборот» встречаются расхождения: иногда передача вещи для перевозки признается оборотом, а иногда</w:t>
      </w:r>
      <w:r>
        <w:t xml:space="preserve"> </w:t>
      </w:r>
      <w:r w:rsidRPr="00EA41FF">
        <w:t>— нет (ср. приведенные в тексте определения).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49"/>
        <w:t>[6]</w:t>
      </w:r>
      <w:r>
        <w:t xml:space="preserve"> </w:t>
      </w:r>
      <w:r w:rsidRPr="00EA41FF">
        <w:t>Достаточно сказать, что только вопрос об изъятых из оборота вещах затрагивает около</w:t>
      </w:r>
      <w:r>
        <w:t xml:space="preserve"> </w:t>
      </w:r>
      <w:r w:rsidRPr="00EA41FF">
        <w:t>30 действующих законодательных актов.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0"/>
        <w:t>[7]</w:t>
      </w:r>
      <w:r>
        <w:t xml:space="preserve"> </w:t>
      </w:r>
      <w:r w:rsidRPr="00EA41FF">
        <w:t>Правда, сам же Земельный кодекс допускает аренду участков, изъятых из оборота (п.</w:t>
      </w:r>
      <w:r>
        <w:t xml:space="preserve"> </w:t>
      </w:r>
      <w:r w:rsidRPr="00EA41FF">
        <w:t>1 ст.</w:t>
      </w:r>
      <w:r>
        <w:t xml:space="preserve"> </w:t>
      </w:r>
      <w:r w:rsidRPr="00EA41FF">
        <w:t>22), так что утверждать, что эти земли совсем не могут быть объектом сделок, все же неточно.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1"/>
        <w:t>[8]</w:t>
      </w:r>
      <w:r>
        <w:t xml:space="preserve"> </w:t>
      </w:r>
      <w:r w:rsidRPr="00EA41FF">
        <w:t>Возможны, конечно, случаи, когда до изъятия участка из оборота он уже приобретен в частную собственность. Закон не обязывает отчуждать такие участки государству, и получается, что частная собственность на изъятые земли также возможна. Однако такие ситуации, безусловно, редкое исключение.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2"/>
        <w:t>[9]</w:t>
      </w:r>
      <w:r>
        <w:t xml:space="preserve"> </w:t>
      </w:r>
      <w:r w:rsidRPr="00EA41FF">
        <w:t>В то же время такие вещи подлежат обращению в собственность государства. Получается, что ранее они были в частной собственности, и говорить о незаконности владения неуместно. В этом аспекте данное определение содержит противоречие.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3"/>
        <w:t>[10]</w:t>
      </w:r>
      <w:r>
        <w:t xml:space="preserve"> </w:t>
      </w:r>
      <w:r w:rsidRPr="00EA41FF">
        <w:t>СЗ РФ. 2002. №</w:t>
      </w:r>
      <w:r>
        <w:t xml:space="preserve"> </w:t>
      </w:r>
      <w:r w:rsidRPr="00EA41FF">
        <w:t>43. Ст.</w:t>
      </w:r>
      <w:r>
        <w:t xml:space="preserve"> </w:t>
      </w:r>
      <w:r w:rsidRPr="00EA41FF">
        <w:t>4190; 2004. №</w:t>
      </w:r>
      <w:r>
        <w:t xml:space="preserve"> </w:t>
      </w:r>
      <w:r w:rsidRPr="00EA41FF">
        <w:t>35. Ст.</w:t>
      </w:r>
      <w:r>
        <w:t xml:space="preserve"> </w:t>
      </w:r>
      <w:r w:rsidRPr="00EA41FF">
        <w:t>3607; 2005. №</w:t>
      </w:r>
      <w:r>
        <w:t xml:space="preserve"> </w:t>
      </w:r>
      <w:r w:rsidRPr="00EA41FF">
        <w:t>1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18, 46.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4"/>
        <w:t>[11]</w:t>
      </w:r>
      <w:r>
        <w:t xml:space="preserve"> </w:t>
      </w:r>
      <w:r w:rsidRPr="00EA41FF">
        <w:t>СЗ РФ. 1999. №</w:t>
      </w:r>
      <w:r>
        <w:t xml:space="preserve"> </w:t>
      </w:r>
      <w:r w:rsidRPr="00EA41FF">
        <w:t>14. Ст.</w:t>
      </w:r>
      <w:r>
        <w:t xml:space="preserve"> </w:t>
      </w:r>
      <w:r w:rsidRPr="00EA41FF">
        <w:t>1650; 2002. №</w:t>
      </w:r>
      <w:r>
        <w:t xml:space="preserve"> </w:t>
      </w:r>
      <w:r w:rsidRPr="00EA41FF">
        <w:t>1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2; 2003. №</w:t>
      </w:r>
      <w:r>
        <w:t xml:space="preserve"> </w:t>
      </w:r>
      <w:r w:rsidRPr="00EA41FF">
        <w:t>2. Ст.</w:t>
      </w:r>
      <w:r>
        <w:t xml:space="preserve"> </w:t>
      </w:r>
      <w:r w:rsidRPr="00EA41FF">
        <w:t>167; №</w:t>
      </w:r>
      <w:r>
        <w:t xml:space="preserve"> </w:t>
      </w:r>
      <w:r w:rsidRPr="00EA41FF">
        <w:t>27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2700; 2004. №</w:t>
      </w:r>
      <w:r>
        <w:t xml:space="preserve"> </w:t>
      </w:r>
      <w:r w:rsidRPr="00EA41FF">
        <w:t>35. Ст.</w:t>
      </w:r>
      <w:r>
        <w:t xml:space="preserve"> </w:t>
      </w:r>
      <w:r w:rsidRPr="00EA41FF">
        <w:t>3607; 2005. №</w:t>
      </w:r>
      <w:r>
        <w:t xml:space="preserve"> </w:t>
      </w:r>
      <w:r w:rsidRPr="00EA41FF">
        <w:t>19. Ст.</w:t>
      </w:r>
      <w:r>
        <w:t xml:space="preserve"> </w:t>
      </w:r>
      <w:r w:rsidRPr="00EA41FF">
        <w:t>1762.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5"/>
        <w:t>[12]</w:t>
      </w:r>
      <w:r>
        <w:t xml:space="preserve"> </w:t>
      </w:r>
      <w:r w:rsidRPr="00EA41FF">
        <w:t>СЗ РФ. 2002. №</w:t>
      </w:r>
      <w:r>
        <w:t xml:space="preserve"> </w:t>
      </w:r>
      <w:r w:rsidRPr="00EA41FF">
        <w:t>4. Ст.</w:t>
      </w:r>
      <w:r>
        <w:t xml:space="preserve"> </w:t>
      </w:r>
      <w:r w:rsidRPr="00EA41FF">
        <w:t>261; 2003. №</w:t>
      </w:r>
      <w:r>
        <w:t xml:space="preserve"> </w:t>
      </w:r>
      <w:r w:rsidRPr="00EA41FF">
        <w:t>9. Ст.</w:t>
      </w:r>
      <w:r>
        <w:t xml:space="preserve"> </w:t>
      </w:r>
      <w:r w:rsidRPr="00EA41FF">
        <w:t>805; 2005. №</w:t>
      </w:r>
      <w:r>
        <w:t xml:space="preserve"> </w:t>
      </w:r>
      <w:r w:rsidRPr="00EA41FF">
        <w:t>19. Ст.</w:t>
      </w:r>
      <w:r>
        <w:t xml:space="preserve"> </w:t>
      </w:r>
      <w:r w:rsidRPr="00EA41FF">
        <w:t>1750; №</w:t>
      </w:r>
      <w:r>
        <w:t xml:space="preserve"> </w:t>
      </w:r>
      <w:r w:rsidRPr="00EA41FF">
        <w:t>25. Ст.</w:t>
      </w:r>
      <w:r>
        <w:t xml:space="preserve"> </w:t>
      </w:r>
      <w:r w:rsidRPr="00EA41FF">
        <w:t>2425; №</w:t>
      </w:r>
      <w:r>
        <w:t xml:space="preserve"> </w:t>
      </w:r>
      <w:r w:rsidRPr="00EA41FF">
        <w:t>30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3101.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6"/>
        <w:t>[13]</w:t>
      </w:r>
      <w:r>
        <w:t xml:space="preserve"> </w:t>
      </w:r>
      <w:r w:rsidRPr="00EA41FF">
        <w:t>Подобное наименование встречалось уже в римском праве: Дождев</w:t>
      </w:r>
      <w:r>
        <w:t xml:space="preserve"> </w:t>
      </w:r>
      <w:r w:rsidRPr="00EA41FF">
        <w:t>Д.</w:t>
      </w:r>
      <w:r>
        <w:t xml:space="preserve"> </w:t>
      </w:r>
      <w:r w:rsidRPr="00EA41FF">
        <w:t>В. Римское частное право. Учебник. М., 2000. С.</w:t>
      </w:r>
      <w:r>
        <w:t xml:space="preserve"> </w:t>
      </w:r>
      <w:r w:rsidRPr="00EA41FF">
        <w:t>305–307; Санфилиппо</w:t>
      </w:r>
      <w:r>
        <w:t xml:space="preserve"> </w:t>
      </w:r>
      <w:r w:rsidRPr="00EA41FF">
        <w:t>Ч. Курс римского частного права. М., 2000. С.</w:t>
      </w:r>
      <w:r>
        <w:t xml:space="preserve"> </w:t>
      </w:r>
      <w:r w:rsidRPr="00EA41FF">
        <w:t>56; Римское частное право. Учебник</w:t>
      </w:r>
      <w:r>
        <w:t xml:space="preserve"> </w:t>
      </w:r>
      <w:r w:rsidRPr="00EA41FF">
        <w:t>/ под ред. И.</w:t>
      </w:r>
      <w:r>
        <w:t xml:space="preserve"> </w:t>
      </w:r>
      <w:r w:rsidRPr="00EA41FF">
        <w:t>Б.</w:t>
      </w:r>
      <w:r>
        <w:t xml:space="preserve"> </w:t>
      </w:r>
      <w:r w:rsidRPr="00EA41FF">
        <w:t>Новицкого, А.</w:t>
      </w:r>
      <w:r>
        <w:t xml:space="preserve"> </w:t>
      </w:r>
      <w:r w:rsidRPr="00EA41FF">
        <w:t>В.</w:t>
      </w:r>
      <w:r>
        <w:t xml:space="preserve"> </w:t>
      </w:r>
      <w:r w:rsidRPr="00EA41FF">
        <w:t>Перетерского. М., 1997. С.</w:t>
      </w:r>
      <w:r>
        <w:t xml:space="preserve"> </w:t>
      </w:r>
      <w:r w:rsidRPr="00EA41FF">
        <w:t>155.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7"/>
        <w:t>[14]</w:t>
      </w:r>
      <w:r>
        <w:t xml:space="preserve"> </w:t>
      </w:r>
      <w:r w:rsidRPr="00EA41FF">
        <w:t>См. п.</w:t>
      </w:r>
      <w:r>
        <w:t xml:space="preserve"> </w:t>
      </w:r>
      <w:r w:rsidRPr="00EA41FF">
        <w:t>1 ст.</w:t>
      </w:r>
      <w:r>
        <w:t xml:space="preserve"> </w:t>
      </w:r>
      <w:r w:rsidRPr="00EA41FF">
        <w:t>25 Федерального закона от 8 января 1998 г. № 3-ФЗ «О государственном регулировании производства и оборота этилового спирта, алкогольной и спиртосодержащей продукции», п.</w:t>
      </w:r>
      <w:r>
        <w:t xml:space="preserve"> </w:t>
      </w:r>
      <w:r w:rsidRPr="00EA41FF">
        <w:t>9 ст.</w:t>
      </w:r>
      <w:r>
        <w:t xml:space="preserve"> </w:t>
      </w:r>
      <w:r w:rsidRPr="00EA41FF">
        <w:t>29, ст.</w:t>
      </w:r>
      <w:r>
        <w:t xml:space="preserve"> </w:t>
      </w:r>
      <w:r w:rsidRPr="00EA41FF">
        <w:t>47 Федерального закона «О наркотических средствах и психотропных веществах» (СЗ РФ. 1998. №2. Ст. 219).</w:t>
      </w:r>
      <w:r>
        <w:t xml:space="preserve"> </w:t>
      </w:r>
      <w:r w:rsidRPr="00EA41FF">
        <w:t>— Не будем забывать, что понятие об обороте в последнем законе отличается от общеупотребительного.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8"/>
        <w:t>[15]</w:t>
      </w:r>
      <w:r>
        <w:t xml:space="preserve"> </w:t>
      </w:r>
      <w:r w:rsidRPr="00EA41FF">
        <w:t>СЗ</w:t>
      </w:r>
      <w:r>
        <w:t xml:space="preserve"> </w:t>
      </w:r>
      <w:r w:rsidRPr="00EA41FF">
        <w:t>РФ.</w:t>
      </w:r>
      <w:r>
        <w:t xml:space="preserve"> </w:t>
      </w:r>
      <w:r w:rsidRPr="00EA41FF">
        <w:t>1997.</w:t>
      </w:r>
      <w:r>
        <w:t xml:space="preserve"> </w:t>
      </w:r>
      <w:r w:rsidRPr="00EA41FF">
        <w:t>№</w:t>
      </w:r>
      <w:r>
        <w:t xml:space="preserve"> </w:t>
      </w:r>
      <w:r w:rsidRPr="00EA41FF">
        <w:t>18.</w:t>
      </w:r>
      <w:r>
        <w:t xml:space="preserve"> </w:t>
      </w:r>
      <w:r w:rsidRPr="00EA41FF">
        <w:t>Ст.</w:t>
      </w:r>
      <w:r>
        <w:t xml:space="preserve"> </w:t>
      </w:r>
      <w:r w:rsidRPr="00EA41FF">
        <w:t>2105;</w:t>
      </w:r>
      <w:r>
        <w:t xml:space="preserve"> </w:t>
      </w:r>
      <w:r w:rsidRPr="00EA41FF">
        <w:t>2001.</w:t>
      </w:r>
      <w:r>
        <w:t xml:space="preserve"> </w:t>
      </w:r>
      <w:r w:rsidRPr="00EA41FF">
        <w:t>№</w:t>
      </w:r>
      <w:r>
        <w:t xml:space="preserve"> </w:t>
      </w:r>
      <w:r w:rsidRPr="00EA41FF">
        <w:t>49. Ст.</w:t>
      </w:r>
      <w:r>
        <w:t xml:space="preserve"> </w:t>
      </w:r>
      <w:r w:rsidRPr="00EA41FF">
        <w:t>4563; 2004. №</w:t>
      </w:r>
      <w:r>
        <w:t xml:space="preserve"> </w:t>
      </w:r>
      <w:r w:rsidRPr="00EA41FF">
        <w:t>35. Ст.</w:t>
      </w:r>
      <w:r>
        <w:t xml:space="preserve"> </w:t>
      </w:r>
      <w:r w:rsidRPr="00EA41FF">
        <w:t>3607; 2005. №</w:t>
      </w:r>
      <w:r>
        <w:t xml:space="preserve"> </w:t>
      </w:r>
      <w:r w:rsidRPr="00EA41FF">
        <w:t>19. Ст.</w:t>
      </w:r>
      <w:r>
        <w:t xml:space="preserve"> </w:t>
      </w:r>
      <w:r w:rsidRPr="00EA41FF">
        <w:t>1752.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59"/>
        <w:t>[16]</w:t>
      </w:r>
      <w:r>
        <w:t xml:space="preserve"> </w:t>
      </w:r>
      <w:r w:rsidRPr="00EA41FF">
        <w:t>СЗ</w:t>
      </w:r>
      <w:r>
        <w:t xml:space="preserve"> </w:t>
      </w:r>
      <w:r w:rsidRPr="00EA41FF">
        <w:t>РФ.</w:t>
      </w:r>
      <w:r>
        <w:t xml:space="preserve"> </w:t>
      </w:r>
      <w:r w:rsidRPr="00EA41FF">
        <w:t>1995.</w:t>
      </w:r>
      <w:r>
        <w:t xml:space="preserve"> </w:t>
      </w:r>
      <w:r w:rsidRPr="00EA41FF">
        <w:t>№</w:t>
      </w:r>
      <w:r>
        <w:t xml:space="preserve"> </w:t>
      </w:r>
      <w:r w:rsidRPr="00EA41FF">
        <w:t>48.</w:t>
      </w:r>
      <w:r>
        <w:t xml:space="preserve"> </w:t>
      </w:r>
      <w:r w:rsidRPr="00EA41FF">
        <w:t>Ст.</w:t>
      </w:r>
      <w:r>
        <w:t xml:space="preserve"> </w:t>
      </w:r>
      <w:r w:rsidRPr="00EA41FF">
        <w:t>4552;</w:t>
      </w:r>
      <w:r>
        <w:t xml:space="preserve"> </w:t>
      </w:r>
      <w:r w:rsidRPr="00EA41FF">
        <w:t>1997.</w:t>
      </w:r>
      <w:r>
        <w:t xml:space="preserve"> </w:t>
      </w:r>
      <w:r w:rsidRPr="00EA41FF">
        <w:t>№</w:t>
      </w:r>
      <w:r>
        <w:t xml:space="preserve"> </w:t>
      </w:r>
      <w:r w:rsidRPr="00EA41FF">
        <w:t>7. Ст.</w:t>
      </w:r>
      <w:r>
        <w:t xml:space="preserve"> </w:t>
      </w:r>
      <w:r w:rsidRPr="00EA41FF">
        <w:t>808; 2002. №</w:t>
      </w:r>
      <w:r>
        <w:t xml:space="preserve"> </w:t>
      </w:r>
      <w:r w:rsidRPr="00EA41FF">
        <w:t>13. Ст.</w:t>
      </w:r>
      <w:r>
        <w:t xml:space="preserve"> </w:t>
      </w:r>
      <w:r w:rsidRPr="00EA41FF">
        <w:t>1180; 2003. №</w:t>
      </w:r>
      <w:r>
        <w:t xml:space="preserve"> </w:t>
      </w:r>
      <w:r w:rsidRPr="00EA41FF">
        <w:t>46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4436; 2004. №</w:t>
      </w:r>
      <w:r>
        <w:t xml:space="preserve"> </w:t>
      </w:r>
      <w:r w:rsidRPr="00EA41FF">
        <w:t>35. Ст.</w:t>
      </w:r>
      <w:r>
        <w:t xml:space="preserve"> </w:t>
      </w:r>
      <w:r w:rsidRPr="00EA41FF">
        <w:t>3607.</w:t>
      </w:r>
    </w:p>
    <w:p w:rsidR="00012EEE" w:rsidRPr="00EA41FF" w:rsidRDefault="00012EEE" w:rsidP="00012EEE">
      <w:pPr>
        <w:spacing w:before="120"/>
        <w:ind w:firstLine="567"/>
        <w:jc w:val="both"/>
      </w:pPr>
      <w:r w:rsidRPr="00EA41FF">
        <w:footnoteReference w:customMarkFollows="1" w:id="60"/>
        <w:t>[17]</w:t>
      </w:r>
      <w:r>
        <w:t xml:space="preserve"> </w:t>
      </w:r>
      <w:r w:rsidRPr="00EA41FF">
        <w:t>СЗ</w:t>
      </w:r>
      <w:r>
        <w:t xml:space="preserve"> </w:t>
      </w:r>
      <w:r w:rsidRPr="00EA41FF">
        <w:t>РФ.</w:t>
      </w:r>
      <w:r>
        <w:t xml:space="preserve"> </w:t>
      </w:r>
      <w:r w:rsidRPr="00EA41FF">
        <w:t>1998.</w:t>
      </w:r>
      <w:r>
        <w:t xml:space="preserve"> </w:t>
      </w:r>
      <w:r w:rsidRPr="00EA41FF">
        <w:t>№</w:t>
      </w:r>
      <w:r>
        <w:t xml:space="preserve"> </w:t>
      </w:r>
      <w:r w:rsidRPr="00EA41FF">
        <w:t>13.</w:t>
      </w:r>
      <w:r>
        <w:t xml:space="preserve"> </w:t>
      </w:r>
      <w:r w:rsidRPr="00EA41FF">
        <w:t>Ст.</w:t>
      </w:r>
      <w:r>
        <w:t xml:space="preserve"> </w:t>
      </w:r>
      <w:r w:rsidRPr="00EA41FF">
        <w:t>1463;</w:t>
      </w:r>
      <w:r>
        <w:t xml:space="preserve"> </w:t>
      </w:r>
      <w:r w:rsidRPr="00EA41FF">
        <w:t>1999.</w:t>
      </w:r>
      <w:r>
        <w:t xml:space="preserve"> </w:t>
      </w:r>
      <w:r w:rsidRPr="00EA41FF">
        <w:t>№</w:t>
      </w:r>
      <w:r>
        <w:t xml:space="preserve"> </w:t>
      </w:r>
      <w:r w:rsidRPr="00EA41FF">
        <w:t>14. Ст.</w:t>
      </w:r>
      <w:r>
        <w:t xml:space="preserve"> </w:t>
      </w:r>
      <w:r w:rsidRPr="00EA41FF">
        <w:t>1664; 2002. №</w:t>
      </w:r>
      <w:r>
        <w:t xml:space="preserve"> </w:t>
      </w:r>
      <w:r w:rsidRPr="00EA41FF">
        <w:t>6. Ст.</w:t>
      </w:r>
      <w:r>
        <w:t xml:space="preserve"> </w:t>
      </w:r>
      <w:r w:rsidRPr="00EA41FF">
        <w:t>131; 2003. №</w:t>
      </w:r>
      <w:r>
        <w:t xml:space="preserve"> </w:t>
      </w:r>
      <w:r w:rsidRPr="00EA41FF">
        <w:t>2. Ст.</w:t>
      </w:r>
      <w:r>
        <w:t xml:space="preserve"> </w:t>
      </w:r>
      <w:r w:rsidRPr="00EA41FF">
        <w:t>167; 2004. №</w:t>
      </w:r>
      <w:r>
        <w:t xml:space="preserve"> </w:t>
      </w:r>
      <w:r w:rsidRPr="00EA41FF">
        <w:t>45. Ст.</w:t>
      </w:r>
      <w:r>
        <w:t xml:space="preserve"> </w:t>
      </w:r>
      <w:r w:rsidRPr="00EA41FF">
        <w:t>4377; 2005. №</w:t>
      </w:r>
      <w:r>
        <w:t xml:space="preserve"> </w:t>
      </w:r>
      <w:r w:rsidRPr="00EA41FF">
        <w:t>19. Ст.</w:t>
      </w:r>
      <w:r>
        <w:t xml:space="preserve"> </w:t>
      </w:r>
      <w:r w:rsidRPr="00EA41FF">
        <w:t>1752; №</w:t>
      </w:r>
      <w:r>
        <w:t xml:space="preserve"> </w:t>
      </w:r>
      <w:r w:rsidRPr="00EA41FF">
        <w:t>30 (ч.</w:t>
      </w:r>
      <w:r>
        <w:t xml:space="preserve"> </w:t>
      </w:r>
      <w:r w:rsidRPr="00EA41FF">
        <w:t>1). Ст.</w:t>
      </w:r>
      <w:r>
        <w:t xml:space="preserve"> </w:t>
      </w:r>
      <w:r w:rsidRPr="00EA41FF">
        <w:t>3101.</w:t>
      </w:r>
    </w:p>
    <w:p w:rsidR="00012EEE" w:rsidRDefault="00012EEE" w:rsidP="00012EEE">
      <w:pPr>
        <w:spacing w:before="120"/>
        <w:ind w:firstLine="567"/>
        <w:jc w:val="both"/>
      </w:pPr>
      <w:r w:rsidRPr="00EA41FF">
        <w:footnoteReference w:customMarkFollows="1" w:id="61"/>
        <w:t>[18]</w:t>
      </w:r>
      <w:r>
        <w:t xml:space="preserve"> </w:t>
      </w:r>
      <w:r w:rsidRPr="00EA41FF">
        <w:t>СЗ</w:t>
      </w:r>
      <w:r>
        <w:t xml:space="preserve"> </w:t>
      </w:r>
      <w:r w:rsidRPr="00EA41FF">
        <w:t>РФ.</w:t>
      </w:r>
      <w:r>
        <w:t xml:space="preserve"> </w:t>
      </w:r>
      <w:r w:rsidRPr="00EA41FF">
        <w:t>1995.</w:t>
      </w:r>
      <w:r>
        <w:t xml:space="preserve"> </w:t>
      </w:r>
      <w:r w:rsidRPr="00EA41FF">
        <w:t>№</w:t>
      </w:r>
      <w:r>
        <w:t xml:space="preserve"> </w:t>
      </w:r>
      <w:r w:rsidRPr="00EA41FF">
        <w:t>1. Ст.</w:t>
      </w:r>
      <w:r>
        <w:t xml:space="preserve"> </w:t>
      </w:r>
      <w:r w:rsidRPr="00EA41FF">
        <w:t>3; 1997</w:t>
      </w:r>
    </w:p>
    <w:p w:rsidR="00E12572" w:rsidRDefault="00E12572">
      <w:bookmarkStart w:id="8" w:name="_GoBack"/>
      <w:bookmarkEnd w:id="8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EE" w:rsidRDefault="00012EEE">
      <w:r>
        <w:separator/>
      </w:r>
    </w:p>
  </w:endnote>
  <w:endnote w:type="continuationSeparator" w:id="0">
    <w:p w:rsidR="00012EEE" w:rsidRDefault="0001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EE" w:rsidRDefault="00012EEE">
      <w:r>
        <w:separator/>
      </w:r>
    </w:p>
  </w:footnote>
  <w:footnote w:type="continuationSeparator" w:id="0">
    <w:p w:rsidR="00012EEE" w:rsidRDefault="00012EEE">
      <w:r>
        <w:continuationSeparator/>
      </w:r>
    </w:p>
  </w:footnote>
  <w:footnote w:id="1">
    <w:p w:rsidR="0049020A" w:rsidRDefault="0049020A" w:rsidP="00012EEE"/>
  </w:footnote>
  <w:footnote w:id="2">
    <w:p w:rsidR="0049020A" w:rsidRDefault="0049020A" w:rsidP="00012EEE"/>
  </w:footnote>
  <w:footnote w:id="3">
    <w:p w:rsidR="0049020A" w:rsidRDefault="0049020A" w:rsidP="00012EEE"/>
  </w:footnote>
  <w:footnote w:id="4">
    <w:p w:rsidR="0049020A" w:rsidRDefault="0049020A" w:rsidP="00012EEE"/>
  </w:footnote>
  <w:footnote w:id="5">
    <w:p w:rsidR="0049020A" w:rsidRDefault="0049020A" w:rsidP="00012EEE"/>
  </w:footnote>
  <w:footnote w:id="6">
    <w:p w:rsidR="0049020A" w:rsidRDefault="0049020A" w:rsidP="00012EEE"/>
  </w:footnote>
  <w:footnote w:id="7">
    <w:p w:rsidR="0049020A" w:rsidRDefault="0049020A" w:rsidP="00012EEE"/>
  </w:footnote>
  <w:footnote w:id="8">
    <w:p w:rsidR="0049020A" w:rsidRDefault="0049020A" w:rsidP="00012EEE"/>
  </w:footnote>
  <w:footnote w:id="9">
    <w:p w:rsidR="0049020A" w:rsidRDefault="0049020A" w:rsidP="00012EEE"/>
  </w:footnote>
  <w:footnote w:id="10">
    <w:p w:rsidR="0049020A" w:rsidRDefault="0049020A" w:rsidP="00012EEE"/>
  </w:footnote>
  <w:footnote w:id="11">
    <w:p w:rsidR="0049020A" w:rsidRDefault="0049020A" w:rsidP="00012EEE"/>
  </w:footnote>
  <w:footnote w:id="12">
    <w:p w:rsidR="0049020A" w:rsidRDefault="0049020A" w:rsidP="00012EEE"/>
  </w:footnote>
  <w:footnote w:id="13">
    <w:p w:rsidR="0049020A" w:rsidRDefault="0049020A" w:rsidP="00012EEE"/>
  </w:footnote>
  <w:footnote w:id="14">
    <w:p w:rsidR="0049020A" w:rsidRDefault="0049020A" w:rsidP="00012EEE"/>
  </w:footnote>
  <w:footnote w:id="15">
    <w:p w:rsidR="0049020A" w:rsidRDefault="0049020A" w:rsidP="00012EEE"/>
  </w:footnote>
  <w:footnote w:id="16">
    <w:p w:rsidR="0049020A" w:rsidRDefault="0049020A" w:rsidP="00012EEE"/>
  </w:footnote>
  <w:footnote w:id="17">
    <w:p w:rsidR="0049020A" w:rsidRDefault="0049020A" w:rsidP="00012EEE"/>
  </w:footnote>
  <w:footnote w:id="18">
    <w:p w:rsidR="0049020A" w:rsidRDefault="0049020A" w:rsidP="00012EEE"/>
  </w:footnote>
  <w:footnote w:id="19">
    <w:p w:rsidR="0049020A" w:rsidRDefault="0049020A" w:rsidP="00012EEE"/>
  </w:footnote>
  <w:footnote w:id="20">
    <w:p w:rsidR="0049020A" w:rsidRDefault="0049020A" w:rsidP="00012EEE"/>
  </w:footnote>
  <w:footnote w:id="21">
    <w:p w:rsidR="0049020A" w:rsidRDefault="0049020A" w:rsidP="00012EEE"/>
  </w:footnote>
  <w:footnote w:id="22">
    <w:p w:rsidR="0049020A" w:rsidRDefault="0049020A" w:rsidP="00012EEE"/>
  </w:footnote>
  <w:footnote w:id="23">
    <w:p w:rsidR="0049020A" w:rsidRDefault="0049020A" w:rsidP="00012EEE"/>
  </w:footnote>
  <w:footnote w:id="24">
    <w:p w:rsidR="0049020A" w:rsidRDefault="0049020A" w:rsidP="00012EEE"/>
  </w:footnote>
  <w:footnote w:id="25">
    <w:p w:rsidR="0049020A" w:rsidRDefault="0049020A" w:rsidP="00012EEE"/>
  </w:footnote>
  <w:footnote w:id="26">
    <w:p w:rsidR="0049020A" w:rsidRDefault="0049020A" w:rsidP="00012EEE"/>
  </w:footnote>
  <w:footnote w:id="27">
    <w:p w:rsidR="0049020A" w:rsidRDefault="0049020A" w:rsidP="00012EEE"/>
  </w:footnote>
  <w:footnote w:id="28">
    <w:p w:rsidR="0049020A" w:rsidRDefault="0049020A" w:rsidP="00012EEE"/>
  </w:footnote>
  <w:footnote w:id="29">
    <w:p w:rsidR="0049020A" w:rsidRDefault="0049020A" w:rsidP="00012EEE"/>
  </w:footnote>
  <w:footnote w:id="30">
    <w:p w:rsidR="0049020A" w:rsidRDefault="0049020A" w:rsidP="00012EEE"/>
  </w:footnote>
  <w:footnote w:id="31">
    <w:p w:rsidR="0049020A" w:rsidRDefault="0049020A" w:rsidP="00012EEE"/>
  </w:footnote>
  <w:footnote w:id="32">
    <w:p w:rsidR="0049020A" w:rsidRDefault="0049020A" w:rsidP="00012EEE"/>
  </w:footnote>
  <w:footnote w:id="33">
    <w:p w:rsidR="0049020A" w:rsidRDefault="0049020A" w:rsidP="00012EEE"/>
  </w:footnote>
  <w:footnote w:id="34">
    <w:p w:rsidR="0049020A" w:rsidRDefault="0049020A" w:rsidP="00012EEE"/>
  </w:footnote>
  <w:footnote w:id="35">
    <w:p w:rsidR="0049020A" w:rsidRDefault="0049020A" w:rsidP="00012EEE"/>
  </w:footnote>
  <w:footnote w:id="36">
    <w:p w:rsidR="0049020A" w:rsidRDefault="0049020A" w:rsidP="00012EEE"/>
  </w:footnote>
  <w:footnote w:id="37">
    <w:p w:rsidR="0049020A" w:rsidRDefault="0049020A" w:rsidP="00012EEE"/>
  </w:footnote>
  <w:footnote w:id="38">
    <w:p w:rsidR="0049020A" w:rsidRDefault="0049020A" w:rsidP="00012EEE"/>
  </w:footnote>
  <w:footnote w:id="39">
    <w:p w:rsidR="0049020A" w:rsidRDefault="0049020A" w:rsidP="00012EEE"/>
  </w:footnote>
  <w:footnote w:id="40">
    <w:p w:rsidR="0049020A" w:rsidRDefault="0049020A" w:rsidP="00012EEE"/>
  </w:footnote>
  <w:footnote w:id="41">
    <w:p w:rsidR="0049020A" w:rsidRDefault="0049020A" w:rsidP="00012EEE"/>
  </w:footnote>
  <w:footnote w:id="42">
    <w:p w:rsidR="0049020A" w:rsidRDefault="0049020A" w:rsidP="00012EEE"/>
  </w:footnote>
  <w:footnote w:id="43">
    <w:p w:rsidR="0049020A" w:rsidRDefault="0049020A" w:rsidP="00012EEE"/>
  </w:footnote>
  <w:footnote w:id="44">
    <w:p w:rsidR="0049020A" w:rsidRDefault="0049020A" w:rsidP="00012EEE"/>
  </w:footnote>
  <w:footnote w:id="45">
    <w:p w:rsidR="0049020A" w:rsidRDefault="0049020A" w:rsidP="00012EEE"/>
  </w:footnote>
  <w:footnote w:id="46">
    <w:p w:rsidR="0049020A" w:rsidRDefault="0049020A" w:rsidP="00012EEE"/>
  </w:footnote>
  <w:footnote w:id="47">
    <w:p w:rsidR="0049020A" w:rsidRDefault="0049020A" w:rsidP="00012EEE"/>
  </w:footnote>
  <w:footnote w:id="48">
    <w:p w:rsidR="0049020A" w:rsidRDefault="0049020A" w:rsidP="00012EEE"/>
  </w:footnote>
  <w:footnote w:id="49">
    <w:p w:rsidR="0049020A" w:rsidRDefault="0049020A" w:rsidP="00012EEE"/>
  </w:footnote>
  <w:footnote w:id="50">
    <w:p w:rsidR="0049020A" w:rsidRDefault="0049020A" w:rsidP="00012EEE"/>
  </w:footnote>
  <w:footnote w:id="51">
    <w:p w:rsidR="0049020A" w:rsidRDefault="0049020A" w:rsidP="00012EEE"/>
  </w:footnote>
  <w:footnote w:id="52">
    <w:p w:rsidR="0049020A" w:rsidRDefault="0049020A" w:rsidP="00012EEE"/>
  </w:footnote>
  <w:footnote w:id="53">
    <w:p w:rsidR="0049020A" w:rsidRDefault="0049020A" w:rsidP="00012EEE"/>
  </w:footnote>
  <w:footnote w:id="54">
    <w:p w:rsidR="0049020A" w:rsidRDefault="0049020A" w:rsidP="00012EEE"/>
  </w:footnote>
  <w:footnote w:id="55">
    <w:p w:rsidR="0049020A" w:rsidRDefault="0049020A" w:rsidP="00012EEE"/>
  </w:footnote>
  <w:footnote w:id="56">
    <w:p w:rsidR="0049020A" w:rsidRDefault="0049020A" w:rsidP="00012EEE"/>
  </w:footnote>
  <w:footnote w:id="57">
    <w:p w:rsidR="0049020A" w:rsidRDefault="0049020A" w:rsidP="00012EEE"/>
  </w:footnote>
  <w:footnote w:id="58">
    <w:p w:rsidR="0049020A" w:rsidRDefault="0049020A" w:rsidP="00012EEE"/>
  </w:footnote>
  <w:footnote w:id="59">
    <w:p w:rsidR="0049020A" w:rsidRDefault="0049020A" w:rsidP="00012EEE"/>
  </w:footnote>
  <w:footnote w:id="60">
    <w:p w:rsidR="0049020A" w:rsidRDefault="0049020A" w:rsidP="00012EEE"/>
  </w:footnote>
  <w:footnote w:id="61">
    <w:p w:rsidR="0049020A" w:rsidRDefault="0049020A" w:rsidP="00012E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EEE"/>
    <w:rsid w:val="00012EEE"/>
    <w:rsid w:val="00095BA6"/>
    <w:rsid w:val="00230617"/>
    <w:rsid w:val="0031418A"/>
    <w:rsid w:val="0049020A"/>
    <w:rsid w:val="005658A0"/>
    <w:rsid w:val="005A2562"/>
    <w:rsid w:val="00945A64"/>
    <w:rsid w:val="00A44D32"/>
    <w:rsid w:val="00E12572"/>
    <w:rsid w:val="00E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4981CA-B8BD-4C8C-AAD8-BE9A1A14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2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4774</Words>
  <Characters>27214</Characters>
  <Application>Microsoft Office Word</Application>
  <DocSecurity>0</DocSecurity>
  <Lines>226</Lines>
  <Paragraphs>63</Paragraphs>
  <ScaleCrop>false</ScaleCrop>
  <Company>Home</Company>
  <LinksUpToDate>false</LinksUpToDate>
  <CharactersWithSpaces>31925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Ограничения оборота вещей</dc:title>
  <dc:subject/>
  <dc:creator>Alena</dc:creator>
  <cp:keywords/>
  <dc:description/>
  <cp:lastModifiedBy>admin</cp:lastModifiedBy>
  <cp:revision>2</cp:revision>
  <dcterms:created xsi:type="dcterms:W3CDTF">2014-02-16T09:13:00Z</dcterms:created>
  <dcterms:modified xsi:type="dcterms:W3CDTF">2014-02-16T09:13:00Z</dcterms:modified>
</cp:coreProperties>
</file>