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DC5" w:rsidRPr="00FA5947" w:rsidRDefault="006C4DC5" w:rsidP="006C4DC5">
      <w:pPr>
        <w:spacing w:before="120"/>
        <w:jc w:val="center"/>
        <w:rPr>
          <w:b/>
          <w:bCs/>
          <w:sz w:val="32"/>
          <w:szCs w:val="32"/>
        </w:rPr>
      </w:pPr>
      <w:r w:rsidRPr="00FA5947">
        <w:rPr>
          <w:b/>
          <w:bCs/>
          <w:sz w:val="32"/>
          <w:szCs w:val="32"/>
        </w:rPr>
        <w:t>Окупаемость инвестиций в программы корпоративного обучения.</w:t>
      </w:r>
    </w:p>
    <w:p w:rsidR="006C4DC5" w:rsidRPr="00FA5947" w:rsidRDefault="006C4DC5" w:rsidP="006C4DC5">
      <w:pPr>
        <w:spacing w:before="120"/>
        <w:jc w:val="center"/>
        <w:rPr>
          <w:sz w:val="28"/>
          <w:szCs w:val="28"/>
        </w:rPr>
      </w:pPr>
      <w:r w:rsidRPr="00FA5947">
        <w:rPr>
          <w:sz w:val="28"/>
          <w:szCs w:val="28"/>
        </w:rPr>
        <w:t>Костицын Н.А., тренер-консультант</w:t>
      </w:r>
    </w:p>
    <w:p w:rsidR="006C4DC5" w:rsidRPr="001964E5" w:rsidRDefault="006C4DC5" w:rsidP="006C4DC5">
      <w:pPr>
        <w:spacing w:before="120"/>
        <w:ind w:firstLine="567"/>
        <w:jc w:val="both"/>
      </w:pPr>
      <w:r w:rsidRPr="001964E5">
        <w:t>Принимая решение о выделении средств на обучение и развитие персонала, многие руководители понимают, что это нужно, но не вполне уверены в том, что вложения дадут именно экономический эффект. Данная статья призвана вооружить руководителей и HR-специалистов данными, характеризующими размеры возможной отдачи от инвестиций в развитие персонала.</w:t>
      </w:r>
    </w:p>
    <w:p w:rsidR="006C4DC5" w:rsidRPr="00FA5947" w:rsidRDefault="006C4DC5" w:rsidP="006C4DC5">
      <w:pPr>
        <w:spacing w:before="120"/>
        <w:jc w:val="center"/>
        <w:rPr>
          <w:b/>
          <w:bCs/>
          <w:sz w:val="28"/>
          <w:szCs w:val="28"/>
        </w:rPr>
      </w:pPr>
      <w:r w:rsidRPr="00FA5947">
        <w:rPr>
          <w:b/>
          <w:bCs/>
          <w:sz w:val="28"/>
          <w:szCs w:val="28"/>
        </w:rPr>
        <w:t>Окупаемость инвестиций в корпоративное обучение западных компаний</w:t>
      </w:r>
    </w:p>
    <w:p w:rsidR="006C4DC5" w:rsidRDefault="006C4DC5" w:rsidP="006C4DC5">
      <w:pPr>
        <w:spacing w:before="120"/>
        <w:ind w:firstLine="567"/>
        <w:jc w:val="both"/>
      </w:pPr>
      <w:r w:rsidRPr="001964E5">
        <w:t>Исследователи утверждают, что сейчас экономический эффект от вложений в развитие персонала более высокий, чем от вложений в средства производства. Исследования, проведенные в 3200 американских компаниях Р. Земски и С. Шамаколе (Университет штата Пенсильвания), показали, что 10%-е увеличение расходов на тренинг персонала дает прирост производительности труда 8,5%, в то время как такое же увеличение капиталовложений дает прирост производительности только 3,8%1 .</w:t>
      </w:r>
    </w:p>
    <w:p w:rsidR="006C4DC5" w:rsidRDefault="006C4DC5" w:rsidP="006C4DC5">
      <w:pPr>
        <w:spacing w:before="120"/>
        <w:ind w:firstLine="567"/>
        <w:jc w:val="both"/>
      </w:pPr>
      <w:r w:rsidRPr="001964E5">
        <w:t xml:space="preserve">Cспециалисты Американского общества тренинга и развития (ASTD) подсчитали, что 1 доллар, вложенный в развитие персонала, приносит от 3 до 8 долл. дохода. А в компании Motorola каждый доллар, вложенный в образование, приносит 33 доллара прибыли2. Разработанная и внедренная на одном из предприятий Motorola в 1987 году программа повышения качества Six Sigma позволила снизить показатель брака до 0,1% и сократить на 84% затраты, связанные с низким качеством. </w:t>
      </w:r>
    </w:p>
    <w:p w:rsidR="006C4DC5" w:rsidRPr="001964E5" w:rsidRDefault="006C4DC5" w:rsidP="006C4DC5">
      <w:pPr>
        <w:spacing w:before="120"/>
        <w:ind w:firstLine="567"/>
        <w:jc w:val="both"/>
      </w:pPr>
      <w:r w:rsidRPr="001964E5">
        <w:t xml:space="preserve">Таким образом, инвестиции в обучение персонала западных компаний могут приносить компаниям не только прибыль, но и сверхприбыль. </w:t>
      </w:r>
    </w:p>
    <w:p w:rsidR="006C4DC5" w:rsidRPr="00FA5947" w:rsidRDefault="006C4DC5" w:rsidP="006C4DC5">
      <w:pPr>
        <w:spacing w:before="120"/>
        <w:jc w:val="center"/>
        <w:rPr>
          <w:b/>
          <w:bCs/>
          <w:sz w:val="28"/>
          <w:szCs w:val="28"/>
        </w:rPr>
      </w:pPr>
      <w:r w:rsidRPr="00FA5947">
        <w:rPr>
          <w:b/>
          <w:bCs/>
          <w:sz w:val="28"/>
          <w:szCs w:val="28"/>
        </w:rPr>
        <w:t>Прибыльность инвестиций в корпоративное обучение российских компаний</w:t>
      </w:r>
    </w:p>
    <w:p w:rsidR="006C4DC5" w:rsidRDefault="006C4DC5" w:rsidP="006C4DC5">
      <w:pPr>
        <w:spacing w:before="120"/>
        <w:ind w:firstLine="567"/>
        <w:jc w:val="both"/>
      </w:pPr>
      <w:r w:rsidRPr="001964E5">
        <w:t xml:space="preserve">Возврат на вложенный капитал3 </w:t>
      </w:r>
    </w:p>
    <w:p w:rsidR="006C4DC5" w:rsidRDefault="006C4DC5" w:rsidP="006C4DC5">
      <w:pPr>
        <w:spacing w:before="120"/>
        <w:ind w:firstLine="567"/>
        <w:jc w:val="both"/>
      </w:pPr>
      <w:r w:rsidRPr="001964E5">
        <w:t>Обучение 150 клиентских менеджеров в Альфа-банке позволило снизить процент непроходных кредитных заявок с 80% до 10%. Это</w:t>
      </w:r>
      <w:r>
        <w:t xml:space="preserve"> </w:t>
      </w:r>
      <w:r w:rsidRPr="001964E5">
        <w:t xml:space="preserve">высвободило около 140 000 долларов в год, затрачиваемых ранее на оплату труда кредитных менеджеров, обрабатывавших эти заявки.. Помножив эту сумму на среднее по банку соотношении доход/зарплаты, специалисты компании «ЭКОПСИ Консалтинг» получили сумму дохода от обучения равную почти 450 000 долл. в год. </w:t>
      </w:r>
    </w:p>
    <w:p w:rsidR="006C4DC5" w:rsidRDefault="006C4DC5" w:rsidP="006C4DC5">
      <w:pPr>
        <w:spacing w:before="120"/>
        <w:ind w:firstLine="567"/>
        <w:jc w:val="both"/>
      </w:pPr>
      <w:r w:rsidRPr="001964E5">
        <w:t>Затраты на проект обучения включали в себя оплату тренингов, авиабилетов, гостиницы, канцелярских и почтовых услуг и оказались равны 113 200 долл. Таким образом на каждый вложенный в проект доллар банк за год получил 3,98 долл. отдачи4 .</w:t>
      </w:r>
    </w:p>
    <w:p w:rsidR="006C4DC5" w:rsidRDefault="006C4DC5" w:rsidP="006C4DC5">
      <w:pPr>
        <w:spacing w:before="120"/>
        <w:ind w:firstLine="567"/>
        <w:jc w:val="both"/>
      </w:pPr>
      <w:r w:rsidRPr="001964E5">
        <w:t>Другой пример. В 2003 г. «Спортмастер» в течение 10 месяцев обучал менеджеров по оптовым продажам. В результате, объем продаж повысился на 60%, клиентская база расширилась на 25%, а охват городов - на 35%.</w:t>
      </w:r>
    </w:p>
    <w:p w:rsidR="006C4DC5" w:rsidRDefault="006C4DC5" w:rsidP="006C4DC5">
      <w:pPr>
        <w:spacing w:before="120"/>
        <w:ind w:firstLine="567"/>
        <w:jc w:val="both"/>
      </w:pPr>
      <w:r w:rsidRPr="001964E5">
        <w:t>Поскольку на рост показателей, влияли и другие факторы, а удельный вес влияния программ обучения на повышение эффективности работы составил 21%, то можно сделать вывод, что благодаря программе обучения объем продаж за 10 месяцев вырос на 12%, клиентская база расширилась на 5%, охват городов увеличился на 7%.</w:t>
      </w:r>
    </w:p>
    <w:p w:rsidR="006C4DC5" w:rsidRPr="001964E5" w:rsidRDefault="006C4DC5" w:rsidP="006C4DC5">
      <w:pPr>
        <w:spacing w:before="120"/>
        <w:ind w:firstLine="567"/>
        <w:jc w:val="both"/>
      </w:pPr>
      <w:r w:rsidRPr="001964E5">
        <w:t xml:space="preserve">С учетом затрат на привлечение тренеров, на аренду помещений, на заработную плату участников и представителей службы персонала (за дни тренингов), вовлеченных в процесс обучения, а также затрат компании на проведение оценки сотрудников методом Ассесмент-центра, отдача на инвестиции в обучение менеджеров составила 415%. Это означает, что на каждый вложенный в проект доллар компания за год получила 5,15 долл. отдачи5. </w:t>
      </w:r>
    </w:p>
    <w:p w:rsidR="006C4DC5" w:rsidRPr="00FA5947" w:rsidRDefault="006C4DC5" w:rsidP="006C4DC5">
      <w:pPr>
        <w:spacing w:before="120"/>
        <w:jc w:val="center"/>
        <w:rPr>
          <w:b/>
          <w:bCs/>
          <w:sz w:val="28"/>
          <w:szCs w:val="28"/>
        </w:rPr>
      </w:pPr>
      <w:r w:rsidRPr="00FA5947">
        <w:rPr>
          <w:b/>
          <w:bCs/>
          <w:sz w:val="28"/>
          <w:szCs w:val="28"/>
        </w:rPr>
        <w:t>Динамика изменения объемов продаж</w:t>
      </w:r>
    </w:p>
    <w:p w:rsidR="006C4DC5" w:rsidRPr="001964E5" w:rsidRDefault="006C4DC5" w:rsidP="006C4DC5">
      <w:pPr>
        <w:spacing w:before="120"/>
        <w:ind w:firstLine="567"/>
        <w:jc w:val="both"/>
      </w:pPr>
      <w:r w:rsidRPr="001964E5">
        <w:t>В.Потребич исследовал динамику изменения объемов продаж у 72 продавцов-консультантов ТД «Техносила» после проведения традиционного тренинга продаж6.</w:t>
      </w:r>
    </w:p>
    <w:p w:rsidR="006C4DC5" w:rsidRPr="001964E5" w:rsidRDefault="006C4DC5" w:rsidP="006C4DC5">
      <w:pPr>
        <w:spacing w:before="120"/>
        <w:ind w:firstLine="567"/>
        <w:jc w:val="both"/>
      </w:pPr>
      <w:r w:rsidRPr="001964E5">
        <w:t>Таблица. Динамика послетренингового увеличения продаж</w:t>
      </w:r>
    </w:p>
    <w:p w:rsidR="006C4DC5" w:rsidRDefault="006C4DC5" w:rsidP="006C4DC5">
      <w:pPr>
        <w:spacing w:before="120"/>
        <w:ind w:firstLine="567"/>
        <w:jc w:val="both"/>
      </w:pPr>
      <w:r w:rsidRPr="001964E5">
        <w:t>Показатели</w:t>
      </w:r>
      <w:r>
        <w:t xml:space="preserve"> </w:t>
      </w:r>
      <w:r w:rsidRPr="001964E5">
        <w:t>1 месяц</w:t>
      </w:r>
      <w:r>
        <w:t xml:space="preserve"> </w:t>
      </w:r>
      <w:r w:rsidRPr="001964E5">
        <w:t>2 месяц</w:t>
      </w:r>
      <w:r>
        <w:t xml:space="preserve"> </w:t>
      </w:r>
      <w:r w:rsidRPr="001964E5">
        <w:t>3 месяц</w:t>
      </w:r>
    </w:p>
    <w:p w:rsidR="006C4DC5" w:rsidRDefault="006C4DC5" w:rsidP="006C4DC5">
      <w:pPr>
        <w:spacing w:before="120"/>
        <w:ind w:firstLine="567"/>
        <w:jc w:val="both"/>
      </w:pPr>
      <w:r w:rsidRPr="001964E5">
        <w:t>Кол-во продавцов, увеличивших объемы личных продаж7</w:t>
      </w:r>
      <w:r>
        <w:t xml:space="preserve"> </w:t>
      </w:r>
      <w:r w:rsidRPr="001964E5">
        <w:t>94%</w:t>
      </w:r>
      <w:r>
        <w:t xml:space="preserve"> </w:t>
      </w:r>
      <w:r w:rsidRPr="001964E5">
        <w:t>90%</w:t>
      </w:r>
      <w:r>
        <w:t xml:space="preserve"> </w:t>
      </w:r>
      <w:r w:rsidRPr="001964E5">
        <w:t>32%</w:t>
      </w:r>
    </w:p>
    <w:p w:rsidR="006C4DC5" w:rsidRDefault="006C4DC5" w:rsidP="006C4DC5">
      <w:pPr>
        <w:spacing w:before="120"/>
        <w:ind w:firstLine="567"/>
        <w:jc w:val="both"/>
      </w:pPr>
      <w:r w:rsidRPr="001964E5">
        <w:t>Увеличение объема личных продаж</w:t>
      </w:r>
      <w:r>
        <w:t xml:space="preserve"> </w:t>
      </w:r>
      <w:r w:rsidRPr="001964E5">
        <w:t>12-117%</w:t>
      </w:r>
      <w:r>
        <w:t xml:space="preserve"> </w:t>
      </w:r>
      <w:r w:rsidRPr="001964E5">
        <w:t>8-186%</w:t>
      </w:r>
      <w:r>
        <w:t xml:space="preserve"> </w:t>
      </w:r>
      <w:r w:rsidRPr="001964E5">
        <w:t>12-47%</w:t>
      </w:r>
    </w:p>
    <w:p w:rsidR="006C4DC5" w:rsidRPr="001964E5" w:rsidRDefault="006C4DC5" w:rsidP="006C4DC5">
      <w:pPr>
        <w:spacing w:before="120"/>
        <w:ind w:firstLine="567"/>
        <w:jc w:val="both"/>
      </w:pPr>
      <w:r w:rsidRPr="001964E5">
        <w:t>Прирост по суммам выписанных чеков</w:t>
      </w:r>
      <w:r>
        <w:t xml:space="preserve"> </w:t>
      </w:r>
      <w:r w:rsidRPr="001964E5">
        <w:t>16-86%</w:t>
      </w:r>
      <w:r>
        <w:t xml:space="preserve"> </w:t>
      </w:r>
      <w:r w:rsidRPr="001964E5">
        <w:t>14-48%</w:t>
      </w:r>
      <w:r>
        <w:t xml:space="preserve"> </w:t>
      </w:r>
      <w:r w:rsidRPr="001964E5">
        <w:t>Без изм-й</w:t>
      </w:r>
    </w:p>
    <w:p w:rsidR="006C4DC5" w:rsidRDefault="006C4DC5" w:rsidP="006C4DC5">
      <w:pPr>
        <w:spacing w:before="120"/>
        <w:ind w:firstLine="567"/>
        <w:jc w:val="both"/>
      </w:pPr>
      <w:r w:rsidRPr="001964E5">
        <w:t>Из таблицы видно, что экономический эффект от тренинга достигает своего максимума в течении первых двух месяцев, а затем стабилизируется.</w:t>
      </w:r>
    </w:p>
    <w:p w:rsidR="006C4DC5" w:rsidRDefault="006C4DC5" w:rsidP="006C4DC5">
      <w:pPr>
        <w:spacing w:before="120"/>
        <w:ind w:firstLine="567"/>
        <w:jc w:val="both"/>
      </w:pPr>
      <w:r w:rsidRPr="001964E5">
        <w:t>Значимость результатов исследования подчеркивает и тот факт, что</w:t>
      </w:r>
      <w:r>
        <w:t xml:space="preserve"> </w:t>
      </w:r>
      <w:r w:rsidRPr="001964E5">
        <w:t>такие переменные как а) ассортимент; б) своевременные и эффективно выстроенные, регулярно проводимые рекламные акции; в) система оплаты труда; г) конкурентоспособная цена на товар, не имели существенных колебаний (скачков) на протяжении всего периода анализа пред- и послетренингового периода. В расчет также принималась поправка на сезонность продаж..</w:t>
      </w:r>
    </w:p>
    <w:p w:rsidR="006C4DC5" w:rsidRDefault="006C4DC5" w:rsidP="006C4DC5">
      <w:pPr>
        <w:spacing w:before="120"/>
        <w:ind w:firstLine="567"/>
        <w:jc w:val="both"/>
      </w:pPr>
      <w:r w:rsidRPr="001964E5">
        <w:t>Таким образом, выгодность инвестиция в обучение персонала российских компаний может достигать 5 долл на каждый вложенный, а экономический эффект от обучения может сохраняться на протяжении 2-3 месяцев.</w:t>
      </w:r>
    </w:p>
    <w:p w:rsidR="006C4DC5" w:rsidRPr="001964E5" w:rsidRDefault="006C4DC5" w:rsidP="006C4DC5">
      <w:pPr>
        <w:spacing w:before="120"/>
        <w:ind w:firstLine="567"/>
        <w:jc w:val="both"/>
      </w:pPr>
      <w:r w:rsidRPr="001964E5">
        <w:t>Добавим к этому, что создание систем корпоративного обучения может приносить немалый доход. Так, в 2001 г. более 27 тысяч работников предприятий группы «Норильский никель» повысили квалификацию и прошли переподготовку. А годовой экономический эффект от обучения персонала в 2001 году составил более 200 млн. руб8. То есть, обучение одного сотрудника принесло предприятию свыше семи тысяч рублей.</w:t>
      </w:r>
    </w:p>
    <w:p w:rsidR="006C4DC5" w:rsidRPr="001964E5" w:rsidRDefault="006C4DC5" w:rsidP="006C4DC5">
      <w:pPr>
        <w:spacing w:before="120"/>
        <w:ind w:firstLine="567"/>
        <w:jc w:val="both"/>
      </w:pPr>
      <w:r w:rsidRPr="001964E5">
        <w:t>Итак, формируя бюджет обучения и регулярность проведения обучающих программ менеджеры и HR-специалисты могут руководствоваться приведенными выше данными. Будем надеяться, что осознание экономической выгодности инвестиций в человеческий капитал поможет наращиванию этого капитала на отечественных предприятиях и в организациях малого, среднего и крупного бизнеса.</w:t>
      </w:r>
    </w:p>
    <w:p w:rsidR="006C4DC5" w:rsidRPr="00FA5947" w:rsidRDefault="006C4DC5" w:rsidP="006C4DC5">
      <w:pPr>
        <w:spacing w:before="120"/>
        <w:jc w:val="center"/>
        <w:rPr>
          <w:b/>
          <w:bCs/>
          <w:sz w:val="28"/>
          <w:szCs w:val="28"/>
        </w:rPr>
      </w:pPr>
      <w:r w:rsidRPr="00FA5947">
        <w:rPr>
          <w:b/>
          <w:bCs/>
          <w:sz w:val="28"/>
          <w:szCs w:val="28"/>
        </w:rPr>
        <w:t>Список литературы</w:t>
      </w:r>
    </w:p>
    <w:p w:rsidR="006C4DC5" w:rsidRDefault="006C4DC5" w:rsidP="006C4DC5">
      <w:pPr>
        <w:spacing w:before="120"/>
        <w:ind w:firstLine="567"/>
        <w:jc w:val="both"/>
      </w:pPr>
      <w:r w:rsidRPr="001964E5">
        <w:t>1. Кларин М.В. Корпоративный тренинг от А до Я: Науч.-практ.пособие. - 2-е изд., испр. и доп. - М.: Дело.2002. - 224 с.</w:t>
      </w:r>
    </w:p>
    <w:p w:rsidR="006C4DC5" w:rsidRDefault="006C4DC5" w:rsidP="006C4DC5">
      <w:pPr>
        <w:spacing w:before="120"/>
        <w:ind w:firstLine="567"/>
        <w:jc w:val="both"/>
      </w:pPr>
      <w:r w:rsidRPr="001964E5">
        <w:t>2. Моргунов Е. Корпоративный университет, как инструмент становления научающейся компании. // Журнал «Управление персоналом», №1-2 (90), 2004 года. - с. 46.</w:t>
      </w:r>
    </w:p>
    <w:p w:rsidR="006C4DC5" w:rsidRDefault="006C4DC5" w:rsidP="006C4DC5">
      <w:pPr>
        <w:spacing w:before="120"/>
        <w:ind w:firstLine="567"/>
        <w:jc w:val="both"/>
      </w:pPr>
      <w:r w:rsidRPr="001964E5">
        <w:t>3. Human Capital Return of Investments, HC ROI= доход проекта минус стоимость проекта, деленное на стоимость проекта. Формула позволяет вычислить, сколько приносит каждый доллар, вложенный в конкретное HR-мероприятие.</w:t>
      </w:r>
    </w:p>
    <w:p w:rsidR="006C4DC5" w:rsidRDefault="006C4DC5" w:rsidP="006C4DC5">
      <w:pPr>
        <w:spacing w:before="120"/>
        <w:ind w:firstLine="567"/>
        <w:jc w:val="both"/>
      </w:pPr>
      <w:r w:rsidRPr="001964E5">
        <w:t>4. Ю.Васильева, Мечта сбылась. Компании подсчитывают доходность вложений в персонал, Ведомости, №128 (1168), 22 июля 2004</w:t>
      </w:r>
    </w:p>
    <w:p w:rsidR="006C4DC5" w:rsidRDefault="006C4DC5" w:rsidP="006C4DC5">
      <w:pPr>
        <w:spacing w:before="120"/>
        <w:ind w:firstLine="567"/>
        <w:jc w:val="both"/>
      </w:pPr>
      <w:r w:rsidRPr="001964E5">
        <w:t>5. Ю.Васильева, Мечта сбылась. Компании подсчитывают доходность вложений в персонал, Ведомости, №128 (1168), 22 июля 2004</w:t>
      </w:r>
    </w:p>
    <w:p w:rsidR="006C4DC5" w:rsidRDefault="006C4DC5" w:rsidP="006C4DC5">
      <w:pPr>
        <w:spacing w:before="120"/>
        <w:ind w:firstLine="567"/>
        <w:jc w:val="both"/>
      </w:pPr>
      <w:r w:rsidRPr="001964E5">
        <w:t>6.</w:t>
      </w:r>
      <w:r>
        <w:t xml:space="preserve"> </w:t>
      </w:r>
      <w:r w:rsidRPr="001964E5">
        <w:t xml:space="preserve">В.Потребич Тренинги по технике продаж в сети розничных магазинов Original article: </w:t>
      </w:r>
      <w:r w:rsidRPr="000D2F29">
        <w:t>http://www.e-xecutive.ru/publications/specialization/article_1697/</w:t>
      </w:r>
    </w:p>
    <w:p w:rsidR="006C4DC5" w:rsidRDefault="006C4DC5" w:rsidP="006C4DC5">
      <w:pPr>
        <w:spacing w:before="120"/>
        <w:ind w:firstLine="567"/>
        <w:jc w:val="both"/>
      </w:pPr>
      <w:r w:rsidRPr="001964E5">
        <w:t>7. В сравнении с результатами, зафиксированными за месяц до тренинга</w:t>
      </w:r>
    </w:p>
    <w:p w:rsidR="006C4DC5" w:rsidRPr="001964E5" w:rsidRDefault="006C4DC5" w:rsidP="006C4DC5">
      <w:pPr>
        <w:spacing w:before="120"/>
        <w:ind w:firstLine="567"/>
        <w:jc w:val="both"/>
      </w:pPr>
      <w:r w:rsidRPr="001964E5">
        <w:t>8. «Корпоративные университеты в российской практике: актуальные примеры реализации», М.: Ассоциация Менеджеров, 2003 г.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DC5"/>
    <w:rsid w:val="0006226B"/>
    <w:rsid w:val="00095BA6"/>
    <w:rsid w:val="000D2F29"/>
    <w:rsid w:val="001964E5"/>
    <w:rsid w:val="0031418A"/>
    <w:rsid w:val="00595156"/>
    <w:rsid w:val="005A2562"/>
    <w:rsid w:val="006C4DC5"/>
    <w:rsid w:val="00A44D32"/>
    <w:rsid w:val="00D03460"/>
    <w:rsid w:val="00E12572"/>
    <w:rsid w:val="00FA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82B7C4-72C8-4B4F-99AD-E7494F75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DC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C4D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944</Words>
  <Characters>5383</Characters>
  <Application>Microsoft Office Word</Application>
  <DocSecurity>0</DocSecurity>
  <Lines>44</Lines>
  <Paragraphs>12</Paragraphs>
  <ScaleCrop>false</ScaleCrop>
  <Company>Home</Company>
  <LinksUpToDate>false</LinksUpToDate>
  <CharactersWithSpaces>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Окупаемость инвестиций в программы корпоративного обучения</dc:title>
  <dc:subject/>
  <dc:creator>Alena</dc:creator>
  <cp:keywords/>
  <dc:description/>
  <cp:lastModifiedBy>admin</cp:lastModifiedBy>
  <cp:revision>2</cp:revision>
  <dcterms:created xsi:type="dcterms:W3CDTF">2014-02-16T08:59:00Z</dcterms:created>
  <dcterms:modified xsi:type="dcterms:W3CDTF">2014-02-16T08:59:00Z</dcterms:modified>
</cp:coreProperties>
</file>