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25" w:rsidRPr="00D6536D" w:rsidRDefault="00085425" w:rsidP="00085425">
      <w:pPr>
        <w:spacing w:before="120"/>
        <w:jc w:val="center"/>
        <w:rPr>
          <w:b/>
          <w:bCs/>
          <w:sz w:val="32"/>
          <w:szCs w:val="32"/>
        </w:rPr>
      </w:pPr>
      <w:r w:rsidRPr="00D6536D">
        <w:rPr>
          <w:b/>
          <w:bCs/>
          <w:sz w:val="32"/>
          <w:szCs w:val="32"/>
        </w:rPr>
        <w:t>Онтологическое понимание современного воспитания.</w:t>
      </w:r>
    </w:p>
    <w:p w:rsidR="00085425" w:rsidRPr="005D1EAC" w:rsidRDefault="00085425" w:rsidP="00085425">
      <w:pPr>
        <w:spacing w:before="120"/>
        <w:jc w:val="center"/>
        <w:rPr>
          <w:sz w:val="28"/>
          <w:szCs w:val="28"/>
        </w:rPr>
      </w:pPr>
      <w:r w:rsidRPr="005D1EAC">
        <w:rPr>
          <w:sz w:val="28"/>
          <w:szCs w:val="28"/>
        </w:rPr>
        <w:t>Борытко Николай Михайлович, д-р пед. наук, проф., зав. научно-исследовательским центром современных проблем воспитания, зам. зав. кафедрой педагогики по НИР Волгоградского государственного педагогического университета.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Э. Фромм указывает на две кардинально противоположные жизненные позиции всех живущих на земле: позиция «иметь» и позиция «быть». Первая означает сведение смысла жизни к потреблению: «Я есть то, чем я обладаю». Вторая заключается в самом проживании взаимодействия с миром: «Я есть то, что со мной происходит». При первой человек центрируется на средствах существования, при второй — на содержании жизни. Традиционно воспитание рассматривается с позиций обладания: общества — личностью, личности — социальными и культурными ценностями, человека — человеком и т.д. Бытийный (или онтологический) подход к воспитанию переводит восприятие человека в сферу активности, деятельности, субъектности. Воспитание при таком подходе предполагает саму жизнь, а не «подготовку к жизни», когда всякое взаимодействие педагога с воспитанником приводит к содержательному обогащению жизни каждого из участников взаимодействия.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Анализ различных подходов к пониманию воспитания с точки зрения бытийной природы человека позволяет понять три аспекта воспитания: социально-нормативный (формирование личности через идентификацию с социокультурным и профессиональным окружением: в первую очередь принятие его норм), индивидуально-смысловой (развитие индивидуальности как выделение себя из среды: самоопределение, самостановление, самореализация… и прочие «само», которые определяют самоценность человека в жизни и деятельности) и ценностно-деятельностный (становление субъектности во взаимодействии со средой: обмен влияниями, не только принятие ценностей среды, но и утверждение в ней своих взглядов, своего значения). Такое воспитание как социальная функция воспроизводства человеческого качества невозможно вне культурного контекста.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Восхождение к личности: бытие как предстояние. С этой точки зрения, воспитание человеческого в человеке — это воспроизводство в нем социальной культуры, его «окультуривание». Личность — это способ общественного бытия человека. Родившись, человек предстает перед опытом предшествующих поколений, который в концентрированном виде выражен в культуре, социокультурных ценностях. Интериоризация этих ценностей, идентификация с социокультурным окружением (т. е. личностное становление) — первое, что ожидает от человека его окружение.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Социально-нормативный аспект раскрывает социальное значение воспитания как инструмента продолжения общества в отдельной личности через принятие ею общественного мнения, норм, традиций, ритуалов. Все эти «средовые влияния» могут стать эффективными средствами воспитания, ведь культура «программирует» не только деятельность, но и способ восприятия людьми отдельных фактов и событий, предопределяет их оценку и выбор поведения.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Воспитание как социальное явление — это инструмент продолжения общества в отдельной личности, усвоение человеком социальной культуры (социализация). Результатом является выбор соответствующего принятой норме способа поведения как формы взаимодействия с окружающим миром.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В отношении школьного воспитания, как выявили З. А. Малькова и Л. И. Новикова, для этого нужно целенаправленно формировать идеологию школы, которая разделяется и принимается как взрослыми, так и детьми: целостный образ собственной школы, представление о ее прошлом, настоящем и будущем, ее месте в окружающем мире, ее специфических особенностях, общественное мнение, в котором преобладают ценности конструктивного поведения, позитивное принятие многомерности и многообразия окружающего мира, мажорный тон взаимоотношений, традиции школы и ритуалы 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Восхождение к индивидуальности: бытие как самостояние. Человек, являясь саморегулирующимся в процессе жизнедеятельности, приобретает такие свойства, которые не предопределены однозначно ни внешними воздействиями, ни внутренними природными данными. В соответствии с таким подходом непременным условием эффективности воспитания является опора на собственные силы ребенка и внутреннюю логику его развития. Воспитание как процесс смыслообразования, рефлексивное сознание, «мучение над смыслом бытия» приближается к внутренней деятельности, не имеющей, однако, предметного характера. Уяснение человеком смысла того или иного отношения к миру не дается ему прямо и автоматически, но требует сложной и специфической внутренней деятельности по оценке своей жизни, решению особой «задачи на смысл» (А.Н. Леонтьев).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Индивидуально-смысловой аспект раскрывает особое назначение воспитания в индивидуальном самостановлении человека, которое невозможно без поисков смысла собственного существования, целевые характеристики воспитания. Потеря (а подчас и не обретение) смысла жизни и деятельности, существования вообще — основная причина немотивированной агрессии в молодежной среде, отклоняющегося поведения, а порой и ухода из жизни. Но смыслы тоже не берутся «из ниоткуда», они находятся в культуросообразной среде, во взаимодействии со средой.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Воспитание как индивидуальный процесс реализуется в педагогической помощи (в форме руководства, поддержки и сопровождения) самостановлению человека: его смысловому самоопределению, самореализации и саморазвитию. Результат такого воспитания проявляется в характере общения человека с окружающим миром (в способе обмена информацией и связанных с нею эмоциональных состояниях).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Учебная и исследовательская деятельность школьников, участие в научных обществах учащихся, система организации эмоционально насыщенного досуга, развитая система дополнительного образования детей, где школьник обретает и утверждает свою неповторимость, непохожесть на других, получает признание своих творческих способностей, позволяют самоопределиться, найти себя, свою особую человеческую ценность — все это не противопоставление общности: ведь твоя ценность возрастает, если ты можешь дать своему сообществу то, чего другие не могут, если ты не только личность, но и яркая Индивидуальность!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Восхождение к субъектности: бытие как со-стояние. Недостаток многих исследований и практики воспитания, как нам представляется, состоит в том, что деятельность воспитанника понимается только лишь как реактивная деятельность, осуществляемая в ответ на предъявление со стороны педагога определенных условий (условий задачи, например).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Ценностно-деятельностный аспект раскрывает механизм воспитания как достижения единства индивидуально-личностных проявлений человека. Этот механизм не мыслится иначе как диалогическое взаимодействие со значимым Другим. Взаимодействие — когда каждая из взаимодействующих сторон воздействует друг на друга и изменяется при этом сама, изменяет свои представления, оценки, знания. В связи с этим порой используется термин со-трансформация (А. А. Вовк). Смыслы тоже обретаются во взаимодействии; совместность — необходимое условие обретения смысла. Значимость педагога для воспитанника в наибольшей степени определяется его ценностным отношением к воспитаннику, изначальной значимостью для него воспитанника.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Воспитание как специально организованная деятельность определяется как ценностно-смысловое взаимодействие педагога и воспитанника, при котором совершенствуется каждый из них. Результатом такого воспитания становится деятельная активность воспитанника как форма утверждения ценностных установок субъекта. 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>Таким образом, онтологическое понимание воспитания заключается в следующем: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>•  воспитательный процесс — это процесс возрастания субъектности человека — самоопределения и самоутверждения его в социокультурной и профессиональной среде;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>•  механизм воспитания сводится к ценностно-смысловой со-трансформации субъектов воспитательного процесса (педагога и воспитанника) в едином смысловом пространстве взаимодействия;</w:t>
      </w:r>
    </w:p>
    <w:p w:rsidR="00085425" w:rsidRPr="00D6536D" w:rsidRDefault="00085425" w:rsidP="00085425">
      <w:pPr>
        <w:spacing w:before="120"/>
        <w:ind w:firstLine="567"/>
        <w:jc w:val="both"/>
      </w:pPr>
      <w:r w:rsidRPr="00D6536D">
        <w:t xml:space="preserve">•  ситуация воспитания имеет диалогический характер, когда внешнее взаимодействие является условием и предпосылкой становления внутреннего мира каждого из его субъектов.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425"/>
    <w:rsid w:val="00051FB8"/>
    <w:rsid w:val="00085425"/>
    <w:rsid w:val="00095BA6"/>
    <w:rsid w:val="00210DB3"/>
    <w:rsid w:val="0031418A"/>
    <w:rsid w:val="00350B15"/>
    <w:rsid w:val="00377A3D"/>
    <w:rsid w:val="0052086C"/>
    <w:rsid w:val="005A2562"/>
    <w:rsid w:val="005D1EAC"/>
    <w:rsid w:val="00755964"/>
    <w:rsid w:val="008309D8"/>
    <w:rsid w:val="008C19D7"/>
    <w:rsid w:val="009B498F"/>
    <w:rsid w:val="00A44D32"/>
    <w:rsid w:val="00D025C8"/>
    <w:rsid w:val="00D653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33886E-A53B-4196-98E7-24410B57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5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6801</Characters>
  <Application>Microsoft Office Word</Application>
  <DocSecurity>0</DocSecurity>
  <Lines>56</Lines>
  <Paragraphs>15</Paragraphs>
  <ScaleCrop>false</ScaleCrop>
  <Company>Home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Онтологическое понимание современного воспитания</dc:title>
  <dc:subject/>
  <dc:creator>Alena</dc:creator>
  <cp:keywords/>
  <dc:description/>
  <cp:lastModifiedBy>admin</cp:lastModifiedBy>
  <cp:revision>2</cp:revision>
  <dcterms:created xsi:type="dcterms:W3CDTF">2014-02-18T13:44:00Z</dcterms:created>
  <dcterms:modified xsi:type="dcterms:W3CDTF">2014-02-18T13:44:00Z</dcterms:modified>
</cp:coreProperties>
</file>