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F4" w:rsidRPr="00D577F4" w:rsidRDefault="00D577F4" w:rsidP="00D577F4">
      <w:pPr>
        <w:spacing w:before="120"/>
        <w:jc w:val="center"/>
        <w:rPr>
          <w:b/>
          <w:bCs/>
          <w:sz w:val="32"/>
          <w:szCs w:val="32"/>
        </w:rPr>
      </w:pPr>
      <w:r w:rsidRPr="00D577F4">
        <w:rPr>
          <w:b/>
          <w:bCs/>
          <w:sz w:val="32"/>
          <w:szCs w:val="32"/>
        </w:rPr>
        <w:t xml:space="preserve">Оппозиция эпоса и лирики в призме художнического зрения. О статье М.Цветаевой «Эпос и лирика современной России» </w:t>
      </w:r>
    </w:p>
    <w:p w:rsidR="00D577F4" w:rsidRPr="00D577F4" w:rsidRDefault="00D577F4" w:rsidP="00D577F4">
      <w:pPr>
        <w:spacing w:before="120"/>
        <w:jc w:val="center"/>
        <w:rPr>
          <w:sz w:val="28"/>
          <w:szCs w:val="28"/>
        </w:rPr>
      </w:pPr>
      <w:r w:rsidRPr="00D577F4">
        <w:rPr>
          <w:sz w:val="28"/>
          <w:szCs w:val="28"/>
        </w:rPr>
        <w:t xml:space="preserve">Ничипоров И. Б. 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 xml:space="preserve">Эссеистская проза М.Цветаевой, обращенная к многоразличным художественным явлениям, заключила в себе широкий спектр теоретико-литературных обобщений, стала сферой постижения духовно-нравственных, эстетических основ творческого процесса, вопросов психологии творчества, различных уровней художнической индивидуальности. 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В статье "Эпос и лирика современной России" (1932), посвященной соотнесению художественных миров В.Маяковского и Б.Пастернака, за историко-литературными наблюдениями и освещением проблемы отношений художника и времени таится потенциал глубоких теоретических выводов, сопряженных с оригинальным осмыслением оппозиции понятий эпоса и лирики, значимой, как выясняется, не только на уровне организации самого произведения, но и в связи с внутренним складом творческой личности, особенностями ее обращенности к миру и т.д.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Данная работа Цветаевой стала важным звеном в складывавшейся и в ее поэзии, и в эссеистике мифологемы о Поэте [2], [3], которая опиралась на представление об экзистенциальных, не определяемых исторической эпохой константах внутреннего бытия творящего "я": "Есть поэт, один и тот же с начала и до конца мира, сила, окрашивающаяся в цвета данных времен". Исходной посылкой статьи выступил тезис о том, что в сопоставлении поэтических миров Маяковского и Пастернака – двух крупнейших художников в России 1920-х гг. – в полноте раскрываются антиномия эпического и лирического типов художественного мышления, пути самоопределения творца в отношении к бытию и исторической реальности.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Начальным уровнем соположения эпоса и лирики становится осмысление характера творческого пути художника: категория, которая немногим позднее, в статье "Поэты с историей и поэты без истории" (1933), получит у Цветаевой глубокое философское обоснование.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Специфика пути пришедшего в поэзию из живописи "эпика" Маяковского состояла, по мысли Цветаевой, в том, что он "начал с явления себя миру: с показа, с громогласия", что он "к стихам пришел еще из Революции… из революционной деятельности". В этой изначальной внешней явленности его поэтического "Я" – в звучании стихов одноименного юношеского сборника, в знаменитой желтой кофте – проявились та эпическая событийность, то стремление к предельной публичной выраженности своего голоса ("себя казал"), которые предопределили и особенности его образного мира, и характер отношений с историей. Эпической явленности Маяковского противостоит, в логике цветаевских построений, лирическая сокровенность Пастернака, поэтическая индивидуальность которого выразилась не сразу, а некоторое время оставалась "затертой" "между живописью отца и собственной отроческой "музыкой"": "Кто скажет начало Пастернака? О нем так долго никто ничего не знал… До 1920 года Пастернака знали те несколькие, что видят, как кровь течет, и слышат, как трава растет".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 xml:space="preserve">Эта проявившаяся в динамике творческой эволюции двух поэтов антиномия эпического самообнаружения перед миром и лирически-уединенного духовного произрастания ("являлся" – "таился") получает у Цветаевой развитие в связи с вопросом о характере адресации поэзии к миру, о своеобразии самого адресата-читателя. 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Именуя Маяковского "поэтом масс", "поэтом-оратором", автор указывает на адресованность его слова "многотысячной аудитории", "150-миллионной площади", на то, что сам процесс эстетического восприятия Маяковского рассчитан на эпическую монументальность, на принципиальную коллективную множественность субъектов этого восприятия: "Маяковского нужно читать всем вместе… Всем залом. Всем веком". Эти цветаевские наблюдения находят неожиданно точное соответствие с научно-литературоведческим определением эпического рода, в основе которого лежит "представление о художественном воспроизведении жизни в ее целостности, о раскрытии сущности эпохи, о масштабности и монументальности творческого акта" [4; 299].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Важным проявлением эпичности творческого акта и адресации художественного слова Маяковского становится его ориентация на "поэтику силы", повышенную энергетику стиха – "прямую речь с живым прицелом", на всеохватность картины мира, уподобляющейся "общему месту, доведенному до величия", на тот всеобщий характер эстетического воздействия, который предполагает "орудование массами", но не индивидуальное читательское сотворчество: "Маяковский в читательском сотворчестве не нуждается, имеющий (самые простые) уши – да слышит, да вынесет".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Специфика же лирической адресации Пастернака – в обращенности к "одинокому множеству жаждущих", находящих в глубинах его образов "уединенный родник". Доминантой подобного эстетического акта становится синергия авторской и читательской субъективности, торжество индивидуальности художника и его адресата, который, вглядываясь в этот поэтический мир, в нем "обретает и себя, и Пастернака". На место эпической монументальности балансирующего "между великим и прописным" и обращенного к миру с "рядовым "ты" товарищества" художественного слова Маяковского – здесь выдвигается слово в известной мере эзотерическое, произносимое в сокровенном уединении, в модальности "напряженного "вы"" и не подразумевающее немедленной коммуникации: "Кому же говорит Пастернак? Пастернак говорит сам с собою. Даже хочется сказать: при самом себе…". В организованной таким образом эстетической деятельности читательское сотворчество оказывается ключевой составляющей, читатель становится здесь "подслушивателем, соглядатаем, даже следопытом".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 xml:space="preserve">На основе соотнесения сущности эпической и лирической адресации поэта к миру в статье Цветаевой оформляется фундаментальное разграничение двух различных типов суггестивного воздействия художественного слова ("Маяковский действует на нас, Пастернак – в нас. Пастернак нами не читается, он в нас совершается") и, как следствие, построенных на несхожих основаниях образных картин мира. В "отрезвляющем" влиянии Маяковского откристаллизовывается прежде всего эпическая многоплановость окружающего бытия ("Когда мы читаем Маяковского, мы помним все, кроме Маяковского"); в "завораживающем" звучании пастернаковского слова – всеобъемлющей становится экзистенция лирического "я": "Когда мы читаем Пастернака, мы все забываем, кроме Пастернака". 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Оппозиция эпоса и лирики сопряжена в размышлениях Цветаевой и с основополагающей проблемой эстетики – с вопросом о типах отношений искусства и действительности. Опираясь на знаменитую тютчевскую формулу творческого бытия "Все во мне и я во всем", Цветаева указывает на первую ее часть – "все во мне" – как на важнейшую характеристику мышления художника-лирика Пастернака, идущего по пути "претворения предмета в себя", лирического "поглощения" действительности, становящейся теперь частью сотворенного им образного мира: "Пастернак, вобрав в себя Урал, сделал Урал собою". Вторая же часть тютчевской строки увидена здесь как емкое определение свойственного Маяковскому эпического типа художественного мышления. В его основе – эстетический принцип "отдачи", "претворения себя в предмете": "Маяковский, почувствовав себя… Уралом, – Уралом стал. Нет Маяковского. Есть Урал".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Принципиально значимым оказывается здесь соположение двух типов лиризма. В созданной Маяковским эпической картине мира на первый план выступает "имя собирательное" ("…это кладбище Войны и Мира, это родины Октября, это Вандомский столб… Маяковского нет. Есть эпос"), что становится основой уникального в свете всей предшествующей традиции свойства лирического чувства: "Впервые поэт гордится тем, что он тоже, что он – все" /курсив в цитатах везде принадлежит М.Цветаевой/. В этой "невозможности неслияния" лирического субъекта с миром таится, по Цветаевой, сущность того грандиозного в поэзии Маяковского эпического пересоздания универсума, где отныне даже "горы говорят человеческим языком (как в сказке, как в каждом эпосе)".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С эпической полисубъектностью Маяковского в цветаевской концепции коррелирует лирическая моносубъектность Пастернака, авторское "я" которого, воплотившее принципиальную "невозможность слияния с миром", уподобляется "прилагательному": "Пастернаковский дождь, пастернаковский прилив, пастернаковский орешник…". Эта моносубъектность обуславливает в его эстетической системе невозможность полноценной явленности "другого человека", как, например, в "Детстве Люверс", где выведена "не данная девочка, а девочка, данная сквозь Бориса Пастернака". Характерное для лирического рода в целом "вбирание" действительности в поле авторской субъективности у Пастернака реализуется, как доказывает Цветаева, в усиленном виде, в "процеживании" мира "через сетчатку пастернаковского глаза": "Пастернаковы глаза… физически остаются на всем, на что он когда-либо глядел".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Разграничение эпического и лирического принципов организации образного мира вновь сопрягается у Цветаевой с вопросами рецепции художественного творчества, которые становятся особенно животрепещущими в эпоху стремительно менявшихся отношений творца с читательской аудиторией, историческим временем. "Эпичность" Маяковского проявилась в том, что он ярко выраженный "поэт темы", поэт исчерпывающей предметности, со всей "связностью" раскрывающий перед воспринимающим сознанием, "о чем, зачем и почему…". Как художник-эпик, он "питаем" событиями внешнего мира, своей современностью; он достигает небывалой прежде собирательности поэтического чувства ("пролетарии всех стран… сбились в это самое лицо") и переплавляет воспринятый событийный ряд в энергию уже читательского действия: "От Маяковского делается… Единственный выход из его стихов – выход в действие".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 xml:space="preserve">В лирической же суггестивности Пастернака – "поэта без темы" – здесь отмечается прежде всего апелляция к подсознательным, сновидческим глубинам воспринимающего "я", которое вовлекается в переживание "чары" "неисследимой связи между собой событий", в чувствование совершающегося лирического "поглощения" природно-предметного мироздания: "От Пастернака думается… Между Пастернаком и предметом – ничего, оттого его дождь – слишком близок, больше бьет нас, чем тот из тучи, к которому мы привыкли". 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 xml:space="preserve">Через оппозицию эпического и лирического типов мировосприятия в статье Цветаевой просматриваются контуры глубинного взаимопроникновения творческой экзистенции и духа исторической эпохи. 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 xml:space="preserve">Осуществляющемуся у Маяковского эпическому "претворению себя" в событиях – в художественном мире Пастернака соответствует всеобъемлющее "самособытие": "Без Маяковского русская революция бы сильно потеряла, так же как сам Маяковский – без Революции. А Пастернак бы себе рос и рос…". Постижение потаенных уровней онтологии творческого процесса позволяет Цветаевой приблизиться к пониманию тех закономерностей отношений художника-эпика и художника-лирика с исторической реальностью, которые проступают "поверх барьеров" политических деклараций. При том, что Маяковский и Пастернак "оба за новый мир", категория "мы" приобретает у них несхожее смысловое наполнение: первого "ведут массы", "ведет история", его герои эпичны, в некотором роде "безымянны", ибо под них поэт непременно "подводит… постамент своей любви или помост своей ненависти"; пастернаковское же "мы" – это "уединенные всех времен", что раскрывает исходное основание его концепции творчества как "общего дела, творимого уединенными". 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Через осмысление особенностей эпического мышления Маяковского Цветаевой не только показано его растворение "всей своей волей и личностью" в сделанном "выборе", но и предпринят выход к обобщающему видению творческой и личной трагедии художника. Эпос и лирика приобретают здесь статус не только литературоведческих, но и аксиологических категорий: "Если Маяковский в лирическом пастернаковском контексте – эпос, то в эпическом действенном контексте эпохи он – лирика. Если он среди поэтов – герой, то среди героев – он поэт…".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В случае же с Пастернаком именно лирическая доминанта художественного мировидения диктует его "неслиянность… ни с какой волей, кроме мировой" и оказывается доминирующей даже в условиях волевого обращения поэта к эпическим жанровым формам, предпринятого в поэмах 20-х гг.: это "будет его Октябрь, где центр боевых действий будет перенесен на вершины метущихся деревьев".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В отдельных наблюдениях Цветаевой сопоставление эпоса Маяковского и лирики Пастернака проецируется на особенности их поэтических идиостилей. Чрезвычайно весомыми в плане общей концепции становятся в статье суждения об "обиходности", "разговорности" словаря Маяковского, даже о его "переводимости на прозу" – и, с другой стороны, о прозе Пастернака как "месте, куда темнейшем его стихов". Проницательны и замечания о "непесенности" их поэзии, обусловленной радикальными проявлениями как эпического "громогласия" Маяковского, так и "перенасыщенности" лирической субъективностью у Пастернака.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Итак, сопоставительно-контрастное рассмотрение понятий эпоса и лирики, осуществленное в статье Цветаевой на конкретном литературном материале, способно значительно расширить горизонты теоретического понимания данных категорий. Грани эпического и лирического типов художественного мышления постигаются здесь на уровнях внутреннего склада творческой индивидуальности, закономерностей ее развития, в связи с проблемой соотношения эстетической и эмпирической, исторической реальности. Соположение лирики и эпоса сопрягается и с вопросами рецептивной эстетики, с антитезой моно- и полисубъектности образного мира, с утверждаемой в произведении концепцией личности и постижением путей воздействия поэтического слова на воспринимающее сознание.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Предложенное соотнесение Маяковского как "бойца в стане мировых певцов" и Пастернака как "певца в стане русских воинов" выводит в общем контексте литературно-критической прозы Цветаевой не только на оригинальную художническую трактовку широкого круга собственно эстетических проблем, но и на познание обусловленных атмосферой вселенских и конкретно-социальных катаклизмов трагедийных отношений творящего "я" с велениями исторической судьбы.</w:t>
      </w:r>
    </w:p>
    <w:p w:rsidR="00D577F4" w:rsidRPr="00D577F4" w:rsidRDefault="00D577F4" w:rsidP="00D577F4">
      <w:pPr>
        <w:spacing w:before="120"/>
        <w:jc w:val="center"/>
        <w:rPr>
          <w:b/>
          <w:bCs/>
          <w:sz w:val="28"/>
          <w:szCs w:val="28"/>
        </w:rPr>
      </w:pPr>
      <w:r w:rsidRPr="00D577F4">
        <w:rPr>
          <w:b/>
          <w:bCs/>
          <w:sz w:val="28"/>
          <w:szCs w:val="28"/>
        </w:rPr>
        <w:t>Список литературы</w:t>
      </w:r>
    </w:p>
    <w:p w:rsidR="00D577F4" w:rsidRDefault="00D577F4" w:rsidP="00D577F4">
      <w:pPr>
        <w:spacing w:before="120"/>
        <w:ind w:firstLine="567"/>
        <w:jc w:val="both"/>
      </w:pPr>
      <w:r w:rsidRPr="00D577F4">
        <w:t>1. Цветаева М.И. Сочинения. В 2 т. Т. 2. Проза / Сост., подгот. текста и коммент. А.Саакянц. Минск, 1988.</w:t>
      </w:r>
      <w:r>
        <w:t xml:space="preserve"> </w:t>
      </w:r>
    </w:p>
    <w:p w:rsidR="00D577F4" w:rsidRDefault="00D577F4" w:rsidP="00D577F4">
      <w:pPr>
        <w:spacing w:before="120"/>
        <w:ind w:firstLine="567"/>
        <w:jc w:val="both"/>
      </w:pPr>
      <w:r w:rsidRPr="00D577F4">
        <w:t>2. Ничипоров И.Б. Художественное пространство и время в "Блоковском цикле" М.Цветаевой // Марина Цветаева: личные и творческие встречи, переводы ее сочинений: Восьмая цветаевская международн. научно-тематич. конф. М., Дом-музей М.Цветаевой, 2001.С.51-63.</w:t>
      </w:r>
      <w:r>
        <w:t xml:space="preserve"> </w:t>
      </w:r>
    </w:p>
    <w:p w:rsidR="00D577F4" w:rsidRDefault="00D577F4" w:rsidP="00D577F4">
      <w:pPr>
        <w:spacing w:before="120"/>
        <w:ind w:firstLine="567"/>
        <w:jc w:val="both"/>
      </w:pPr>
      <w:r w:rsidRPr="00D577F4">
        <w:t>3. Ничипоров И.Б. Миф об Андрее Белом в художественном сознании М.Цветаевой // Кафедральные записки: Вопросы новой и новейшей русской литературы. М., МГУ, 2002.С.87-96.</w:t>
      </w:r>
      <w:r>
        <w:t xml:space="preserve"> </w:t>
      </w:r>
    </w:p>
    <w:p w:rsidR="00D577F4" w:rsidRPr="00D577F4" w:rsidRDefault="00D577F4" w:rsidP="00D577F4">
      <w:pPr>
        <w:spacing w:before="120"/>
        <w:ind w:firstLine="567"/>
        <w:jc w:val="both"/>
      </w:pPr>
      <w:r w:rsidRPr="00D577F4">
        <w:t>4. Хализев В.Е. Теория литературы. М., Высшая школа, 1999.</w:t>
      </w:r>
    </w:p>
    <w:p w:rsidR="00D577F4" w:rsidRPr="00D577F4" w:rsidRDefault="00D577F4" w:rsidP="00D577F4">
      <w:pPr>
        <w:spacing w:before="120"/>
        <w:ind w:firstLine="567"/>
        <w:jc w:val="both"/>
      </w:pPr>
      <w:bookmarkStart w:id="0" w:name="_GoBack"/>
      <w:bookmarkEnd w:id="0"/>
    </w:p>
    <w:sectPr w:rsidR="00D577F4" w:rsidRPr="00D577F4" w:rsidSect="00D577F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7F4"/>
    <w:rsid w:val="00095BA6"/>
    <w:rsid w:val="0025469A"/>
    <w:rsid w:val="0031418A"/>
    <w:rsid w:val="005A2562"/>
    <w:rsid w:val="00A3569B"/>
    <w:rsid w:val="00A44D32"/>
    <w:rsid w:val="00BC5F19"/>
    <w:rsid w:val="00D577F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3A8257-3059-4B31-8CF0-4DC328AC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D577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D577F4"/>
    <w:pPr>
      <w:spacing w:before="95" w:after="11"/>
      <w:ind w:left="11" w:right="11"/>
      <w:jc w:val="both"/>
    </w:pPr>
    <w:rPr>
      <w:sz w:val="20"/>
      <w:szCs w:val="20"/>
    </w:rPr>
  </w:style>
  <w:style w:type="character" w:customStyle="1" w:styleId="headsub11">
    <w:name w:val="head_sub11"/>
    <w:basedOn w:val="a0"/>
    <w:uiPriority w:val="99"/>
    <w:rsid w:val="00D577F4"/>
    <w:rPr>
      <w:b/>
      <w:bCs/>
      <w:color w:val="auto"/>
      <w:sz w:val="20"/>
      <w:szCs w:val="20"/>
    </w:rPr>
  </w:style>
  <w:style w:type="character" w:customStyle="1" w:styleId="text1">
    <w:name w:val="text1"/>
    <w:basedOn w:val="a0"/>
    <w:uiPriority w:val="99"/>
    <w:rsid w:val="00D577F4"/>
    <w:rPr>
      <w:sz w:val="20"/>
      <w:szCs w:val="20"/>
    </w:rPr>
  </w:style>
  <w:style w:type="character" w:styleId="a4">
    <w:name w:val="Hyperlink"/>
    <w:basedOn w:val="a0"/>
    <w:uiPriority w:val="99"/>
    <w:rsid w:val="00D577F4"/>
    <w:rPr>
      <w:color w:val="0000FF"/>
      <w:u w:val="single"/>
    </w:rPr>
  </w:style>
  <w:style w:type="paragraph" w:customStyle="1" w:styleId="copy">
    <w:name w:val="copy"/>
    <w:basedOn w:val="a"/>
    <w:uiPriority w:val="99"/>
    <w:rsid w:val="00D577F4"/>
    <w:pPr>
      <w:ind w:left="11" w:right="11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5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2164</Words>
  <Characters>12341</Characters>
  <Application>Microsoft Office Word</Application>
  <DocSecurity>0</DocSecurity>
  <Lines>102</Lines>
  <Paragraphs>28</Paragraphs>
  <ScaleCrop>false</ScaleCrop>
  <Company>Home</Company>
  <LinksUpToDate>false</LinksUpToDate>
  <CharactersWithSpaces>14477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Оппозиция эпоса и лирики в призме художнического зрения</dc:title>
  <dc:subject/>
  <dc:creator>Alena</dc:creator>
  <cp:keywords/>
  <dc:description/>
  <cp:lastModifiedBy>admin</cp:lastModifiedBy>
  <cp:revision>2</cp:revision>
  <dcterms:created xsi:type="dcterms:W3CDTF">2014-06-02T13:08:00Z</dcterms:created>
  <dcterms:modified xsi:type="dcterms:W3CDTF">2014-06-02T13:08:00Z</dcterms:modified>
</cp:coreProperties>
</file>