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D7" w:rsidRPr="00BB6DEF" w:rsidRDefault="00EC5BD7" w:rsidP="00EC5BD7">
      <w:pPr>
        <w:spacing w:before="120"/>
        <w:jc w:val="center"/>
        <w:rPr>
          <w:b/>
          <w:sz w:val="32"/>
        </w:rPr>
      </w:pPr>
      <w:r w:rsidRPr="00BB6DEF">
        <w:rPr>
          <w:b/>
          <w:sz w:val="32"/>
        </w:rPr>
        <w:t>Организация местного самоуправления в закрытых административно-территориальных образованиях</w:t>
      </w:r>
    </w:p>
    <w:p w:rsidR="00EC5BD7" w:rsidRPr="00BB6DEF" w:rsidRDefault="00EC5BD7" w:rsidP="00EC5BD7">
      <w:pPr>
        <w:spacing w:before="120"/>
        <w:jc w:val="center"/>
        <w:rPr>
          <w:sz w:val="28"/>
        </w:rPr>
      </w:pPr>
      <w:r w:rsidRPr="00BB6DEF">
        <w:rPr>
          <w:sz w:val="28"/>
        </w:rPr>
        <w:t>Чихладзе Л.Т.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Понятие и содержание статуса закрытых административно-территориальных образований (ЗАТО)</w:t>
      </w:r>
      <w:bookmarkStart w:id="0" w:name="i03919"/>
      <w:bookmarkEnd w:id="0"/>
      <w:r w:rsidRPr="00BB6DEF">
        <w:fldChar w:fldCharType="begin"/>
      </w:r>
      <w:r w:rsidRPr="00BB6DEF">
        <w:instrText xml:space="preserve"> HYPERLINK "http://www.e-college.ru/xbooks/xbook029/book/index/predmetnyi.htm" \l "i03919" </w:instrText>
      </w:r>
      <w:r w:rsidRPr="00BB6DEF">
        <w:fldChar w:fldCharType="separate"/>
      </w:r>
      <w:r w:rsidR="005D27CD">
        <w:rPr>
          <w:rStyle w:val="a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/>
        </w:pict>
      </w:r>
      <w:r w:rsidRPr="00BB6DEF">
        <w:fldChar w:fldCharType="end"/>
      </w:r>
      <w:r w:rsidRPr="00BB6DEF">
        <w:t>. Особенности финансово-экономических основ местного самоуправления в ЗАТО.</w:t>
      </w:r>
    </w:p>
    <w:p w:rsidR="00EC5BD7" w:rsidRPr="00BB6DEF" w:rsidRDefault="00EC5BD7" w:rsidP="00EC5BD7">
      <w:pPr>
        <w:spacing w:before="120"/>
        <w:jc w:val="center"/>
        <w:rPr>
          <w:b/>
          <w:sz w:val="28"/>
        </w:rPr>
      </w:pPr>
      <w:bookmarkStart w:id="1" w:name="15.1."/>
      <w:bookmarkStart w:id="2" w:name="i03921"/>
      <w:bookmarkEnd w:id="1"/>
      <w:bookmarkEnd w:id="2"/>
      <w:r w:rsidRPr="00BB6DEF">
        <w:rPr>
          <w:b/>
          <w:sz w:val="28"/>
        </w:rPr>
        <w:t>1. Понятие и содержание статуса ЗАТО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Особым видом муниципальных образований являются закрытые административно-территориальные образования (ЗАТО)</w:t>
      </w:r>
      <w:bookmarkStart w:id="3" w:name="i03923"/>
      <w:bookmarkEnd w:id="3"/>
      <w:r w:rsidRPr="00BB6DEF">
        <w:fldChar w:fldCharType="begin"/>
      </w:r>
      <w:r w:rsidRPr="00BB6DEF">
        <w:instrText xml:space="preserve"> HYPERLINK "http://www.e-college.ru/xbooks/xbook029/book/index/predmetnyi.htm" \l "i03923" </w:instrText>
      </w:r>
      <w:r w:rsidRPr="00BB6DEF">
        <w:fldChar w:fldCharType="separate"/>
      </w:r>
      <w:r w:rsidR="005D27CD">
        <w:rPr>
          <w:rStyle w:val="a3"/>
        </w:rPr>
        <w:pict>
          <v:shape id="_x0000_i1027" type="#_x0000_t75" style="width:3in;height:3in"/>
        </w:pict>
      </w:r>
      <w:r w:rsidRPr="00BB6DEF">
        <w:fldChar w:fldCharType="end"/>
      </w:r>
      <w:r w:rsidRPr="00BB6DEF">
        <w:t>. В соответствии с Федеральным Законом о местном самоуправлении</w:t>
      </w:r>
      <w:bookmarkStart w:id="4" w:name="i03924"/>
      <w:bookmarkEnd w:id="4"/>
      <w:r w:rsidRPr="00BB6DEF">
        <w:fldChar w:fldCharType="begin"/>
      </w:r>
      <w:r w:rsidRPr="00BB6DEF">
        <w:instrText xml:space="preserve"> HYPERLINK "http://www.e-college.ru/xbooks/xbook029/book/index/documentov.htm" \l "i03924" </w:instrText>
      </w:r>
      <w:r w:rsidRPr="00BB6DEF">
        <w:fldChar w:fldCharType="separate"/>
      </w:r>
      <w:r w:rsidR="005D27CD">
        <w:rPr>
          <w:rStyle w:val="a3"/>
        </w:rPr>
        <w:pict>
          <v:shape id="_x0000_i1029" type="#_x0000_t75" style="width:3in;height:3in"/>
        </w:pict>
      </w:r>
      <w:r w:rsidRPr="00BB6DEF">
        <w:fldChar w:fldCharType="end"/>
      </w:r>
      <w:r w:rsidRPr="00BB6DEF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BB6DEF">
          <w:t>2003</w:t>
        </w:r>
        <w:r>
          <w:t xml:space="preserve"> </w:t>
        </w:r>
        <w:r w:rsidRPr="00BB6DEF">
          <w:t>г</w:t>
        </w:r>
      </w:smartTag>
      <w:r w:rsidRPr="00BB6DEF">
        <w:t>. ЗАТО являются городскими округами.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 xml:space="preserve">В настоящее время особенности организации местного самоуправления в ЗАТО установлены Законом РФ от 14 июля </w:t>
      </w:r>
      <w:smartTag w:uri="urn:schemas-microsoft-com:office:smarttags" w:element="metricconverter">
        <w:smartTagPr>
          <w:attr w:name="ProductID" w:val="1992 г"/>
        </w:smartTagPr>
        <w:r w:rsidRPr="00BB6DEF">
          <w:t>1992</w:t>
        </w:r>
        <w:r>
          <w:t xml:space="preserve"> </w:t>
        </w:r>
        <w:r w:rsidRPr="00BB6DEF">
          <w:t>г</w:t>
        </w:r>
      </w:smartTag>
      <w:r w:rsidRPr="00BB6DEF">
        <w:t>. №</w:t>
      </w:r>
      <w:r>
        <w:t xml:space="preserve"> </w:t>
      </w:r>
      <w:r w:rsidRPr="00BB6DEF">
        <w:t>3297-1 «О закрытом административно-территориальном образовании»</w:t>
      </w:r>
      <w:bookmarkStart w:id="5" w:name="i03928"/>
      <w:bookmarkEnd w:id="5"/>
      <w:r w:rsidRPr="00BB6DEF">
        <w:fldChar w:fldCharType="begin"/>
      </w:r>
      <w:r w:rsidRPr="00BB6DEF">
        <w:instrText xml:space="preserve"> HYPERLINK "http://www.e-college.ru/xbooks/xbook029/book/index/documentov.htm" \l "i03928" </w:instrText>
      </w:r>
      <w:r w:rsidRPr="00BB6DEF">
        <w:fldChar w:fldCharType="separate"/>
      </w:r>
      <w:r w:rsidR="005D27CD">
        <w:rPr>
          <w:rStyle w:val="a3"/>
        </w:rPr>
        <w:pict>
          <v:shape id="_x0000_i1031" type="#_x0000_t75" style="width:3in;height:3in"/>
        </w:pict>
      </w:r>
      <w:r w:rsidRPr="00BB6DEF">
        <w:fldChar w:fldCharType="end"/>
      </w:r>
      <w:r w:rsidRPr="00BB6DEF">
        <w:t xml:space="preserve"> (далее</w:t>
      </w:r>
      <w:r>
        <w:t xml:space="preserve"> </w:t>
      </w:r>
      <w:r w:rsidRPr="00BB6DEF">
        <w:t>— Закон о ЗАТО). ЗАТО признается имеющее органы местного самоуправления территориальное образование, в пределах которого расположены промышленные предприятия по разработке, изготовлению, хранению и утилизации оружия массового поражения, переработке радиоактивных и других материалов, военные и иные объекты, для которых устанавливается особый режим безопасного функционирования и охраны государственной тайны, включающей специальные условия проживания граждан. Решение о создании (об упразднении) ЗАТО принимается Президентом РФ. В настоящее время в Российской Федерации 43 ЗАТО.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Федеральные законы, законы и иные нормативные правовые акты субъектов РФ, а также нормативные правовые акты органов местного самоуправления действуют в отношении ЗАТО с учетом особенностей, устанавливаемых Законом о ЗАТО.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Особый режим безопасного функционирования предприятий и (или) объектов в ЗАТО включает: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установление контролируемых и (или) запретных зон по границе и (или) в пределах указанного образования;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ограничения на въезд и (или) постоянное проживание граждан на его территории;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ограничения на полеты летательных аппаратов над его территорией;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ограничения на право ведения хозяйственной и предпринимательской деятельности, владения, пользования и распоряжения землей, природными ресурсами, недвижимым имуществом, вытекающие из ограничений на въезд и (или) постоянное проживание.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Порядок образования, организация и компетенция органов местного самоуправления ЗАТО определяются законодательством о местном самоуправлении с учетом особенностей, установленных Законом о ЗАТО.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Органы местного самоуправления ЗАТО: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координируют деятельность предприятий и (или) объектов, подразделений охраны, милиции, гражданской обороны и иных служб при угрозе возникновения чрезвычайных ситуаций;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разрабатывают схемы оповещения и эвакуации населения в случаях аварий на предприятиях и(или) объектах либо при их угрозе. В случае возникновения опасности для жизни и здоровья населения ЗАТО в результате аварии на предприятии и(или) объекте глава местной администрации совместно с руководителями предприятия и(или) объекта осуществляет меры по спасению и охране жизни и здоровья людей, защите их прав, сохранению материальных ценностей, а при необходимости до начала работы соответствующих органов, образуемых Правительством РФ, принимает решение об эвакуации населения;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участвуют совместно с руководителями предприятий и(или) объектов, по роду деятельности которых созданы ЗАТО, и органами федеральной службы безопасности в порядке, устанавливаемом Правительством РФ, в определении пропускного режима в ЗАТО, за исключением режимных территорий предприятий и (или) объектов, находящихся в границах внутренних контролируемых и (или) запретных зон;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по согласованию с органами федеральной службы безопасности имеют право давать разрешение на въезд граждан в ЗАТО и выезд из него, за исключением режимных территорий предприятий и(или) объектов, находящихся в границах внутренних контролируемых и(или) запретных зон;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осуществляют контроль за санитарно-эпидемиологическим, радиационным и экологическим состоянием территории ЗАТО, за исключением режимных предприятий и(или) объектов, находящихся в границах внутренних контролируемых и(или) запретных зон, которые подлежат ведению уполномоченных на то государственных контрольных и надзорных органов. Органы местного самоуправления информируются о результатах проверок;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вносят предложения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ЗАТО от воздействия радиоактивных и других материалов, представляющих повышенную опасность.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выступают заказчиком на строительство и ремонт жилья, объектов социальной инфраструктуры, в том числе на основе долевого участия юридических лиц, расположенных на его территории.</w:t>
      </w:r>
    </w:p>
    <w:p w:rsidR="00EC5BD7" w:rsidRPr="00BB6DEF" w:rsidRDefault="00EC5BD7" w:rsidP="00EC5BD7">
      <w:pPr>
        <w:spacing w:before="120"/>
        <w:jc w:val="center"/>
        <w:rPr>
          <w:b/>
          <w:sz w:val="28"/>
        </w:rPr>
      </w:pPr>
      <w:bookmarkStart w:id="6" w:name="15.2."/>
      <w:bookmarkStart w:id="7" w:name="i03944"/>
      <w:bookmarkEnd w:id="6"/>
      <w:bookmarkEnd w:id="7"/>
      <w:r w:rsidRPr="00BB6DEF">
        <w:rPr>
          <w:b/>
          <w:sz w:val="28"/>
        </w:rPr>
        <w:t>2. Особенности финансово-экономических основ местного самоуправления в ЗАТО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Формирование бюджета ЗАТО осуществляется в порядке, предусмотренном законодательством РФ, с учетом следующих особенностей: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дополнительные льготы по налогам и сборам предоставляются соответствующими органами местного самоуправления организациям, зарегистрированным в качестве налогоплательщиков в налоговых органах ЗАТО. Право на получение указанных льгот имеют организации, имеющие не менее 90</w:t>
      </w:r>
      <w:r>
        <w:t xml:space="preserve"> </w:t>
      </w:r>
      <w:r w:rsidRPr="00BB6DEF">
        <w:t>% основных средств и осуществляющие не менее 70</w:t>
      </w:r>
      <w:r>
        <w:t xml:space="preserve"> </w:t>
      </w:r>
      <w:r w:rsidRPr="00BB6DEF">
        <w:t>% своей деятельности на территориях соответствующих ЗАТО (в том числе не менее 70</w:t>
      </w:r>
      <w:r>
        <w:t xml:space="preserve"> </w:t>
      </w:r>
      <w:r w:rsidRPr="00BB6DEF">
        <w:t>% среднесписочной численности работников таких организаций должны составлять лица, постоянно проживающие на территории соответствующего ЗАТО, и не менее 70</w:t>
      </w:r>
      <w:r>
        <w:t xml:space="preserve"> </w:t>
      </w:r>
      <w:r w:rsidRPr="00BB6DEF">
        <w:t>% фонда оплаты труда должно выплачиваться работникам, постоянно проживающим на территории соответствующего ЗАТО);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дефицит бюджета ЗАТО покрывается субсидиями, субвенциями и дотациями из средств федерального бюджета в порядке, определяемом Правительством РФ. Статьи федерального бюджета, предусматривающие выделение указанных средств, являются защищенными статьями;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в доходы бюджета ЗАТО зачисляются все налоги и другие поступления с его территории (действие данной нормы приостановлено).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Решение о перераспределении планируемого превышения доходов бюджета ЗАТО над его расходами принимается по представлению Правительства РФ при принятии федерального закона о федеральном бюджете на очередной год с учетом установленной для данного образования бюджетной обеспеченности населения. Средства превышения доходов бюджета над его расходами направляются на финансирование государственных и региональных экологических и социальных программ по преодолению последствий деятельности предприятий и(или) объектов.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Перераспределению не подлежат средства превышения доходов бюджета над его расходами, полученные дополнительно в ходе исполнения бюджета в результате перевыполнения доходов или экономии в расходах.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Осуществление в ЗАТО за счет ассигнований из федерального бюджета строительства предприятий и (или) объектов, а также их реконструкция с сохранением оборонной направленности производства влечет за собой обязательность отчисления части ассигнований органам местного самоуправления.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Средства в размере не менее 10</w:t>
      </w:r>
      <w:r>
        <w:t xml:space="preserve"> </w:t>
      </w:r>
      <w:r w:rsidRPr="00BB6DEF">
        <w:t>% от затрат на производственное строительство сверх предусмотренных в соответствии с действующими нормативами в сводных сметных затратах единовременно либо частями по срокам строительства перечисляются предприятиями и(или) объектами в распоряжение органов местного самоуправления на социально-экономическое развитие соответствующей территории.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При финансировании государственного оборонного заказа предприятия и(или) объекты, выполняющие государственный оборонный заказ, производят отчисления в бюджет ЗАТО для дополнительного финансирования программ в области экологии и здравоохранения в размере 1</w:t>
      </w:r>
      <w:r>
        <w:t xml:space="preserve"> </w:t>
      </w:r>
      <w:r w:rsidRPr="00BB6DEF">
        <w:t>% от объема финансирования, включаемые в стоимость государственного оборонного заказа.</w:t>
      </w:r>
    </w:p>
    <w:p w:rsidR="00EC5BD7" w:rsidRPr="00BB6DEF" w:rsidRDefault="00EC5BD7" w:rsidP="00EC5BD7">
      <w:pPr>
        <w:spacing w:before="120"/>
        <w:jc w:val="center"/>
        <w:rPr>
          <w:b/>
          <w:sz w:val="28"/>
        </w:rPr>
      </w:pPr>
      <w:r w:rsidRPr="00BB6DEF">
        <w:rPr>
          <w:b/>
          <w:sz w:val="28"/>
        </w:rPr>
        <w:t>Выводы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Особым видом муниципальных образований являются закрытые административно-территориальные образования (ЗАТО). В соответствии с Федеральным Законом о местном самоуправлении</w:t>
      </w:r>
      <w:bookmarkStart w:id="8" w:name="i03959"/>
      <w:bookmarkEnd w:id="8"/>
      <w:r w:rsidRPr="00BB6DEF">
        <w:fldChar w:fldCharType="begin"/>
      </w:r>
      <w:r w:rsidRPr="00BB6DEF">
        <w:instrText xml:space="preserve"> HYPERLINK "http://www.e-college.ru/xbooks/xbook029/book/index/documentov.htm" \l "i03959" </w:instrText>
      </w:r>
      <w:r w:rsidRPr="00BB6DEF">
        <w:fldChar w:fldCharType="separate"/>
      </w:r>
      <w:r w:rsidR="005D27CD">
        <w:rPr>
          <w:rStyle w:val="a3"/>
        </w:rPr>
        <w:pict>
          <v:shape id="_x0000_i1033" type="#_x0000_t75" style="width:3in;height:3in"/>
        </w:pict>
      </w:r>
      <w:r w:rsidRPr="00BB6DEF">
        <w:fldChar w:fldCharType="end"/>
      </w:r>
      <w:r w:rsidRPr="00BB6DEF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BB6DEF">
          <w:t>2003</w:t>
        </w:r>
        <w:r>
          <w:t xml:space="preserve"> </w:t>
        </w:r>
        <w:r w:rsidRPr="00BB6DEF">
          <w:t>г</w:t>
        </w:r>
      </w:smartTag>
      <w:r w:rsidRPr="00BB6DEF">
        <w:t>. ЗАТО являются городскими округами.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ЗАТО признается имеющее органы местного самоуправления территориальное образование, в пределах которого расположены промышленные предприятия по разработке, изготовлению, хранению и утилизации оружия массового поражения, переработке радиоактивных и других материалов, военные и иные объекты, для которых устанавливается особый режим безопасного функционирования и охраны государственной тайны, включающей специальные условия проживания граждан. Решение о создании (об упразднении) ЗАТО принимается Президентом РФ.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Формирование бюджета ЗАТО осуществляется в порядке, предусмотренном законодательством РФ, с учетом следующих особенностей: дополнительные льготы по налогам и сборам предоставляются соответствующими органами местного самоуправления организациям, зарегистрированным в качестве налогоплательщиков в налоговых органах ЗАТО. Право на получение указанных льгот имеют организации, имеющие не менее 90</w:t>
      </w:r>
      <w:r>
        <w:t xml:space="preserve"> </w:t>
      </w:r>
      <w:r w:rsidRPr="00BB6DEF">
        <w:t>% основных средств и осуществляющие не менее 70</w:t>
      </w:r>
      <w:r>
        <w:t xml:space="preserve"> </w:t>
      </w:r>
      <w:r w:rsidRPr="00BB6DEF">
        <w:t>% своей деятельности на территориях соответствующих ЗАТО (в том числе не менее 70</w:t>
      </w:r>
      <w:r>
        <w:t xml:space="preserve"> </w:t>
      </w:r>
      <w:r w:rsidRPr="00BB6DEF">
        <w:t>% среднесписочной численности работников таких организаций должны составлять лица, постоянно проживающие на территории соответствующего ЗАТО, и не менее 70</w:t>
      </w:r>
      <w:r>
        <w:t xml:space="preserve"> </w:t>
      </w:r>
      <w:r w:rsidRPr="00BB6DEF">
        <w:t>% фонда оплаты труда должно выплачиваться работникам, постоянно проживающим на территории соответствующего ЗАТО); дефицит бюджета ЗАТО покрывается субсидиями, субвенциями и дотациями из средств федерального бюджета в порядке, определяемом Правительством РФ. Статьи федерального бюджета, предусматривающие выделение указанных средств, являются защищенными статьями; в доходы бюджета ЗАТО зачисляются все налоги и другие поступления с его территории (действие данной нормы приостановлено).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Вопросы для самопроверки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Назовите тип муниципального образования со статусом ЗАТО.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Перечислите полномочия органов местного самоуправления ЗАТО.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Опишите критерий для присвоения статуса ЗАТО.</w:t>
      </w:r>
    </w:p>
    <w:p w:rsidR="00EC5BD7" w:rsidRPr="00BB6DEF" w:rsidRDefault="00EC5BD7" w:rsidP="00EC5BD7">
      <w:pPr>
        <w:spacing w:before="120"/>
        <w:jc w:val="center"/>
        <w:rPr>
          <w:b/>
          <w:sz w:val="28"/>
        </w:rPr>
      </w:pPr>
      <w:r w:rsidRPr="00BB6DEF">
        <w:rPr>
          <w:b/>
          <w:sz w:val="28"/>
        </w:rPr>
        <w:t>Список литературы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Чаннов С.Е. Муниципальное право.</w:t>
      </w:r>
      <w:r>
        <w:t xml:space="preserve"> </w:t>
      </w:r>
      <w:r w:rsidRPr="00BB6DEF">
        <w:t>— М., 2006.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Система муниципального управления: Учебник для вузов / Под редакцией В.Б. Зотова.</w:t>
      </w:r>
      <w:r>
        <w:t xml:space="preserve"> </w:t>
      </w:r>
      <w:r w:rsidRPr="00BB6DEF">
        <w:t>— СПб.: Питер,</w:t>
      </w:r>
      <w:r>
        <w:t xml:space="preserve"> </w:t>
      </w:r>
      <w:r w:rsidRPr="00BB6DEF">
        <w:t>2007.</w:t>
      </w:r>
    </w:p>
    <w:p w:rsidR="00EC5BD7" w:rsidRPr="00BB6DEF" w:rsidRDefault="00EC5BD7" w:rsidP="00EC5BD7">
      <w:pPr>
        <w:spacing w:before="120"/>
        <w:ind w:firstLine="567"/>
        <w:jc w:val="both"/>
      </w:pPr>
      <w:r w:rsidRPr="00BB6DEF">
        <w:t>Муниципальное право: Учебник для высших учебных заведений / Под ред. Ю.А. Дмитрева.</w:t>
      </w:r>
      <w:r>
        <w:t xml:space="preserve"> </w:t>
      </w:r>
      <w:r w:rsidRPr="00BB6DEF">
        <w:t>— М.: Изд-во Эксмо, 2005.</w:t>
      </w:r>
    </w:p>
    <w:p w:rsidR="00811DD4" w:rsidRDefault="00811DD4">
      <w:bookmarkStart w:id="9" w:name="_GoBack"/>
      <w:bookmarkEnd w:id="9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BD7"/>
    <w:rsid w:val="005D27CD"/>
    <w:rsid w:val="00811DD4"/>
    <w:rsid w:val="009D6956"/>
    <w:rsid w:val="00BB6DEF"/>
    <w:rsid w:val="00E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B45209-D4A1-4415-9104-9F2ACBEA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BD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5B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1546</Words>
  <Characters>8817</Characters>
  <Application>Microsoft Office Word</Application>
  <DocSecurity>0</DocSecurity>
  <Lines>73</Lines>
  <Paragraphs>20</Paragraphs>
  <ScaleCrop>false</ScaleCrop>
  <Company>Home</Company>
  <LinksUpToDate>false</LinksUpToDate>
  <CharactersWithSpaces>10343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местного самоуправления в закрытых административно-территориальных образованиях</dc:title>
  <dc:subject/>
  <dc:creator>User</dc:creator>
  <cp:keywords/>
  <dc:description/>
  <cp:lastModifiedBy>admin</cp:lastModifiedBy>
  <cp:revision>2</cp:revision>
  <dcterms:created xsi:type="dcterms:W3CDTF">2014-02-19T23:55:00Z</dcterms:created>
  <dcterms:modified xsi:type="dcterms:W3CDTF">2014-02-19T23:55:00Z</dcterms:modified>
</cp:coreProperties>
</file>