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6D" w:rsidRDefault="00273EC3" w:rsidP="00AF4D6D">
      <w:pPr>
        <w:pStyle w:val="2"/>
      </w:pPr>
      <w:r w:rsidRPr="00AF4D6D">
        <w:t>Осложнения язвенной болезни у детей на современном этапе</w:t>
      </w:r>
      <w:r w:rsidR="00AF4D6D" w:rsidRPr="00AF4D6D">
        <w:t xml:space="preserve">. </w:t>
      </w:r>
      <w:r w:rsidR="00004AFC" w:rsidRPr="00AF4D6D">
        <w:t>Кровотечение</w:t>
      </w:r>
    </w:p>
    <w:p w:rsidR="00AF4D6D" w:rsidRPr="00AF4D6D" w:rsidRDefault="00AF4D6D" w:rsidP="00AF4D6D">
      <w:pPr>
        <w:ind w:firstLine="709"/>
        <w:rPr>
          <w:lang w:eastAsia="en-US"/>
        </w:rPr>
      </w:pPr>
    </w:p>
    <w:p w:rsidR="00AF4D6D" w:rsidRDefault="00273EC3" w:rsidP="00AF4D6D">
      <w:pPr>
        <w:ind w:firstLine="709"/>
        <w:rPr>
          <w:lang w:eastAsia="en-US"/>
        </w:rPr>
      </w:pPr>
      <w:r w:rsidRPr="00AF4D6D">
        <w:rPr>
          <w:lang w:eastAsia="en-US"/>
        </w:rPr>
        <w:t>Болезни органов пищеварения занимают одно из первых мест</w:t>
      </w:r>
      <w:r w:rsidR="00AF4D6D" w:rsidRPr="00AF4D6D">
        <w:rPr>
          <w:lang w:eastAsia="en-US"/>
        </w:rPr>
        <w:t xml:space="preserve"> </w:t>
      </w:r>
      <w:r w:rsidRPr="00AF4D6D">
        <w:rPr>
          <w:lang w:eastAsia="en-US"/>
        </w:rPr>
        <w:t>в структуре соматической заболеваемости как взрослого так и детского населения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Наиболее распространенными являются хронический гастрит и язвенная болезнь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ЯБ</w:t>
      </w:r>
      <w:r w:rsidR="00AF4D6D" w:rsidRPr="00AF4D6D">
        <w:rPr>
          <w:lang w:eastAsia="en-US"/>
        </w:rPr>
        <w:t>) [</w:t>
      </w:r>
      <w:r w:rsidRPr="00AF4D6D">
        <w:rPr>
          <w:lang w:eastAsia="en-US"/>
        </w:rPr>
        <w:t>1-3</w:t>
      </w:r>
      <w:r w:rsidR="00AF4D6D" w:rsidRPr="00AF4D6D">
        <w:rPr>
          <w:lang w:eastAsia="en-US"/>
        </w:rPr>
        <w:t>].</w:t>
      </w:r>
    </w:p>
    <w:p w:rsidR="00AF4D6D" w:rsidRDefault="00273EC3" w:rsidP="00AF4D6D">
      <w:pPr>
        <w:ind w:firstLine="709"/>
        <w:rPr>
          <w:lang w:eastAsia="en-US"/>
        </w:rPr>
      </w:pPr>
      <w:r w:rsidRPr="00AF4D6D">
        <w:rPr>
          <w:lang w:eastAsia="en-US"/>
        </w:rPr>
        <w:t xml:space="preserve">Язвенная болезнь желудка и двенадцатиперстной кишки </w:t>
      </w:r>
      <w:r w:rsidR="00AF4D6D">
        <w:rPr>
          <w:lang w:eastAsia="en-US"/>
        </w:rPr>
        <w:t>-</w:t>
      </w:r>
      <w:r w:rsidRPr="00AF4D6D">
        <w:rPr>
          <w:lang w:eastAsia="en-US"/>
        </w:rPr>
        <w:t xml:space="preserve"> гетерогенное, хроническое, с различной периодичностью рецидивирующее заболевание, с различными вариантами течения и прогрессирования, у части больных приводящее к серьезным осложнениям</w:t>
      </w:r>
      <w:r w:rsidR="00AF4D6D" w:rsidRPr="00AF4D6D">
        <w:rPr>
          <w:lang w:eastAsia="en-US"/>
        </w:rPr>
        <w:t xml:space="preserve"> [</w:t>
      </w:r>
      <w:r w:rsidRPr="00AF4D6D">
        <w:rPr>
          <w:lang w:eastAsia="en-US"/>
        </w:rPr>
        <w:t>2</w:t>
      </w:r>
      <w:r w:rsidR="00AF4D6D" w:rsidRPr="00AF4D6D">
        <w:rPr>
          <w:lang w:eastAsia="en-US"/>
        </w:rPr>
        <w:t>].</w:t>
      </w:r>
    </w:p>
    <w:p w:rsidR="00AF4D6D" w:rsidRDefault="00AF4D6D" w:rsidP="00AF4D6D">
      <w:pPr>
        <w:ind w:firstLine="709"/>
        <w:rPr>
          <w:lang w:eastAsia="en-US"/>
        </w:rPr>
      </w:pPr>
    </w:p>
    <w:p w:rsidR="00273EC3" w:rsidRPr="00AF4D6D" w:rsidRDefault="007331F4" w:rsidP="00AF4D6D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10pt">
            <v:imagedata r:id="rId7" o:title=""/>
          </v:shape>
        </w:pict>
      </w:r>
    </w:p>
    <w:p w:rsidR="00AF4D6D" w:rsidRDefault="00AF4D6D" w:rsidP="00AF4D6D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AF4D6D">
        <w:rPr>
          <w:lang w:eastAsia="en-US"/>
        </w:rPr>
        <w:t>.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Default="00D659AB" w:rsidP="00AF4D6D">
      <w:pPr>
        <w:ind w:firstLine="709"/>
        <w:rPr>
          <w:lang w:eastAsia="en-US"/>
        </w:rPr>
      </w:pPr>
      <w:r w:rsidRPr="00AF4D6D">
        <w:rPr>
          <w:lang w:eastAsia="en-US"/>
        </w:rPr>
        <w:t>Распространенность ЯБ в детской популяции значительно колеблется в различных странах мира</w:t>
      </w:r>
      <w:r w:rsidR="00AF4D6D" w:rsidRPr="00AF4D6D">
        <w:rPr>
          <w:lang w:eastAsia="en-US"/>
        </w:rPr>
        <w:t>.</w:t>
      </w:r>
    </w:p>
    <w:p w:rsidR="00AF4D6D" w:rsidRDefault="00D659AB" w:rsidP="00AF4D6D">
      <w:pPr>
        <w:ind w:firstLine="709"/>
        <w:rPr>
          <w:lang w:eastAsia="en-US"/>
        </w:rPr>
      </w:pPr>
      <w:r w:rsidRPr="00AF4D6D">
        <w:rPr>
          <w:lang w:eastAsia="en-US"/>
        </w:rPr>
        <w:t>Большинство специалистов сходится во мнении, что ЯБ двенадцатиперстной кишки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ЯБДК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выявляется у 81-87% детей, ЯБ желудка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ЯБЖ</w:t>
      </w:r>
      <w:r w:rsidR="00AF4D6D" w:rsidRPr="00AF4D6D">
        <w:rPr>
          <w:lang w:eastAsia="en-US"/>
        </w:rPr>
        <w:t xml:space="preserve">) </w:t>
      </w:r>
      <w:r w:rsidR="00AF4D6D">
        <w:rPr>
          <w:lang w:eastAsia="en-US"/>
        </w:rPr>
        <w:t>-</w:t>
      </w:r>
      <w:r w:rsidRPr="00AF4D6D">
        <w:rPr>
          <w:lang w:eastAsia="en-US"/>
        </w:rPr>
        <w:t xml:space="preserve"> у 11-13% детей, а сочета</w:t>
      </w:r>
      <w:r w:rsidR="006B508D" w:rsidRPr="00AF4D6D">
        <w:rPr>
          <w:lang w:eastAsia="en-US"/>
        </w:rPr>
        <w:t>нная локализация у 4-6% детей</w:t>
      </w:r>
      <w:r w:rsidR="00AF4D6D" w:rsidRPr="00AF4D6D">
        <w:rPr>
          <w:lang w:eastAsia="en-US"/>
        </w:rPr>
        <w:t xml:space="preserve"> [</w:t>
      </w:r>
      <w:r w:rsidR="006B508D" w:rsidRPr="00AF4D6D">
        <w:rPr>
          <w:lang w:eastAsia="en-US"/>
        </w:rPr>
        <w:t>4-7</w:t>
      </w:r>
      <w:r w:rsidR="00AF4D6D" w:rsidRPr="00AF4D6D">
        <w:rPr>
          <w:lang w:eastAsia="en-US"/>
        </w:rPr>
        <w:t xml:space="preserve">] </w:t>
      </w:r>
      <w:r w:rsidRPr="00AF4D6D">
        <w:rPr>
          <w:lang w:eastAsia="en-US"/>
        </w:rPr>
        <w:t>с данным заболеванием</w:t>
      </w:r>
      <w:r w:rsidR="00AF4D6D" w:rsidRPr="00AF4D6D">
        <w:rPr>
          <w:lang w:eastAsia="en-US"/>
        </w:rPr>
        <w:t>.</w:t>
      </w:r>
    </w:p>
    <w:p w:rsidR="00AF4D6D" w:rsidRDefault="00AF4D6D" w:rsidP="00AF4D6D">
      <w:pPr>
        <w:ind w:firstLine="709"/>
        <w:rPr>
          <w:lang w:eastAsia="en-US"/>
        </w:rPr>
      </w:pPr>
    </w:p>
    <w:p w:rsidR="00D659AB" w:rsidRPr="00AF4D6D" w:rsidRDefault="007331F4" w:rsidP="00AF4D6D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294.75pt;height:125.25pt">
            <v:imagedata r:id="rId8" o:title=""/>
          </v:shape>
        </w:pict>
      </w:r>
    </w:p>
    <w:p w:rsidR="00AF4D6D" w:rsidRDefault="00AF4D6D" w:rsidP="00AF4D6D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Pr="00AF4D6D">
        <w:rPr>
          <w:lang w:eastAsia="en-US"/>
        </w:rPr>
        <w:t xml:space="preserve">. </w:t>
      </w:r>
      <w:r w:rsidR="00D659AB" w:rsidRPr="00AF4D6D">
        <w:rPr>
          <w:lang w:eastAsia="en-US"/>
        </w:rPr>
        <w:t>Распространенность язвенной болезни у детей в РФ</w:t>
      </w:r>
      <w:r w:rsidRPr="00AF4D6D">
        <w:rPr>
          <w:lang w:eastAsia="en-US"/>
        </w:rPr>
        <w:t>.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Default="00D659AB" w:rsidP="00AF4D6D">
      <w:pPr>
        <w:ind w:firstLine="709"/>
        <w:rPr>
          <w:lang w:eastAsia="en-US"/>
        </w:rPr>
      </w:pPr>
      <w:r w:rsidRPr="00AF4D6D">
        <w:rPr>
          <w:lang w:eastAsia="en-US"/>
        </w:rPr>
        <w:t>Анализ частоты локализаций ЯБ выявил</w:t>
      </w:r>
      <w:r w:rsidR="00AF4D6D" w:rsidRPr="00AF4D6D">
        <w:rPr>
          <w:lang w:eastAsia="en-US"/>
        </w:rPr>
        <w:t>:</w:t>
      </w:r>
    </w:p>
    <w:p w:rsidR="00AF4D6D" w:rsidRDefault="00D659AB" w:rsidP="00AF4D6D">
      <w:pPr>
        <w:ind w:firstLine="709"/>
        <w:rPr>
          <w:lang w:eastAsia="en-US"/>
        </w:rPr>
      </w:pPr>
      <w:r w:rsidRPr="00AF4D6D">
        <w:rPr>
          <w:lang w:eastAsia="en-US"/>
        </w:rPr>
        <w:t>у подавляющего большинства детей, страдающих ЯБ в 93,3% диагностируется локализация язвенного дефекта в ДПК, в 6,4%</w:t>
      </w:r>
      <w:r w:rsidR="00AF4D6D" w:rsidRPr="00AF4D6D">
        <w:rPr>
          <w:lang w:eastAsia="en-US"/>
        </w:rPr>
        <w:t xml:space="preserve"> - </w:t>
      </w:r>
      <w:r w:rsidRPr="00AF4D6D">
        <w:rPr>
          <w:lang w:eastAsia="en-US"/>
        </w:rPr>
        <w:t>в желудке, а сочетанная локализация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желудок и ДПК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в 0,28%</w:t>
      </w:r>
      <w:r w:rsidR="00AF4D6D" w:rsidRPr="00AF4D6D">
        <w:rPr>
          <w:lang w:eastAsia="en-US"/>
        </w:rPr>
        <w:t>;</w:t>
      </w:r>
    </w:p>
    <w:p w:rsidR="00AF4D6D" w:rsidRDefault="00D659AB" w:rsidP="00AF4D6D">
      <w:pPr>
        <w:ind w:firstLine="709"/>
        <w:rPr>
          <w:lang w:eastAsia="en-US"/>
        </w:rPr>
      </w:pPr>
      <w:r w:rsidRPr="00AF4D6D">
        <w:rPr>
          <w:lang w:eastAsia="en-US"/>
        </w:rPr>
        <w:t>у подростков</w:t>
      </w:r>
      <w:r w:rsidR="00AF4D6D" w:rsidRPr="00AF4D6D">
        <w:rPr>
          <w:lang w:eastAsia="en-US"/>
        </w:rPr>
        <w:t xml:space="preserve"> </w:t>
      </w:r>
      <w:r w:rsidRPr="00AF4D6D">
        <w:rPr>
          <w:lang w:eastAsia="en-US"/>
        </w:rPr>
        <w:t>страдающих язвенной болезнью ЯБДПК диагностируется в 81-87%, ЯБЖ в 11-13%, сочетанная в 4-6%</w:t>
      </w:r>
      <w:r w:rsidR="00AF4D6D" w:rsidRPr="00AF4D6D">
        <w:rPr>
          <w:lang w:eastAsia="en-US"/>
        </w:rPr>
        <w:t>;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Default="007331F4" w:rsidP="00AF4D6D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191.25pt;height:121.5pt">
            <v:imagedata r:id="rId9" o:title=""/>
          </v:shape>
        </w:pict>
      </w:r>
      <w:r>
        <w:rPr>
          <w:lang w:eastAsia="en-US"/>
        </w:rPr>
        <w:pict>
          <v:shape id="_x0000_i1028" type="#_x0000_t75" style="width:217.5pt;height:137.25pt">
            <v:imagedata r:id="rId10" o:title=""/>
          </v:shape>
        </w:pict>
      </w:r>
    </w:p>
    <w:p w:rsidR="00AF4D6D" w:rsidRDefault="00AF4D6D" w:rsidP="00AF4D6D">
      <w:pPr>
        <w:ind w:firstLine="709"/>
        <w:rPr>
          <w:lang w:eastAsia="en-US"/>
        </w:rPr>
      </w:pPr>
      <w:r w:rsidRPr="00AF4D6D">
        <w:rPr>
          <w:lang w:eastAsia="en-US"/>
        </w:rPr>
        <w:t>Рис 3. Частота локализаций ЯБ у детей. Рис 4. Частота локализаций ЯБ у подростков.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Pr="00AF4D6D" w:rsidRDefault="007331F4" w:rsidP="00AF4D6D">
      <w:pPr>
        <w:ind w:firstLine="709"/>
        <w:rPr>
          <w:lang w:eastAsia="en-US"/>
        </w:rPr>
      </w:pPr>
      <w:r>
        <w:rPr>
          <w:lang w:eastAsia="en-US"/>
        </w:rPr>
        <w:pict>
          <v:shape id="_x0000_i1029" type="#_x0000_t75" style="width:316.5pt;height:171pt">
            <v:imagedata r:id="rId11" o:title=""/>
          </v:shape>
        </w:pict>
      </w:r>
    </w:p>
    <w:p w:rsidR="00AF4D6D" w:rsidRDefault="00137397" w:rsidP="00AF4D6D">
      <w:pPr>
        <w:ind w:firstLine="709"/>
        <w:rPr>
          <w:lang w:eastAsia="en-US"/>
        </w:rPr>
      </w:pPr>
      <w:r w:rsidRPr="00AF4D6D">
        <w:rPr>
          <w:lang w:eastAsia="en-US"/>
        </w:rPr>
        <w:t>Рис 5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Соотношение частот локализации ЯБ</w:t>
      </w:r>
      <w:r w:rsidR="00AF4D6D" w:rsidRPr="00AF4D6D">
        <w:rPr>
          <w:lang w:eastAsia="en-US"/>
        </w:rPr>
        <w:t>.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Default="006B508D" w:rsidP="00AF4D6D">
      <w:pPr>
        <w:ind w:firstLine="709"/>
        <w:rPr>
          <w:lang w:eastAsia="en-US"/>
        </w:rPr>
      </w:pPr>
      <w:r w:rsidRPr="00AF4D6D">
        <w:rPr>
          <w:lang w:eastAsia="en-US"/>
        </w:rPr>
        <w:t>Наряду с ростом заболеваний органов пищеварения в детском возрасте, наметилась тенденция к увеличении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Числа осложнений</w:t>
      </w:r>
      <w:r w:rsidR="00AF4D6D" w:rsidRPr="00AF4D6D">
        <w:rPr>
          <w:lang w:eastAsia="en-US"/>
        </w:rPr>
        <w:t>.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Pr="00AF4D6D" w:rsidRDefault="007331F4" w:rsidP="00AF4D6D">
      <w:pPr>
        <w:ind w:firstLine="709"/>
        <w:rPr>
          <w:lang w:val="en-US" w:eastAsia="en-US"/>
        </w:rPr>
      </w:pPr>
      <w:r>
        <w:rPr>
          <w:lang w:val="en-US" w:eastAsia="en-US"/>
        </w:rPr>
        <w:pict>
          <v:shape id="_x0000_i1030" type="#_x0000_t75" style="width:327.75pt;height:177.75pt">
            <v:imagedata r:id="rId12" o:title=""/>
          </v:shape>
        </w:pict>
      </w:r>
    </w:p>
    <w:p w:rsidR="00AF4D6D" w:rsidRDefault="00AF4D6D" w:rsidP="00AF4D6D">
      <w:pPr>
        <w:ind w:firstLine="709"/>
        <w:rPr>
          <w:lang w:eastAsia="en-US"/>
        </w:rPr>
      </w:pPr>
      <w:r>
        <w:rPr>
          <w:lang w:eastAsia="en-US"/>
        </w:rPr>
        <w:t>Рис.6</w:t>
      </w:r>
      <w:r w:rsidR="00F73ADE" w:rsidRPr="00AF4D6D">
        <w:rPr>
          <w:lang w:eastAsia="en-US"/>
        </w:rPr>
        <w:t xml:space="preserve"> Осложнения язвенной болезни</w:t>
      </w:r>
      <w:r w:rsidRPr="00AF4D6D">
        <w:rPr>
          <w:lang w:eastAsia="en-US"/>
        </w:rPr>
        <w:t>.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Default="006B508D" w:rsidP="00AF4D6D">
      <w:pPr>
        <w:ind w:firstLine="709"/>
        <w:rPr>
          <w:lang w:eastAsia="en-US"/>
        </w:rPr>
      </w:pPr>
      <w:r w:rsidRPr="00AF4D6D">
        <w:rPr>
          <w:lang w:eastAsia="en-US"/>
        </w:rPr>
        <w:t>По данным мировой литературы в последние годы имеет место рост язвенной болезни, у некоторых детей с развитием таких осложнений как первисцериты, пенетрация, перфорация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Одним из тяжелых осложнений, представляющих реальную угрозу для жизни больного ребенка, являются желудочно-кишечные кровотечения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ЖКК</w:t>
      </w:r>
      <w:r w:rsidR="00AF4D6D" w:rsidRPr="00AF4D6D">
        <w:rPr>
          <w:lang w:eastAsia="en-US"/>
        </w:rPr>
        <w:t>).</w:t>
      </w:r>
    </w:p>
    <w:p w:rsidR="00AF4D6D" w:rsidRDefault="006B508D" w:rsidP="00AF4D6D">
      <w:pPr>
        <w:ind w:firstLine="709"/>
        <w:rPr>
          <w:lang w:eastAsia="en-US"/>
        </w:rPr>
      </w:pPr>
      <w:r w:rsidRPr="00AF4D6D">
        <w:rPr>
          <w:lang w:eastAsia="en-US"/>
        </w:rPr>
        <w:t>Основные причины язвенных ЖКК</w:t>
      </w:r>
      <w:r w:rsidR="00AF4D6D" w:rsidRPr="00AF4D6D">
        <w:rPr>
          <w:lang w:eastAsia="en-US"/>
        </w:rPr>
        <w:t>:</w:t>
      </w:r>
    </w:p>
    <w:p w:rsidR="006B508D" w:rsidRPr="00AF4D6D" w:rsidRDefault="00122AB4" w:rsidP="00AF4D6D">
      <w:pPr>
        <w:ind w:firstLine="709"/>
        <w:rPr>
          <w:lang w:eastAsia="en-US"/>
        </w:rPr>
      </w:pPr>
      <w:r w:rsidRPr="00AF4D6D">
        <w:rPr>
          <w:lang w:eastAsia="en-US"/>
        </w:rPr>
        <w:t>Острая язва или изъязвление слизистой оболочки желудка и двенадцатиперстной кишки</w:t>
      </w:r>
    </w:p>
    <w:p w:rsidR="00122AB4" w:rsidRPr="00AF4D6D" w:rsidRDefault="00122AB4" w:rsidP="00AF4D6D">
      <w:pPr>
        <w:ind w:firstLine="709"/>
        <w:rPr>
          <w:lang w:eastAsia="en-US"/>
        </w:rPr>
      </w:pPr>
      <w:r w:rsidRPr="00AF4D6D">
        <w:rPr>
          <w:lang w:eastAsia="en-US"/>
        </w:rPr>
        <w:t>Хроническая язва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язвы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двенадцатиперстной кишки и желудка</w:t>
      </w:r>
    </w:p>
    <w:p w:rsidR="00AF4D6D" w:rsidRDefault="00122AB4" w:rsidP="00AF4D6D">
      <w:pPr>
        <w:ind w:firstLine="709"/>
        <w:rPr>
          <w:lang w:eastAsia="en-US"/>
        </w:rPr>
      </w:pPr>
      <w:r w:rsidRPr="00AF4D6D">
        <w:rPr>
          <w:lang w:eastAsia="en-US"/>
        </w:rPr>
        <w:t>Пептическая язва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язвы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желудочно-кишечного анастомоза</w:t>
      </w:r>
      <w:r w:rsidR="00AF4D6D" w:rsidRPr="00AF4D6D">
        <w:rPr>
          <w:lang w:eastAsia="en-US"/>
        </w:rPr>
        <w:t>.</w:t>
      </w:r>
    </w:p>
    <w:p w:rsidR="00AF4D6D" w:rsidRDefault="00122AB4" w:rsidP="00AF4D6D">
      <w:pPr>
        <w:ind w:firstLine="709"/>
        <w:rPr>
          <w:lang w:eastAsia="en-US"/>
        </w:rPr>
      </w:pPr>
      <w:r w:rsidRPr="00AF4D6D">
        <w:rPr>
          <w:lang w:eastAsia="en-US"/>
        </w:rPr>
        <w:t>Не стоит забывать о том</w:t>
      </w:r>
      <w:r w:rsidR="00AF4D6D" w:rsidRPr="00AF4D6D">
        <w:rPr>
          <w:lang w:eastAsia="en-US"/>
        </w:rPr>
        <w:t>,</w:t>
      </w:r>
      <w:r w:rsidRPr="00AF4D6D">
        <w:rPr>
          <w:lang w:eastAsia="en-US"/>
        </w:rPr>
        <w:t xml:space="preserve"> что ЖКК из верхних отделов пищеварительного тракта не всегда связаны с язвенной болезнью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Соотношения язвенных и неязвенных ЖКК составляет 2</w:t>
      </w:r>
      <w:r w:rsidR="00AF4D6D">
        <w:rPr>
          <w:lang w:eastAsia="en-US"/>
        </w:rPr>
        <w:t>:</w:t>
      </w:r>
    </w:p>
    <w:p w:rsidR="00AF4D6D" w:rsidRDefault="00AF4D6D" w:rsidP="00AF4D6D">
      <w:pPr>
        <w:ind w:firstLine="709"/>
        <w:rPr>
          <w:lang w:eastAsia="en-US"/>
        </w:rPr>
      </w:pPr>
      <w:r>
        <w:rPr>
          <w:lang w:eastAsia="en-US"/>
        </w:rPr>
        <w:t xml:space="preserve">1. </w:t>
      </w:r>
      <w:r w:rsidR="00122AB4" w:rsidRPr="00AF4D6D">
        <w:rPr>
          <w:lang w:eastAsia="en-US"/>
        </w:rPr>
        <w:t>Причинами неязвенных ЖКК у детей являются портальная гипертензия, грыжа пищеводного отверстия диафрагмы, эрозивный геморрагический гастрит</w:t>
      </w:r>
      <w:r>
        <w:rPr>
          <w:lang w:eastAsia="en-US"/>
        </w:rPr>
        <w:t xml:space="preserve"> (</w:t>
      </w:r>
      <w:r w:rsidR="00122AB4" w:rsidRPr="00AF4D6D">
        <w:rPr>
          <w:lang w:eastAsia="en-US"/>
        </w:rPr>
        <w:t>дуоденит</w:t>
      </w:r>
      <w:r w:rsidRPr="00AF4D6D">
        <w:rPr>
          <w:lang w:eastAsia="en-US"/>
        </w:rPr>
        <w:t>),</w:t>
      </w:r>
      <w:r w:rsidR="00122AB4" w:rsidRPr="00AF4D6D">
        <w:rPr>
          <w:lang w:eastAsia="en-US"/>
        </w:rPr>
        <w:t xml:space="preserve"> полипоз желудка, дуоденальный стаз и так называемые редкие заболевания желудочно-кишечного тракта </w:t>
      </w:r>
      <w:r>
        <w:rPr>
          <w:lang w:eastAsia="en-US"/>
        </w:rPr>
        <w:t>-</w:t>
      </w:r>
      <w:r w:rsidR="00122AB4" w:rsidRPr="00AF4D6D">
        <w:rPr>
          <w:lang w:eastAsia="en-US"/>
        </w:rPr>
        <w:t xml:space="preserve"> синдром Маллори-Вейса, болезнь Ран</w:t>
      </w:r>
      <w:r w:rsidR="005C49AD" w:rsidRPr="00AF4D6D">
        <w:rPr>
          <w:lang w:eastAsia="en-US"/>
        </w:rPr>
        <w:t>дю-Вебера-Ослера, синдром Пейтц</w:t>
      </w:r>
      <w:r w:rsidR="00122AB4" w:rsidRPr="00AF4D6D">
        <w:rPr>
          <w:lang w:eastAsia="en-US"/>
        </w:rPr>
        <w:t>а-Егерса, со</w:t>
      </w:r>
      <w:r w:rsidR="00CD3EF9" w:rsidRPr="00AF4D6D">
        <w:rPr>
          <w:lang w:eastAsia="en-US"/>
        </w:rPr>
        <w:t>судистые эктазии кишечника и др</w:t>
      </w:r>
      <w:r w:rsidRPr="00AF4D6D">
        <w:rPr>
          <w:lang w:eastAsia="en-US"/>
        </w:rPr>
        <w:t>. [</w:t>
      </w:r>
      <w:r w:rsidR="00CD3EF9" w:rsidRPr="00AF4D6D">
        <w:rPr>
          <w:lang w:eastAsia="en-US"/>
        </w:rPr>
        <w:t>8</w:t>
      </w:r>
      <w:r w:rsidRPr="00AF4D6D">
        <w:rPr>
          <w:lang w:eastAsia="en-US"/>
        </w:rPr>
        <w:t>].</w:t>
      </w:r>
    </w:p>
    <w:p w:rsidR="00AF4D6D" w:rsidRDefault="005C49AD" w:rsidP="00AF4D6D">
      <w:pPr>
        <w:ind w:firstLine="709"/>
        <w:rPr>
          <w:lang w:eastAsia="en-US"/>
        </w:rPr>
      </w:pPr>
      <w:r w:rsidRPr="00AF4D6D">
        <w:rPr>
          <w:lang w:eastAsia="en-US"/>
        </w:rPr>
        <w:t>Кровотечение возникает в</w:t>
      </w:r>
      <w:r w:rsidR="00AF4D6D" w:rsidRPr="00AF4D6D">
        <w:rPr>
          <w:lang w:eastAsia="en-US"/>
        </w:rPr>
        <w:t xml:space="preserve"> </w:t>
      </w:r>
      <w:r w:rsidRPr="00AF4D6D">
        <w:rPr>
          <w:lang w:eastAsia="en-US"/>
        </w:rPr>
        <w:t>связи с аррозией стенок сосудов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Проявляется яркими клиническими симптомами</w:t>
      </w:r>
      <w:r w:rsidR="00AF4D6D" w:rsidRPr="00AF4D6D">
        <w:rPr>
          <w:lang w:eastAsia="en-US"/>
        </w:rPr>
        <w:t>:</w:t>
      </w:r>
    </w:p>
    <w:p w:rsidR="00AF4D6D" w:rsidRDefault="005C49AD" w:rsidP="00AF4D6D">
      <w:pPr>
        <w:ind w:firstLine="709"/>
        <w:rPr>
          <w:lang w:eastAsia="en-US"/>
        </w:rPr>
      </w:pPr>
      <w:r w:rsidRPr="00AF4D6D">
        <w:rPr>
          <w:lang w:eastAsia="en-US"/>
        </w:rPr>
        <w:t>Кровавая рвота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48%</w:t>
      </w:r>
      <w:r w:rsidR="00AF4D6D" w:rsidRPr="00AF4D6D">
        <w:rPr>
          <w:lang w:eastAsia="en-US"/>
        </w:rPr>
        <w:t xml:space="preserve">): </w:t>
      </w:r>
      <w:r w:rsidRPr="00AF4D6D">
        <w:rPr>
          <w:lang w:eastAsia="en-US"/>
        </w:rPr>
        <w:t>содержимое желудка имеет вид</w:t>
      </w:r>
      <w:r w:rsidR="00AF4D6D">
        <w:rPr>
          <w:lang w:eastAsia="en-US"/>
        </w:rPr>
        <w:t xml:space="preserve"> "</w:t>
      </w:r>
      <w:r w:rsidRPr="00AF4D6D">
        <w:rPr>
          <w:lang w:eastAsia="en-US"/>
        </w:rPr>
        <w:t>кофейной гущи</w:t>
      </w:r>
      <w:r w:rsidR="00AF4D6D">
        <w:rPr>
          <w:lang w:eastAsia="en-US"/>
        </w:rPr>
        <w:t>" (</w:t>
      </w:r>
      <w:r w:rsidR="0033777A" w:rsidRPr="00AF4D6D">
        <w:rPr>
          <w:lang w:val="en-US" w:eastAsia="en-US"/>
        </w:rPr>
        <w:t>hematemeses</w:t>
      </w:r>
      <w:r w:rsidR="00AF4D6D" w:rsidRPr="00AF4D6D">
        <w:rPr>
          <w:lang w:eastAsia="en-US"/>
        </w:rPr>
        <w:t>),</w:t>
      </w:r>
      <w:r w:rsidR="003A33DC" w:rsidRPr="00AF4D6D">
        <w:rPr>
          <w:lang w:eastAsia="en-US"/>
        </w:rPr>
        <w:t xml:space="preserve"> более харак</w:t>
      </w:r>
      <w:r w:rsidR="0033777A" w:rsidRPr="00AF4D6D">
        <w:rPr>
          <w:lang w:eastAsia="en-US"/>
        </w:rPr>
        <w:t>терно для кровотечений из язв ж</w:t>
      </w:r>
      <w:r w:rsidR="003A33DC" w:rsidRPr="00AF4D6D">
        <w:rPr>
          <w:lang w:eastAsia="en-US"/>
        </w:rPr>
        <w:t>елудка</w:t>
      </w:r>
      <w:r w:rsidR="00AF4D6D" w:rsidRPr="00AF4D6D">
        <w:rPr>
          <w:lang w:eastAsia="en-US"/>
        </w:rPr>
        <w:t xml:space="preserve">. </w:t>
      </w:r>
      <w:r w:rsidR="0033777A" w:rsidRPr="00AF4D6D">
        <w:rPr>
          <w:lang w:eastAsia="en-US"/>
        </w:rPr>
        <w:t>Коричневый цвет рвотных масс зависит примеси от примеси хлоргемина</w:t>
      </w:r>
      <w:r w:rsidR="00AF4D6D" w:rsidRPr="00AF4D6D">
        <w:rPr>
          <w:lang w:eastAsia="en-US"/>
        </w:rPr>
        <w:t xml:space="preserve">. </w:t>
      </w:r>
      <w:r w:rsidR="00872D88" w:rsidRPr="00AF4D6D">
        <w:rPr>
          <w:lang w:eastAsia="en-US"/>
        </w:rPr>
        <w:t>При массивном кровотечении и невысокой секреции соляной кислоты, а также локализации язвы в кардиальном отделе желудка в рвотных массах может отмечаться примесь неизмененной крови</w:t>
      </w:r>
      <w:r w:rsidR="00AF4D6D" w:rsidRPr="00AF4D6D">
        <w:rPr>
          <w:lang w:eastAsia="en-US"/>
        </w:rPr>
        <w:t>.</w:t>
      </w:r>
    </w:p>
    <w:p w:rsidR="00AF4D6D" w:rsidRDefault="003A33DC" w:rsidP="00AF4D6D">
      <w:pPr>
        <w:ind w:firstLine="709"/>
        <w:rPr>
          <w:lang w:eastAsia="en-US"/>
        </w:rPr>
      </w:pPr>
      <w:r w:rsidRPr="00AF4D6D">
        <w:rPr>
          <w:lang w:eastAsia="en-US"/>
        </w:rPr>
        <w:t>Черный дёгтеобразный стул</w:t>
      </w:r>
      <w:r w:rsidR="00AF4D6D">
        <w:rPr>
          <w:lang w:eastAsia="en-US"/>
        </w:rPr>
        <w:t xml:space="preserve"> (</w:t>
      </w:r>
      <w:r w:rsidR="00872D88" w:rsidRPr="00AF4D6D">
        <w:rPr>
          <w:lang w:eastAsia="en-US"/>
        </w:rPr>
        <w:t>77%</w:t>
      </w:r>
      <w:r w:rsidR="00AF4D6D" w:rsidRPr="00AF4D6D">
        <w:rPr>
          <w:lang w:eastAsia="en-US"/>
        </w:rPr>
        <w:t xml:space="preserve">): </w:t>
      </w:r>
      <w:r w:rsidR="0033777A" w:rsidRPr="00AF4D6D">
        <w:rPr>
          <w:lang w:val="en-US" w:eastAsia="en-US"/>
        </w:rPr>
        <w:t>melena</w:t>
      </w:r>
      <w:r w:rsidR="00872D88" w:rsidRPr="00AF4D6D">
        <w:rPr>
          <w:lang w:eastAsia="en-US"/>
        </w:rPr>
        <w:t>,</w:t>
      </w:r>
      <w:r w:rsidRPr="00AF4D6D">
        <w:rPr>
          <w:lang w:eastAsia="en-US"/>
        </w:rPr>
        <w:t xml:space="preserve"> </w:t>
      </w:r>
      <w:r w:rsidR="00872D88" w:rsidRPr="00AF4D6D">
        <w:rPr>
          <w:lang w:eastAsia="en-US"/>
        </w:rPr>
        <w:t>более характерно</w:t>
      </w:r>
      <w:r w:rsidRPr="00AF4D6D">
        <w:rPr>
          <w:lang w:eastAsia="en-US"/>
        </w:rPr>
        <w:t xml:space="preserve"> для кровотечения из дуоденальной язвы</w:t>
      </w:r>
      <w:r w:rsidR="0033777A" w:rsidRPr="00AF4D6D">
        <w:rPr>
          <w:lang w:eastAsia="en-US"/>
        </w:rPr>
        <w:t>, но может быть и при язве любой другой локализации</w:t>
      </w:r>
      <w:r w:rsidRPr="00AF4D6D">
        <w:rPr>
          <w:lang w:eastAsia="en-US"/>
        </w:rPr>
        <w:t xml:space="preserve"> при кровопотери от 80-200 мл</w:t>
      </w:r>
      <w:r w:rsidR="00AF4D6D" w:rsidRPr="00AF4D6D">
        <w:rPr>
          <w:lang w:eastAsia="en-US"/>
        </w:rPr>
        <w:t xml:space="preserve">. </w:t>
      </w:r>
      <w:r w:rsidR="0033777A" w:rsidRPr="00AF4D6D">
        <w:rPr>
          <w:lang w:eastAsia="en-US"/>
        </w:rPr>
        <w:t>Черная окраска кала зависит от примеси сернистого железа и свидетельствует о высокой локализации кровотечения</w:t>
      </w:r>
      <w:r w:rsidR="00AF4D6D" w:rsidRPr="00AF4D6D">
        <w:rPr>
          <w:lang w:eastAsia="en-US"/>
        </w:rPr>
        <w:t>.</w:t>
      </w:r>
    </w:p>
    <w:p w:rsidR="00AF4D6D" w:rsidRDefault="00872D88" w:rsidP="00AF4D6D">
      <w:pPr>
        <w:ind w:firstLine="709"/>
        <w:rPr>
          <w:lang w:eastAsia="en-US"/>
        </w:rPr>
      </w:pPr>
      <w:r w:rsidRPr="00AF4D6D">
        <w:rPr>
          <w:lang w:eastAsia="en-US"/>
        </w:rPr>
        <w:t>Внезапная слабость</w:t>
      </w:r>
      <w:r w:rsidR="00AF4D6D" w:rsidRPr="00AF4D6D">
        <w:rPr>
          <w:lang w:eastAsia="en-US"/>
        </w:rPr>
        <w:t>.</w:t>
      </w:r>
    </w:p>
    <w:p w:rsidR="00AF4D6D" w:rsidRDefault="00872D88" w:rsidP="00AF4D6D">
      <w:pPr>
        <w:ind w:firstLine="709"/>
        <w:rPr>
          <w:lang w:eastAsia="en-US"/>
        </w:rPr>
      </w:pPr>
      <w:r w:rsidRPr="00AF4D6D">
        <w:rPr>
          <w:lang w:eastAsia="en-US"/>
        </w:rPr>
        <w:t>Обморок</w:t>
      </w:r>
      <w:r w:rsidR="00AF4D6D" w:rsidRPr="00AF4D6D">
        <w:rPr>
          <w:lang w:eastAsia="en-US"/>
        </w:rPr>
        <w:t>.</w:t>
      </w:r>
    </w:p>
    <w:p w:rsidR="00AF4D6D" w:rsidRDefault="00872D88" w:rsidP="00AF4D6D">
      <w:pPr>
        <w:ind w:firstLine="709"/>
        <w:rPr>
          <w:lang w:eastAsia="en-US"/>
        </w:rPr>
      </w:pPr>
      <w:r w:rsidRPr="00AF4D6D">
        <w:rPr>
          <w:lang w:eastAsia="en-US"/>
        </w:rPr>
        <w:t>Падение артериального давления</w:t>
      </w:r>
      <w:r w:rsidR="00AF4D6D" w:rsidRPr="00AF4D6D">
        <w:rPr>
          <w:lang w:eastAsia="en-US"/>
        </w:rPr>
        <w:t>.</w:t>
      </w:r>
    </w:p>
    <w:p w:rsidR="00AF4D6D" w:rsidRDefault="00BD77CF" w:rsidP="00AF4D6D">
      <w:pPr>
        <w:ind w:firstLine="709"/>
        <w:rPr>
          <w:b/>
          <w:bCs/>
          <w:lang w:eastAsia="en-US"/>
        </w:rPr>
      </w:pPr>
      <w:r w:rsidRPr="00AF4D6D">
        <w:rPr>
          <w:b/>
          <w:bCs/>
          <w:lang w:eastAsia="en-US"/>
        </w:rPr>
        <w:t>Особенности</w:t>
      </w:r>
      <w:r w:rsidR="00AF4D6D" w:rsidRPr="00AF4D6D">
        <w:rPr>
          <w:b/>
          <w:bCs/>
          <w:lang w:eastAsia="en-US"/>
        </w:rPr>
        <w:t>:</w:t>
      </w:r>
    </w:p>
    <w:p w:rsidR="00AF4D6D" w:rsidRDefault="00BD77CF" w:rsidP="00AF4D6D">
      <w:pPr>
        <w:ind w:firstLine="709"/>
        <w:rPr>
          <w:lang w:eastAsia="en-US"/>
        </w:rPr>
      </w:pPr>
      <w:r w:rsidRPr="00AF4D6D">
        <w:rPr>
          <w:lang w:eastAsia="en-US"/>
        </w:rPr>
        <w:t>1</w:t>
      </w:r>
      <w:r w:rsidR="00AF4D6D" w:rsidRPr="00AF4D6D">
        <w:rPr>
          <w:lang w:eastAsia="en-US"/>
        </w:rPr>
        <w:t xml:space="preserve">) </w:t>
      </w:r>
      <w:r w:rsidR="00872D88" w:rsidRPr="00AF4D6D">
        <w:rPr>
          <w:lang w:eastAsia="en-US"/>
        </w:rPr>
        <w:t>Чаще дети поступают в клиники</w:t>
      </w:r>
      <w:r w:rsidR="00AF4D6D" w:rsidRPr="00AF4D6D">
        <w:rPr>
          <w:lang w:eastAsia="en-US"/>
        </w:rPr>
        <w:t xml:space="preserve"> </w:t>
      </w:r>
      <w:r w:rsidR="00872D88" w:rsidRPr="00AF4D6D">
        <w:rPr>
          <w:lang w:eastAsia="en-US"/>
        </w:rPr>
        <w:t>в связи с впервые возникшем ЖКК</w:t>
      </w:r>
      <w:r w:rsidR="00AF4D6D" w:rsidRPr="00AF4D6D">
        <w:rPr>
          <w:lang w:eastAsia="en-US"/>
        </w:rPr>
        <w:t xml:space="preserve">: </w:t>
      </w:r>
      <w:r w:rsidR="00872D88" w:rsidRPr="00AF4D6D">
        <w:rPr>
          <w:lang w:eastAsia="en-US"/>
        </w:rPr>
        <w:t xml:space="preserve">однократное </w:t>
      </w:r>
      <w:r w:rsidR="00040E29" w:rsidRPr="00AF4D6D">
        <w:rPr>
          <w:lang w:eastAsia="en-US"/>
        </w:rPr>
        <w:t>кровотечение наблюдается у 63% детей с язвенной болезнью ДПК, многократное и рецидивное</w:t>
      </w:r>
      <w:r w:rsidR="00AF4D6D">
        <w:rPr>
          <w:lang w:eastAsia="en-US"/>
        </w:rPr>
        <w:t xml:space="preserve"> (</w:t>
      </w:r>
      <w:r w:rsidR="00040E29" w:rsidRPr="00AF4D6D">
        <w:rPr>
          <w:lang w:eastAsia="en-US"/>
        </w:rPr>
        <w:t>от 2-5 и более раз</w:t>
      </w:r>
      <w:r w:rsidR="00AF4D6D" w:rsidRPr="00AF4D6D">
        <w:rPr>
          <w:lang w:eastAsia="en-US"/>
        </w:rPr>
        <w:t xml:space="preserve">) </w:t>
      </w:r>
      <w:r w:rsidR="00AF4D6D">
        <w:rPr>
          <w:lang w:eastAsia="en-US"/>
        </w:rPr>
        <w:t>-</w:t>
      </w:r>
      <w:r w:rsidR="00040E29" w:rsidRPr="00AF4D6D">
        <w:rPr>
          <w:lang w:eastAsia="en-US"/>
        </w:rPr>
        <w:t xml:space="preserve"> у 37%</w:t>
      </w:r>
      <w:r w:rsidR="00AF4D6D" w:rsidRPr="00AF4D6D">
        <w:rPr>
          <w:lang w:eastAsia="en-US"/>
        </w:rPr>
        <w:t xml:space="preserve">. </w:t>
      </w:r>
      <w:r w:rsidR="00040E29" w:rsidRPr="00AF4D6D">
        <w:rPr>
          <w:lang w:eastAsia="en-US"/>
        </w:rPr>
        <w:t>Почти у каждого пятого ребенка кровотечение является дебютом заболевания</w:t>
      </w:r>
      <w:r w:rsidR="00AF4D6D" w:rsidRPr="00AF4D6D">
        <w:rPr>
          <w:lang w:eastAsia="en-US"/>
        </w:rPr>
        <w:t>,</w:t>
      </w:r>
      <w:r w:rsidR="00040E29" w:rsidRPr="00AF4D6D">
        <w:rPr>
          <w:lang w:eastAsia="en-US"/>
        </w:rPr>
        <w:t xml:space="preserve"> о котором ранее не подозревали больные и их родители</w:t>
      </w:r>
      <w:r w:rsidR="00AF4D6D" w:rsidRPr="00AF4D6D">
        <w:rPr>
          <w:lang w:eastAsia="en-US"/>
        </w:rPr>
        <w:t xml:space="preserve"> [].</w:t>
      </w:r>
    </w:p>
    <w:p w:rsidR="00AF4D6D" w:rsidRDefault="00BD77CF" w:rsidP="00AF4D6D">
      <w:pPr>
        <w:ind w:firstLine="709"/>
        <w:rPr>
          <w:lang w:eastAsia="en-US"/>
        </w:rPr>
      </w:pPr>
      <w:r w:rsidRPr="00AF4D6D">
        <w:rPr>
          <w:lang w:eastAsia="en-US"/>
        </w:rPr>
        <w:t>2</w:t>
      </w:r>
      <w:r w:rsidR="00AF4D6D" w:rsidRPr="00AF4D6D">
        <w:rPr>
          <w:lang w:eastAsia="en-US"/>
        </w:rPr>
        <w:t xml:space="preserve">) </w:t>
      </w:r>
      <w:r w:rsidR="00040E29" w:rsidRPr="00AF4D6D">
        <w:rPr>
          <w:lang w:eastAsia="en-US"/>
        </w:rPr>
        <w:t>У каждого 4-го больного отмечается симптом Бергмана, когда на высоте кровотечения либо сразу после него становится</w:t>
      </w:r>
      <w:r w:rsidR="00AF4D6D" w:rsidRPr="00AF4D6D">
        <w:rPr>
          <w:lang w:eastAsia="en-US"/>
        </w:rPr>
        <w:t xml:space="preserve"> </w:t>
      </w:r>
      <w:r w:rsidR="00040E29" w:rsidRPr="00AF4D6D">
        <w:rPr>
          <w:lang w:eastAsia="en-US"/>
        </w:rPr>
        <w:t>доступен пальпации живот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Механизм этого признака не ясен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Предполагается резкое ощелачивание желудочной среды излившейся в полость кровью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Допускается роль регуляторных пептидов</w:t>
      </w:r>
      <w:r w:rsidR="008B4A02" w:rsidRPr="00AF4D6D">
        <w:rPr>
          <w:lang w:eastAsia="en-US"/>
        </w:rPr>
        <w:t>, в частности эндогенных опиатов</w:t>
      </w:r>
      <w:r w:rsidR="00AF4D6D">
        <w:rPr>
          <w:lang w:eastAsia="en-US"/>
        </w:rPr>
        <w:t xml:space="preserve"> (</w:t>
      </w:r>
      <w:r w:rsidR="008B4A02" w:rsidRPr="00AF4D6D">
        <w:rPr>
          <w:lang w:eastAsia="en-US"/>
        </w:rPr>
        <w:t>энкефалинов</w:t>
      </w:r>
      <w:r w:rsidR="00AF4D6D" w:rsidRPr="00AF4D6D">
        <w:rPr>
          <w:lang w:eastAsia="en-US"/>
        </w:rPr>
        <w:t>).</w:t>
      </w:r>
    </w:p>
    <w:p w:rsidR="00AF4D6D" w:rsidRDefault="008B4A02" w:rsidP="00AF4D6D">
      <w:pPr>
        <w:ind w:firstLine="709"/>
        <w:rPr>
          <w:lang w:eastAsia="en-US"/>
        </w:rPr>
      </w:pPr>
      <w:r w:rsidRPr="00AF4D6D">
        <w:rPr>
          <w:lang w:eastAsia="en-US"/>
        </w:rPr>
        <w:t>3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Выраженные нейро-вегетативные и психо-эмоциональные изменения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Потеря сознания, встречается реже у больных с повторным ЖКК, что видимо обусловлено психологической настроенностью детей, уже перенесших однажды стресс и развитием компенсаторных механизмов</w:t>
      </w:r>
      <w:r w:rsidR="00AF4D6D" w:rsidRPr="00AF4D6D">
        <w:rPr>
          <w:lang w:eastAsia="en-US"/>
        </w:rPr>
        <w:t>.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Pr="00AF4D6D" w:rsidRDefault="007331F4" w:rsidP="00AF4D6D">
      <w:pPr>
        <w:ind w:firstLine="709"/>
        <w:rPr>
          <w:lang w:eastAsia="en-US"/>
        </w:rPr>
      </w:pPr>
      <w:r>
        <w:rPr>
          <w:lang w:eastAsia="en-US"/>
        </w:rPr>
        <w:pict>
          <v:shape id="_x0000_i1031" type="#_x0000_t75" style="width:236.25pt;height:210pt">
            <v:imagedata r:id="rId13" o:title=""/>
          </v:shape>
        </w:pict>
      </w:r>
    </w:p>
    <w:p w:rsidR="00AF4D6D" w:rsidRDefault="00AF4D6D" w:rsidP="00AF4D6D">
      <w:pPr>
        <w:ind w:firstLine="709"/>
        <w:rPr>
          <w:b/>
          <w:bCs/>
          <w:lang w:eastAsia="en-US"/>
        </w:rPr>
      </w:pPr>
    </w:p>
    <w:p w:rsidR="00AF4D6D" w:rsidRDefault="00960240" w:rsidP="00AF4D6D">
      <w:pPr>
        <w:ind w:firstLine="709"/>
        <w:rPr>
          <w:b/>
          <w:bCs/>
          <w:lang w:eastAsia="en-US"/>
        </w:rPr>
      </w:pPr>
      <w:r w:rsidRPr="00AF4D6D">
        <w:rPr>
          <w:b/>
          <w:bCs/>
          <w:lang w:eastAsia="en-US"/>
        </w:rPr>
        <w:t xml:space="preserve">Классификация степени активности кровотечения по </w:t>
      </w:r>
      <w:r w:rsidRPr="00AF4D6D">
        <w:rPr>
          <w:b/>
          <w:bCs/>
          <w:lang w:val="en-US" w:eastAsia="en-US"/>
        </w:rPr>
        <w:t>Forrest</w:t>
      </w:r>
      <w:r w:rsidRPr="00AF4D6D">
        <w:rPr>
          <w:b/>
          <w:bCs/>
          <w:lang w:eastAsia="en-US"/>
        </w:rPr>
        <w:t xml:space="preserve"> по сути является критериями эндоскопического прогноза рецидива кровотечений</w:t>
      </w:r>
      <w:r w:rsidR="00AF4D6D" w:rsidRPr="00AF4D6D">
        <w:rPr>
          <w:b/>
          <w:bCs/>
          <w:lang w:eastAsia="en-US"/>
        </w:rPr>
        <w:t>:</w:t>
      </w:r>
    </w:p>
    <w:p w:rsidR="00AF4D6D" w:rsidRDefault="00960240" w:rsidP="00AF4D6D">
      <w:pPr>
        <w:ind w:firstLine="709"/>
        <w:rPr>
          <w:lang w:eastAsia="en-US"/>
        </w:rPr>
      </w:pPr>
      <w:r w:rsidRPr="00AF4D6D">
        <w:rPr>
          <w:b/>
          <w:bCs/>
          <w:lang w:val="en-US" w:eastAsia="en-US"/>
        </w:rPr>
        <w:t>Forrest</w:t>
      </w:r>
      <w:r w:rsidRPr="00AF4D6D">
        <w:rPr>
          <w:b/>
          <w:bCs/>
          <w:lang w:eastAsia="en-US"/>
        </w:rPr>
        <w:t xml:space="preserve"> </w:t>
      </w:r>
      <w:r w:rsidRPr="00AF4D6D">
        <w:rPr>
          <w:b/>
          <w:bCs/>
          <w:lang w:val="en-US" w:eastAsia="en-US"/>
        </w:rPr>
        <w:t>I</w:t>
      </w:r>
      <w:r w:rsidR="00AF4D6D" w:rsidRPr="00AF4D6D">
        <w:rPr>
          <w:b/>
          <w:bCs/>
          <w:lang w:eastAsia="en-US"/>
        </w:rPr>
        <w:t xml:space="preserve">. </w:t>
      </w:r>
      <w:r w:rsidRPr="00AF4D6D">
        <w:rPr>
          <w:b/>
          <w:bCs/>
          <w:lang w:eastAsia="en-US"/>
        </w:rPr>
        <w:t>Продолжающееся кровотечение</w:t>
      </w:r>
      <w:r w:rsidR="00AF4D6D" w:rsidRPr="00AF4D6D">
        <w:rPr>
          <w:lang w:eastAsia="en-US"/>
        </w:rPr>
        <w:t>:</w:t>
      </w:r>
    </w:p>
    <w:p w:rsidR="00AF4D6D" w:rsidRDefault="00960240" w:rsidP="00AF4D6D">
      <w:pPr>
        <w:ind w:firstLine="709"/>
        <w:rPr>
          <w:lang w:eastAsia="en-US"/>
        </w:rPr>
      </w:pPr>
      <w:r w:rsidRPr="00AF4D6D">
        <w:rPr>
          <w:lang w:val="en-US" w:eastAsia="en-US"/>
        </w:rPr>
        <w:t>Ia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массивное струйное артериальное кровотечение из крупного сосуда</w:t>
      </w:r>
      <w:r w:rsidR="00AF4D6D" w:rsidRPr="00AF4D6D">
        <w:rPr>
          <w:lang w:eastAsia="en-US"/>
        </w:rPr>
        <w:t>;</w:t>
      </w:r>
    </w:p>
    <w:p w:rsidR="00AF4D6D" w:rsidRDefault="00960240" w:rsidP="00AF4D6D">
      <w:pPr>
        <w:ind w:firstLine="709"/>
        <w:rPr>
          <w:lang w:eastAsia="en-US"/>
        </w:rPr>
      </w:pPr>
      <w:r w:rsidRPr="00AF4D6D">
        <w:rPr>
          <w:lang w:val="en-US" w:eastAsia="en-US"/>
        </w:rPr>
        <w:t>Ib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умеренное, когда излившаяся кровь из венозного или малого артериального сосуда быстро заливает источник после ее смывания и стекает по стенке органа широкой струёй</w:t>
      </w:r>
      <w:r w:rsidR="00AF4D6D" w:rsidRPr="00AF4D6D">
        <w:rPr>
          <w:lang w:eastAsia="en-US"/>
        </w:rPr>
        <w:t xml:space="preserve">; </w:t>
      </w:r>
      <w:r w:rsidRPr="00AF4D6D">
        <w:rPr>
          <w:lang w:eastAsia="en-US"/>
        </w:rPr>
        <w:t>струйное артериальное кровотечение из мелкого сосуда, струйный характер которого периодически пре</w:t>
      </w:r>
      <w:r w:rsidR="00624069" w:rsidRPr="00AF4D6D">
        <w:rPr>
          <w:lang w:eastAsia="en-US"/>
        </w:rPr>
        <w:t>к</w:t>
      </w:r>
      <w:r w:rsidRPr="00AF4D6D">
        <w:rPr>
          <w:lang w:eastAsia="en-US"/>
        </w:rPr>
        <w:t>ращается</w:t>
      </w:r>
      <w:r w:rsidR="00AF4D6D" w:rsidRPr="00AF4D6D">
        <w:rPr>
          <w:lang w:eastAsia="en-US"/>
        </w:rPr>
        <w:t>;</w:t>
      </w:r>
    </w:p>
    <w:p w:rsidR="00AF4D6D" w:rsidRDefault="00960240" w:rsidP="00AF4D6D">
      <w:pPr>
        <w:ind w:firstLine="709"/>
        <w:rPr>
          <w:lang w:eastAsia="en-US"/>
        </w:rPr>
      </w:pPr>
      <w:r w:rsidRPr="00AF4D6D">
        <w:rPr>
          <w:lang w:val="en-US" w:eastAsia="en-US"/>
        </w:rPr>
        <w:t>Ic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слабое</w:t>
      </w:r>
      <w:r w:rsidR="00AF4D6D">
        <w:rPr>
          <w:lang w:eastAsia="en-US"/>
        </w:rPr>
        <w:t xml:space="preserve"> (</w:t>
      </w:r>
      <w:r w:rsidR="00624069" w:rsidRPr="00AF4D6D">
        <w:rPr>
          <w:lang w:eastAsia="en-US"/>
        </w:rPr>
        <w:t>капи</w:t>
      </w:r>
      <w:r w:rsidRPr="00AF4D6D">
        <w:rPr>
          <w:lang w:eastAsia="en-US"/>
        </w:rPr>
        <w:t>ллярное</w:t>
      </w:r>
      <w:r w:rsidR="00AF4D6D" w:rsidRPr="00AF4D6D">
        <w:rPr>
          <w:lang w:eastAsia="en-US"/>
        </w:rPr>
        <w:t>),</w:t>
      </w:r>
      <w:r w:rsidR="00624069" w:rsidRPr="00AF4D6D">
        <w:rPr>
          <w:lang w:eastAsia="en-US"/>
        </w:rPr>
        <w:t xml:space="preserve"> слабое подтекание крови из источника, который может быть прикрыт сгустком</w:t>
      </w:r>
      <w:r w:rsidR="00AF4D6D" w:rsidRPr="00AF4D6D">
        <w:rPr>
          <w:lang w:eastAsia="en-US"/>
        </w:rPr>
        <w:t>.</w:t>
      </w:r>
    </w:p>
    <w:p w:rsidR="00AF4D6D" w:rsidRDefault="00960240" w:rsidP="00AF4D6D">
      <w:pPr>
        <w:ind w:firstLine="709"/>
        <w:rPr>
          <w:b/>
          <w:bCs/>
          <w:lang w:eastAsia="en-US"/>
        </w:rPr>
      </w:pPr>
      <w:r w:rsidRPr="00AF4D6D">
        <w:rPr>
          <w:b/>
          <w:bCs/>
          <w:lang w:val="en-US" w:eastAsia="en-US"/>
        </w:rPr>
        <w:t>Forrest</w:t>
      </w:r>
      <w:r w:rsidRPr="00AF4D6D">
        <w:rPr>
          <w:b/>
          <w:bCs/>
          <w:lang w:eastAsia="en-US"/>
        </w:rPr>
        <w:t xml:space="preserve"> </w:t>
      </w:r>
      <w:r w:rsidRPr="00AF4D6D">
        <w:rPr>
          <w:b/>
          <w:bCs/>
          <w:lang w:val="en-US" w:eastAsia="en-US"/>
        </w:rPr>
        <w:t>II</w:t>
      </w:r>
      <w:r w:rsidR="00AF4D6D" w:rsidRPr="00AF4D6D">
        <w:rPr>
          <w:b/>
          <w:bCs/>
          <w:lang w:eastAsia="en-US"/>
        </w:rPr>
        <w:t xml:space="preserve">. </w:t>
      </w:r>
      <w:r w:rsidR="00624069" w:rsidRPr="00AF4D6D">
        <w:rPr>
          <w:b/>
          <w:bCs/>
          <w:lang w:eastAsia="en-US"/>
        </w:rPr>
        <w:t>Состоявшееся кровотечение</w:t>
      </w:r>
      <w:r w:rsidR="00AF4D6D" w:rsidRPr="00AF4D6D">
        <w:rPr>
          <w:b/>
          <w:bCs/>
          <w:lang w:eastAsia="en-US"/>
        </w:rPr>
        <w:t>:</w:t>
      </w:r>
    </w:p>
    <w:p w:rsidR="00AF4D6D" w:rsidRDefault="00960240" w:rsidP="00AF4D6D">
      <w:pPr>
        <w:ind w:firstLine="709"/>
        <w:rPr>
          <w:lang w:eastAsia="en-US"/>
        </w:rPr>
      </w:pPr>
      <w:r w:rsidRPr="00AF4D6D">
        <w:rPr>
          <w:lang w:val="en-US" w:eastAsia="en-US"/>
        </w:rPr>
        <w:t>IIa</w:t>
      </w:r>
      <w:r w:rsidR="00AF4D6D" w:rsidRPr="00AF4D6D">
        <w:rPr>
          <w:lang w:eastAsia="en-US"/>
        </w:rPr>
        <w:t xml:space="preserve">) </w:t>
      </w:r>
      <w:r w:rsidR="00624069" w:rsidRPr="00AF4D6D">
        <w:rPr>
          <w:lang w:eastAsia="en-US"/>
        </w:rPr>
        <w:t>наличие в источнике кровотечения тромбированного сосуда, прикрытого рыхлым сгустком, с большим количеством измененной крови со сгустками или содержимого типа</w:t>
      </w:r>
      <w:r w:rsidR="00AF4D6D">
        <w:rPr>
          <w:lang w:eastAsia="en-US"/>
        </w:rPr>
        <w:t xml:space="preserve"> "</w:t>
      </w:r>
      <w:r w:rsidR="00624069" w:rsidRPr="00AF4D6D">
        <w:rPr>
          <w:lang w:eastAsia="en-US"/>
        </w:rPr>
        <w:t>кофейной гущи</w:t>
      </w:r>
      <w:r w:rsidR="00AF4D6D">
        <w:rPr>
          <w:lang w:eastAsia="en-US"/>
        </w:rPr>
        <w:t>"</w:t>
      </w:r>
      <w:r w:rsidR="00AF4D6D" w:rsidRPr="00AF4D6D">
        <w:rPr>
          <w:lang w:eastAsia="en-US"/>
        </w:rPr>
        <w:t>;</w:t>
      </w:r>
    </w:p>
    <w:p w:rsidR="00AF4D6D" w:rsidRDefault="00960240" w:rsidP="00AF4D6D">
      <w:pPr>
        <w:ind w:firstLine="709"/>
        <w:rPr>
          <w:lang w:eastAsia="en-US"/>
        </w:rPr>
      </w:pPr>
      <w:r w:rsidRPr="00AF4D6D">
        <w:rPr>
          <w:lang w:val="en-US" w:eastAsia="en-US"/>
        </w:rPr>
        <w:t>IIb</w:t>
      </w:r>
      <w:r w:rsidR="00AF4D6D" w:rsidRPr="00AF4D6D">
        <w:rPr>
          <w:lang w:eastAsia="en-US"/>
        </w:rPr>
        <w:t xml:space="preserve">) </w:t>
      </w:r>
      <w:r w:rsidR="00624069" w:rsidRPr="00AF4D6D">
        <w:rPr>
          <w:lang w:eastAsia="en-US"/>
        </w:rPr>
        <w:t>видимый сосуд с тромбом коричневого или серого цвета, при этом сосуд может выступать над уровнем дна, умеренное количество содержимого типа</w:t>
      </w:r>
      <w:r w:rsidR="00AF4D6D">
        <w:rPr>
          <w:lang w:eastAsia="en-US"/>
        </w:rPr>
        <w:t xml:space="preserve"> "</w:t>
      </w:r>
      <w:r w:rsidR="00624069" w:rsidRPr="00AF4D6D">
        <w:rPr>
          <w:lang w:eastAsia="en-US"/>
        </w:rPr>
        <w:t>кофейной гущи</w:t>
      </w:r>
      <w:r w:rsidR="00AF4D6D">
        <w:rPr>
          <w:lang w:eastAsia="en-US"/>
        </w:rPr>
        <w:t>"</w:t>
      </w:r>
      <w:r w:rsidR="00AF4D6D" w:rsidRPr="00AF4D6D">
        <w:rPr>
          <w:lang w:eastAsia="en-US"/>
        </w:rPr>
        <w:t>;</w:t>
      </w:r>
    </w:p>
    <w:p w:rsidR="00AF4D6D" w:rsidRDefault="00960240" w:rsidP="00AF4D6D">
      <w:pPr>
        <w:ind w:firstLine="709"/>
        <w:rPr>
          <w:lang w:eastAsia="en-US"/>
        </w:rPr>
      </w:pPr>
      <w:r w:rsidRPr="00AF4D6D">
        <w:rPr>
          <w:lang w:val="en-US" w:eastAsia="en-US"/>
        </w:rPr>
        <w:t>IIc</w:t>
      </w:r>
      <w:r w:rsidR="00AF4D6D" w:rsidRPr="00AF4D6D">
        <w:rPr>
          <w:lang w:eastAsia="en-US"/>
        </w:rPr>
        <w:t xml:space="preserve">) </w:t>
      </w:r>
      <w:r w:rsidR="00624069" w:rsidRPr="00AF4D6D">
        <w:rPr>
          <w:lang w:eastAsia="en-US"/>
        </w:rPr>
        <w:t>наличие мелких точечных тромбированных капилляров коричневого цвета, не выступающих над уровнем дна, следы содержимого типа</w:t>
      </w:r>
      <w:r w:rsidR="00AF4D6D">
        <w:rPr>
          <w:lang w:eastAsia="en-US"/>
        </w:rPr>
        <w:t xml:space="preserve"> "</w:t>
      </w:r>
      <w:r w:rsidR="00624069" w:rsidRPr="00AF4D6D">
        <w:rPr>
          <w:lang w:eastAsia="en-US"/>
        </w:rPr>
        <w:t>кофейной гущи</w:t>
      </w:r>
      <w:r w:rsidR="00AF4D6D">
        <w:rPr>
          <w:lang w:eastAsia="en-US"/>
        </w:rPr>
        <w:t xml:space="preserve">" </w:t>
      </w:r>
      <w:r w:rsidR="00624069" w:rsidRPr="00AF4D6D">
        <w:rPr>
          <w:lang w:eastAsia="en-US"/>
        </w:rPr>
        <w:t>на стенках органа</w:t>
      </w:r>
      <w:r w:rsidR="00AF4D6D" w:rsidRPr="00AF4D6D">
        <w:rPr>
          <w:lang w:eastAsia="en-US"/>
        </w:rPr>
        <w:t>.</w:t>
      </w:r>
    </w:p>
    <w:p w:rsidR="00AF4D6D" w:rsidRDefault="00960240" w:rsidP="00AF4D6D">
      <w:pPr>
        <w:ind w:firstLine="709"/>
        <w:rPr>
          <w:b/>
          <w:bCs/>
          <w:lang w:eastAsia="en-US"/>
        </w:rPr>
      </w:pPr>
      <w:r w:rsidRPr="00AF4D6D">
        <w:rPr>
          <w:b/>
          <w:bCs/>
          <w:lang w:val="en-US" w:eastAsia="en-US"/>
        </w:rPr>
        <w:t>Forrest</w:t>
      </w:r>
      <w:r w:rsidRPr="00AF4D6D">
        <w:rPr>
          <w:b/>
          <w:bCs/>
          <w:lang w:eastAsia="en-US"/>
        </w:rPr>
        <w:t xml:space="preserve"> </w:t>
      </w:r>
      <w:r w:rsidRPr="00AF4D6D">
        <w:rPr>
          <w:b/>
          <w:bCs/>
          <w:lang w:val="en-US" w:eastAsia="en-US"/>
        </w:rPr>
        <w:t>III</w:t>
      </w:r>
      <w:r w:rsidR="00AF4D6D" w:rsidRPr="00AF4D6D">
        <w:rPr>
          <w:b/>
          <w:bCs/>
          <w:lang w:eastAsia="en-US"/>
        </w:rPr>
        <w:t xml:space="preserve">. </w:t>
      </w:r>
      <w:r w:rsidR="00624069" w:rsidRPr="00AF4D6D">
        <w:rPr>
          <w:b/>
          <w:bCs/>
          <w:lang w:eastAsia="en-US"/>
        </w:rPr>
        <w:t>Отсутствие видимых в момент осмотра признаков состоявшегося кровотечения</w:t>
      </w:r>
      <w:r w:rsidR="00AF4D6D" w:rsidRPr="00AF4D6D">
        <w:rPr>
          <w:b/>
          <w:bCs/>
          <w:lang w:eastAsia="en-US"/>
        </w:rPr>
        <w:t>.</w:t>
      </w:r>
    </w:p>
    <w:p w:rsidR="00AF4D6D" w:rsidRDefault="00AF4D6D" w:rsidP="00AF4D6D">
      <w:pPr>
        <w:ind w:firstLine="709"/>
        <w:rPr>
          <w:b/>
          <w:bCs/>
          <w:lang w:eastAsia="en-US"/>
        </w:rPr>
      </w:pPr>
    </w:p>
    <w:p w:rsidR="00AF4D6D" w:rsidRPr="00AF4D6D" w:rsidRDefault="007331F4" w:rsidP="00AF4D6D">
      <w:pPr>
        <w:ind w:firstLine="709"/>
        <w:rPr>
          <w:lang w:eastAsia="en-US"/>
        </w:rPr>
      </w:pPr>
      <w:r>
        <w:rPr>
          <w:lang w:eastAsia="en-US"/>
        </w:rPr>
        <w:pict>
          <v:shape id="_x0000_i1032" type="#_x0000_t75" style="width:363pt;height:199.5pt">
            <v:imagedata r:id="rId14" o:title=""/>
          </v:shape>
        </w:pict>
      </w:r>
    </w:p>
    <w:p w:rsidR="00AF4D6D" w:rsidRDefault="00AF4D6D" w:rsidP="00AF4D6D">
      <w:pPr>
        <w:ind w:firstLine="709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  <w:r w:rsidR="00624069" w:rsidRPr="00AF4D6D">
        <w:rPr>
          <w:b/>
          <w:bCs/>
          <w:lang w:eastAsia="en-US"/>
        </w:rPr>
        <w:t>Классификация</w:t>
      </w:r>
      <w:r w:rsidRPr="00AF4D6D">
        <w:rPr>
          <w:b/>
          <w:bCs/>
          <w:lang w:eastAsia="en-US"/>
        </w:rPr>
        <w:t xml:space="preserve"> </w:t>
      </w:r>
      <w:r w:rsidR="00624069" w:rsidRPr="00AF4D6D">
        <w:rPr>
          <w:b/>
          <w:bCs/>
          <w:lang w:eastAsia="en-US"/>
        </w:rPr>
        <w:t>по степени кровотечения</w:t>
      </w:r>
      <w:r w:rsidRPr="00AF4D6D">
        <w:rPr>
          <w:b/>
          <w:bCs/>
          <w:lang w:eastAsia="en-US"/>
        </w:rPr>
        <w:t>:</w:t>
      </w:r>
    </w:p>
    <w:p w:rsidR="00AF4D6D" w:rsidRDefault="00F62151" w:rsidP="00AF4D6D">
      <w:pPr>
        <w:ind w:firstLine="709"/>
        <w:rPr>
          <w:lang w:eastAsia="en-US"/>
        </w:rPr>
      </w:pPr>
      <w:r w:rsidRPr="00AF4D6D">
        <w:rPr>
          <w:b/>
          <w:bCs/>
          <w:lang w:val="en-US" w:eastAsia="en-US"/>
        </w:rPr>
        <w:t>I</w:t>
      </w:r>
      <w:r w:rsidRPr="00AF4D6D">
        <w:rPr>
          <w:b/>
          <w:bCs/>
          <w:lang w:eastAsia="en-US"/>
        </w:rPr>
        <w:t xml:space="preserve"> степень</w:t>
      </w:r>
      <w:r w:rsidRPr="00AF4D6D">
        <w:rPr>
          <w:lang w:eastAsia="en-US"/>
        </w:rPr>
        <w:t xml:space="preserve"> </w:t>
      </w:r>
      <w:r w:rsidR="00AF4D6D">
        <w:rPr>
          <w:lang w:eastAsia="en-US"/>
        </w:rPr>
        <w:t>-</w:t>
      </w:r>
      <w:r w:rsidR="002A270A" w:rsidRPr="00AF4D6D">
        <w:rPr>
          <w:lang w:eastAsia="en-US"/>
        </w:rPr>
        <w:t>Легкое кровотечение</w:t>
      </w:r>
      <w:r w:rsidRPr="00AF4D6D">
        <w:rPr>
          <w:lang w:eastAsia="en-US"/>
        </w:rPr>
        <w:t xml:space="preserve"> </w:t>
      </w:r>
      <w:r w:rsidR="00AF4D6D">
        <w:rPr>
          <w:lang w:eastAsia="en-US"/>
        </w:rPr>
        <w:t>-</w:t>
      </w:r>
      <w:r w:rsidRPr="00AF4D6D">
        <w:rPr>
          <w:lang w:eastAsia="en-US"/>
        </w:rPr>
        <w:t xml:space="preserve"> потеря крови</w:t>
      </w:r>
      <w:r w:rsidR="00AF4D6D" w:rsidRPr="00AF4D6D">
        <w:rPr>
          <w:lang w:eastAsia="en-US"/>
        </w:rPr>
        <w:t xml:space="preserve"> </w:t>
      </w:r>
      <w:r w:rsidRPr="00AF4D6D">
        <w:rPr>
          <w:lang w:eastAsia="en-US"/>
        </w:rPr>
        <w:t>в количестве более 10% ОЦК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объем циркулирующей крови</w:t>
      </w:r>
      <w:r w:rsidR="00AF4D6D" w:rsidRPr="00AF4D6D">
        <w:rPr>
          <w:lang w:eastAsia="en-US"/>
        </w:rPr>
        <w:t xml:space="preserve">). </w:t>
      </w:r>
      <w:r w:rsidRPr="00AF4D6D">
        <w:rPr>
          <w:lang w:eastAsia="en-US"/>
        </w:rPr>
        <w:t xml:space="preserve">Клинически при этом общее состояние больного сравнительно удовлетворительное, </w:t>
      </w:r>
      <w:r w:rsidR="002A270A" w:rsidRPr="00AF4D6D">
        <w:rPr>
          <w:lang w:eastAsia="en-US"/>
        </w:rPr>
        <w:t xml:space="preserve">сознание сохранено, </w:t>
      </w:r>
      <w:r w:rsidRPr="00AF4D6D">
        <w:rPr>
          <w:lang w:eastAsia="en-US"/>
        </w:rPr>
        <w:t>могут быть легкая тошнота, однократная рвота, познабливание, сухость и солоноватый вкус во рту, бледность</w:t>
      </w:r>
      <w:r w:rsidR="002A270A" w:rsidRPr="00AF4D6D">
        <w:rPr>
          <w:lang w:eastAsia="en-US"/>
        </w:rPr>
        <w:t xml:space="preserve"> кожных покровов</w:t>
      </w:r>
      <w:r w:rsidR="00AF4D6D" w:rsidRPr="00AF4D6D">
        <w:rPr>
          <w:lang w:eastAsia="en-US"/>
        </w:rPr>
        <w:t>,</w:t>
      </w:r>
      <w:r w:rsidRPr="00AF4D6D">
        <w:rPr>
          <w:lang w:eastAsia="en-US"/>
        </w:rPr>
        <w:t xml:space="preserve"> небольшая слабость, склонность к понижению артериального давления</w:t>
      </w:r>
      <w:r w:rsidR="00AF4D6D" w:rsidRPr="00AF4D6D">
        <w:rPr>
          <w:lang w:eastAsia="en-US"/>
        </w:rPr>
        <w:t>.</w:t>
      </w:r>
    </w:p>
    <w:p w:rsidR="00AF4D6D" w:rsidRDefault="00F62151" w:rsidP="00AF4D6D">
      <w:pPr>
        <w:ind w:firstLine="709"/>
        <w:rPr>
          <w:lang w:eastAsia="en-US"/>
        </w:rPr>
      </w:pPr>
      <w:r w:rsidRPr="00AF4D6D">
        <w:rPr>
          <w:lang w:eastAsia="en-US"/>
        </w:rPr>
        <w:t xml:space="preserve">При </w:t>
      </w:r>
      <w:r w:rsidRPr="00AF4D6D">
        <w:rPr>
          <w:b/>
          <w:bCs/>
          <w:lang w:val="en-US" w:eastAsia="en-US"/>
        </w:rPr>
        <w:t>II</w:t>
      </w:r>
      <w:r w:rsidRPr="00AF4D6D">
        <w:rPr>
          <w:b/>
          <w:bCs/>
          <w:lang w:eastAsia="en-US"/>
        </w:rPr>
        <w:t xml:space="preserve"> степени </w:t>
      </w:r>
      <w:r w:rsidRPr="00AF4D6D">
        <w:rPr>
          <w:lang w:eastAsia="en-US"/>
        </w:rPr>
        <w:t>кровотечения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кровотечение</w:t>
      </w:r>
      <w:r w:rsidR="002A270A" w:rsidRPr="00AF4D6D">
        <w:rPr>
          <w:lang w:eastAsia="en-US"/>
        </w:rPr>
        <w:t xml:space="preserve"> средней степени тяжести</w:t>
      </w:r>
      <w:r w:rsidR="00AF4D6D" w:rsidRPr="00AF4D6D">
        <w:rPr>
          <w:lang w:eastAsia="en-US"/>
        </w:rPr>
        <w:t xml:space="preserve"> - </w:t>
      </w:r>
      <w:r w:rsidR="002A270A" w:rsidRPr="00AF4D6D">
        <w:rPr>
          <w:lang w:eastAsia="en-US"/>
        </w:rPr>
        <w:t xml:space="preserve">кровопотеря составляет 25 </w:t>
      </w:r>
      <w:r w:rsidR="00AF4D6D">
        <w:rPr>
          <w:lang w:eastAsia="en-US"/>
        </w:rPr>
        <w:t>-</w:t>
      </w:r>
      <w:r w:rsidR="002A270A" w:rsidRPr="00AF4D6D">
        <w:rPr>
          <w:lang w:eastAsia="en-US"/>
        </w:rPr>
        <w:t xml:space="preserve"> 30%</w:t>
      </w:r>
      <w:r w:rsidR="00AF4D6D" w:rsidRPr="00AF4D6D">
        <w:rPr>
          <w:lang w:eastAsia="en-US"/>
        </w:rPr>
        <w:t xml:space="preserve"> </w:t>
      </w:r>
      <w:r w:rsidR="002A270A" w:rsidRPr="00AF4D6D">
        <w:rPr>
          <w:lang w:eastAsia="en-US"/>
        </w:rPr>
        <w:t>ОЦК</w:t>
      </w:r>
      <w:r w:rsidR="00AF4D6D" w:rsidRPr="00AF4D6D">
        <w:rPr>
          <w:lang w:eastAsia="en-US"/>
        </w:rPr>
        <w:t xml:space="preserve">) </w:t>
      </w:r>
      <w:r w:rsidR="002A270A" w:rsidRPr="00AF4D6D">
        <w:rPr>
          <w:lang w:eastAsia="en-US"/>
        </w:rPr>
        <w:t>развивается первая стадия геморрагического шока</w:t>
      </w:r>
      <w:r w:rsidR="00AF4D6D" w:rsidRPr="00AF4D6D">
        <w:rPr>
          <w:lang w:eastAsia="en-US"/>
        </w:rPr>
        <w:t>:</w:t>
      </w:r>
    </w:p>
    <w:p w:rsidR="00AF4D6D" w:rsidRDefault="002A270A" w:rsidP="00AF4D6D">
      <w:pPr>
        <w:ind w:firstLine="709"/>
        <w:rPr>
          <w:lang w:eastAsia="en-US"/>
        </w:rPr>
      </w:pPr>
      <w:r w:rsidRPr="00AF4D6D">
        <w:rPr>
          <w:lang w:eastAsia="en-US"/>
        </w:rPr>
        <w:t>больной несколько возбужден</w:t>
      </w:r>
      <w:r w:rsidR="00AF4D6D" w:rsidRPr="00AF4D6D">
        <w:rPr>
          <w:lang w:eastAsia="en-US"/>
        </w:rPr>
        <w:t>,</w:t>
      </w:r>
      <w:r w:rsidRPr="00AF4D6D">
        <w:rPr>
          <w:lang w:eastAsia="en-US"/>
        </w:rPr>
        <w:t xml:space="preserve"> но находится в сознании</w:t>
      </w:r>
      <w:r w:rsidR="00AF4D6D" w:rsidRPr="00AF4D6D">
        <w:rPr>
          <w:lang w:eastAsia="en-US"/>
        </w:rPr>
        <w:t>;</w:t>
      </w:r>
    </w:p>
    <w:p w:rsidR="00AF4D6D" w:rsidRDefault="002A270A" w:rsidP="00AF4D6D">
      <w:pPr>
        <w:ind w:firstLine="709"/>
        <w:rPr>
          <w:lang w:eastAsia="en-US"/>
        </w:rPr>
      </w:pPr>
      <w:r w:rsidRPr="00AF4D6D">
        <w:rPr>
          <w:lang w:eastAsia="en-US"/>
        </w:rPr>
        <w:t>кожные покровы бледные, конечности холодные на ощупь</w:t>
      </w:r>
      <w:r w:rsidR="00AF4D6D" w:rsidRPr="00AF4D6D">
        <w:rPr>
          <w:lang w:eastAsia="en-US"/>
        </w:rPr>
        <w:t>;</w:t>
      </w:r>
    </w:p>
    <w:p w:rsidR="00AF4D6D" w:rsidRDefault="002A270A" w:rsidP="00AF4D6D">
      <w:pPr>
        <w:ind w:firstLine="709"/>
        <w:rPr>
          <w:lang w:eastAsia="en-US"/>
        </w:rPr>
      </w:pPr>
      <w:r w:rsidRPr="00AF4D6D">
        <w:rPr>
          <w:lang w:eastAsia="en-US"/>
        </w:rPr>
        <w:t>подкожные вены на руках находятся в спавшемся состоянии</w:t>
      </w:r>
      <w:r w:rsidR="00AF4D6D" w:rsidRPr="00AF4D6D">
        <w:rPr>
          <w:lang w:eastAsia="en-US"/>
        </w:rPr>
        <w:t>;</w:t>
      </w:r>
    </w:p>
    <w:p w:rsidR="00AF4D6D" w:rsidRDefault="002A270A" w:rsidP="00AF4D6D">
      <w:pPr>
        <w:ind w:firstLine="709"/>
        <w:rPr>
          <w:lang w:eastAsia="en-US"/>
        </w:rPr>
      </w:pPr>
      <w:r w:rsidRPr="00AF4D6D">
        <w:rPr>
          <w:lang w:eastAsia="en-US"/>
        </w:rPr>
        <w:t>пульс свыше 100 ударов в минуту, артериальное давление понижено до 90 мм рт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ст</w:t>
      </w:r>
      <w:r w:rsidR="00AF4D6D">
        <w:rPr>
          <w:lang w:eastAsia="en-US"/>
        </w:rPr>
        <w:t>.;</w:t>
      </w:r>
    </w:p>
    <w:p w:rsidR="00AF4D6D" w:rsidRDefault="002A270A" w:rsidP="00AF4D6D">
      <w:pPr>
        <w:ind w:firstLine="709"/>
        <w:rPr>
          <w:lang w:eastAsia="en-US"/>
        </w:rPr>
      </w:pPr>
      <w:r w:rsidRPr="00AF4D6D">
        <w:rPr>
          <w:lang w:eastAsia="en-US"/>
        </w:rPr>
        <w:t>олигурия</w:t>
      </w:r>
      <w:r w:rsidR="00AF4D6D" w:rsidRPr="00AF4D6D">
        <w:rPr>
          <w:lang w:eastAsia="en-US"/>
        </w:rPr>
        <w:t>.</w:t>
      </w:r>
    </w:p>
    <w:p w:rsidR="00AF4D6D" w:rsidRDefault="001A2721" w:rsidP="00AF4D6D">
      <w:pPr>
        <w:ind w:firstLine="709"/>
        <w:rPr>
          <w:lang w:eastAsia="en-US"/>
        </w:rPr>
      </w:pPr>
      <w:r w:rsidRPr="00AF4D6D">
        <w:rPr>
          <w:lang w:eastAsia="en-US"/>
        </w:rPr>
        <w:t>При кровопотере более 25-45% ОЦК</w:t>
      </w:r>
      <w:r w:rsidR="00AF4D6D">
        <w:rPr>
          <w:lang w:eastAsia="en-US"/>
        </w:rPr>
        <w:t xml:space="preserve"> (</w:t>
      </w:r>
      <w:r w:rsidR="00375EB3" w:rsidRPr="00AF4D6D">
        <w:rPr>
          <w:b/>
          <w:bCs/>
          <w:lang w:val="en-US" w:eastAsia="en-US"/>
        </w:rPr>
        <w:t>III</w:t>
      </w:r>
      <w:r w:rsidR="00375EB3" w:rsidRPr="00AF4D6D">
        <w:rPr>
          <w:b/>
          <w:bCs/>
          <w:lang w:eastAsia="en-US"/>
        </w:rPr>
        <w:t>-</w:t>
      </w:r>
      <w:r w:rsidR="00375EB3" w:rsidRPr="00AF4D6D">
        <w:rPr>
          <w:b/>
          <w:bCs/>
          <w:lang w:val="en-US" w:eastAsia="en-US"/>
        </w:rPr>
        <w:t>IV</w:t>
      </w:r>
      <w:r w:rsidR="00375EB3" w:rsidRPr="00AF4D6D">
        <w:rPr>
          <w:b/>
          <w:bCs/>
          <w:lang w:eastAsia="en-US"/>
        </w:rPr>
        <w:t xml:space="preserve"> степени</w:t>
      </w:r>
      <w:r w:rsidR="00AF4D6D" w:rsidRPr="00AF4D6D">
        <w:rPr>
          <w:b/>
          <w:bCs/>
          <w:lang w:eastAsia="en-US"/>
        </w:rPr>
        <w:t xml:space="preserve">) </w:t>
      </w:r>
      <w:r w:rsidRPr="00AF4D6D">
        <w:rPr>
          <w:lang w:eastAsia="en-US"/>
        </w:rPr>
        <w:t>развивается декомпенсированный, но обратимый геморрагический шок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Такое кровотечение считается тяжелым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Клинически такое кровотечение протекает со следующей симптоматикой</w:t>
      </w:r>
      <w:r w:rsidR="00AF4D6D" w:rsidRPr="00AF4D6D">
        <w:rPr>
          <w:lang w:eastAsia="en-US"/>
        </w:rPr>
        <w:t>:</w:t>
      </w:r>
    </w:p>
    <w:p w:rsidR="00AF4D6D" w:rsidRDefault="001A2721" w:rsidP="00AF4D6D">
      <w:pPr>
        <w:ind w:firstLine="709"/>
        <w:rPr>
          <w:lang w:eastAsia="en-US"/>
        </w:rPr>
      </w:pPr>
      <w:r w:rsidRPr="00AF4D6D">
        <w:rPr>
          <w:lang w:eastAsia="en-US"/>
        </w:rPr>
        <w:t>больной находится в бессознательном состоянии</w:t>
      </w:r>
      <w:r w:rsidR="00AF4D6D" w:rsidRPr="00AF4D6D">
        <w:rPr>
          <w:lang w:eastAsia="en-US"/>
        </w:rPr>
        <w:t>;</w:t>
      </w:r>
    </w:p>
    <w:p w:rsidR="00AF4D6D" w:rsidRDefault="001A2721" w:rsidP="00AF4D6D">
      <w:pPr>
        <w:ind w:firstLine="709"/>
        <w:rPr>
          <w:lang w:eastAsia="en-US"/>
        </w:rPr>
      </w:pPr>
      <w:r w:rsidRPr="00AF4D6D">
        <w:rPr>
          <w:lang w:eastAsia="en-US"/>
        </w:rPr>
        <w:t>кожные покровы очень бледные, покрыты холодным липким потом</w:t>
      </w:r>
      <w:r w:rsidR="00AF4D6D" w:rsidRPr="00AF4D6D">
        <w:rPr>
          <w:lang w:eastAsia="en-US"/>
        </w:rPr>
        <w:t>;</w:t>
      </w:r>
    </w:p>
    <w:p w:rsidR="00AF4D6D" w:rsidRDefault="001A2721" w:rsidP="00AF4D6D">
      <w:pPr>
        <w:ind w:firstLine="709"/>
        <w:rPr>
          <w:lang w:eastAsia="en-US"/>
        </w:rPr>
      </w:pPr>
      <w:r w:rsidRPr="00AF4D6D">
        <w:rPr>
          <w:lang w:eastAsia="en-US"/>
        </w:rPr>
        <w:t>цианоз слизистых резко выражен</w:t>
      </w:r>
      <w:r w:rsidR="00AF4D6D" w:rsidRPr="00AF4D6D">
        <w:rPr>
          <w:lang w:eastAsia="en-US"/>
        </w:rPr>
        <w:t>;</w:t>
      </w:r>
    </w:p>
    <w:p w:rsidR="00AF4D6D" w:rsidRDefault="001A2721" w:rsidP="00AF4D6D">
      <w:pPr>
        <w:ind w:firstLine="709"/>
        <w:rPr>
          <w:lang w:eastAsia="en-US"/>
        </w:rPr>
      </w:pPr>
      <w:r w:rsidRPr="00AF4D6D">
        <w:rPr>
          <w:lang w:eastAsia="en-US"/>
        </w:rPr>
        <w:t>одышка</w:t>
      </w:r>
      <w:r w:rsidR="00AF4D6D" w:rsidRPr="00AF4D6D">
        <w:rPr>
          <w:lang w:eastAsia="en-US"/>
        </w:rPr>
        <w:t>;</w:t>
      </w:r>
    </w:p>
    <w:p w:rsidR="00AF4D6D" w:rsidRDefault="001A2721" w:rsidP="00AF4D6D">
      <w:pPr>
        <w:ind w:firstLine="709"/>
        <w:rPr>
          <w:lang w:eastAsia="en-US"/>
        </w:rPr>
      </w:pPr>
      <w:r w:rsidRPr="00AF4D6D">
        <w:rPr>
          <w:lang w:eastAsia="en-US"/>
        </w:rPr>
        <w:t>пульс нитевидный, частота его больше 140 ударов в минуту, артериальное давление не определяется</w:t>
      </w:r>
      <w:r w:rsidR="00AF4D6D" w:rsidRPr="00AF4D6D">
        <w:rPr>
          <w:lang w:eastAsia="en-US"/>
        </w:rPr>
        <w:t>;</w:t>
      </w:r>
    </w:p>
    <w:p w:rsidR="00AF4D6D" w:rsidRDefault="001A2721" w:rsidP="00AF4D6D">
      <w:pPr>
        <w:ind w:firstLine="709"/>
        <w:rPr>
          <w:lang w:eastAsia="en-US"/>
        </w:rPr>
      </w:pPr>
      <w:r w:rsidRPr="00AF4D6D">
        <w:rPr>
          <w:lang w:eastAsia="en-US"/>
        </w:rPr>
        <w:t>характерна олигоанурия</w:t>
      </w:r>
      <w:r w:rsidR="00AF4D6D" w:rsidRPr="00AF4D6D">
        <w:rPr>
          <w:lang w:eastAsia="en-US"/>
        </w:rPr>
        <w:t>.</w:t>
      </w:r>
    </w:p>
    <w:p w:rsidR="00AF4D6D" w:rsidRDefault="001A2721" w:rsidP="00AF4D6D">
      <w:pPr>
        <w:ind w:firstLine="709"/>
        <w:rPr>
          <w:lang w:eastAsia="en-US"/>
        </w:rPr>
      </w:pPr>
      <w:r w:rsidRPr="00AF4D6D">
        <w:rPr>
          <w:lang w:eastAsia="en-US"/>
        </w:rPr>
        <w:t>Постгеморрагический шок носит черты железодефицитной анемии, которая оказывает, в свою очередь неблагоприятное влияние на функциональность клеток желудка, создавая тем самым порочный круг, способствующий развитию очередных о</w:t>
      </w:r>
      <w:r w:rsidR="00B52D4B" w:rsidRPr="00AF4D6D">
        <w:rPr>
          <w:lang w:eastAsia="en-US"/>
        </w:rPr>
        <w:t>бострений язвенной болезни, а</w:t>
      </w:r>
      <w:r w:rsidRPr="00AF4D6D">
        <w:rPr>
          <w:lang w:eastAsia="en-US"/>
        </w:rPr>
        <w:t xml:space="preserve"> также возникновению повторных кровотечений</w:t>
      </w:r>
      <w:r w:rsidR="00AF4D6D" w:rsidRPr="00AF4D6D">
        <w:rPr>
          <w:lang w:eastAsia="en-US"/>
        </w:rPr>
        <w:t>.</w:t>
      </w:r>
    </w:p>
    <w:p w:rsidR="00AF4D6D" w:rsidRDefault="00B52D4B" w:rsidP="00AF4D6D">
      <w:pPr>
        <w:ind w:firstLine="709"/>
        <w:rPr>
          <w:lang w:eastAsia="en-US"/>
        </w:rPr>
      </w:pPr>
      <w:r w:rsidRPr="00AF4D6D">
        <w:rPr>
          <w:lang w:eastAsia="en-US"/>
        </w:rPr>
        <w:t>На основании клинико-лабораторных и эндоскопических исследований у детей определены неблагоприятные в прогностическом отношении признаки ЖКК</w:t>
      </w:r>
      <w:r w:rsidR="00AF4D6D" w:rsidRPr="00AF4D6D">
        <w:rPr>
          <w:lang w:eastAsia="en-US"/>
        </w:rPr>
        <w:t>:</w:t>
      </w:r>
    </w:p>
    <w:p w:rsidR="00AF4D6D" w:rsidRDefault="00AF4D6D" w:rsidP="00AF4D6D">
      <w:pPr>
        <w:ind w:firstLine="709"/>
        <w:rPr>
          <w:lang w:eastAsia="en-US"/>
        </w:rPr>
      </w:pPr>
      <w:r>
        <w:rPr>
          <w:lang w:eastAsia="en-US"/>
        </w:rPr>
        <w:t>"</w:t>
      </w:r>
      <w:r w:rsidR="00B52D4B" w:rsidRPr="00AF4D6D">
        <w:rPr>
          <w:lang w:eastAsia="en-US"/>
        </w:rPr>
        <w:t>Видимый</w:t>
      </w:r>
      <w:r>
        <w:rPr>
          <w:lang w:eastAsia="en-US"/>
        </w:rPr>
        <w:t>" (</w:t>
      </w:r>
      <w:r w:rsidR="00B52D4B" w:rsidRPr="00AF4D6D">
        <w:rPr>
          <w:lang w:eastAsia="en-US"/>
        </w:rPr>
        <w:t>аррозированый</w:t>
      </w:r>
      <w:r w:rsidRPr="00AF4D6D">
        <w:rPr>
          <w:lang w:eastAsia="en-US"/>
        </w:rPr>
        <w:t xml:space="preserve">) </w:t>
      </w:r>
      <w:r w:rsidR="00B52D4B" w:rsidRPr="00AF4D6D">
        <w:rPr>
          <w:lang w:eastAsia="en-US"/>
        </w:rPr>
        <w:t>сосуд</w:t>
      </w:r>
      <w:r w:rsidRPr="00AF4D6D">
        <w:rPr>
          <w:lang w:eastAsia="en-US"/>
        </w:rPr>
        <w:t>;</w:t>
      </w:r>
    </w:p>
    <w:p w:rsidR="00AF4D6D" w:rsidRDefault="00B52D4B" w:rsidP="00AF4D6D">
      <w:pPr>
        <w:ind w:firstLine="709"/>
        <w:rPr>
          <w:lang w:eastAsia="en-US"/>
        </w:rPr>
      </w:pPr>
      <w:r w:rsidRPr="00AF4D6D">
        <w:rPr>
          <w:lang w:eastAsia="en-US"/>
        </w:rPr>
        <w:t xml:space="preserve">Размеры язвы более 5 мм при дуоденальной локализации, и 15мм </w:t>
      </w:r>
      <w:r w:rsidR="00AF4D6D">
        <w:rPr>
          <w:lang w:eastAsia="en-US"/>
        </w:rPr>
        <w:t>-</w:t>
      </w:r>
      <w:r w:rsidRPr="00AF4D6D">
        <w:rPr>
          <w:lang w:eastAsia="en-US"/>
        </w:rPr>
        <w:t xml:space="preserve"> при желудочной локализации</w:t>
      </w:r>
      <w:r w:rsidR="00AF4D6D" w:rsidRPr="00AF4D6D">
        <w:rPr>
          <w:lang w:eastAsia="en-US"/>
        </w:rPr>
        <w:t>;</w:t>
      </w:r>
    </w:p>
    <w:p w:rsidR="00AF4D6D" w:rsidRDefault="00B52D4B" w:rsidP="00AF4D6D">
      <w:pPr>
        <w:ind w:firstLine="709"/>
        <w:rPr>
          <w:lang w:eastAsia="en-US"/>
        </w:rPr>
      </w:pPr>
      <w:r w:rsidRPr="00AF4D6D">
        <w:rPr>
          <w:lang w:eastAsia="en-US"/>
        </w:rPr>
        <w:t>Локализация язвы по задней стенке луковицы и по малой кривизне желудка</w:t>
      </w:r>
      <w:r w:rsidR="00AF4D6D" w:rsidRPr="00AF4D6D">
        <w:rPr>
          <w:lang w:eastAsia="en-US"/>
        </w:rPr>
        <w:t>;</w:t>
      </w:r>
    </w:p>
    <w:p w:rsidR="00AF4D6D" w:rsidRDefault="00B52D4B" w:rsidP="00AF4D6D">
      <w:pPr>
        <w:ind w:firstLine="709"/>
        <w:rPr>
          <w:lang w:eastAsia="en-US"/>
        </w:rPr>
      </w:pPr>
      <w:r w:rsidRPr="00AF4D6D">
        <w:rPr>
          <w:lang w:eastAsia="en-US"/>
        </w:rPr>
        <w:t>Базальная желудочная секреция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ВАО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более 5 ммоль/л</w:t>
      </w:r>
      <w:r w:rsidR="00AF4D6D" w:rsidRPr="00AF4D6D">
        <w:rPr>
          <w:lang w:eastAsia="en-US"/>
        </w:rPr>
        <w:t>;</w:t>
      </w:r>
    </w:p>
    <w:p w:rsidR="00AF4D6D" w:rsidRDefault="00B52D4B" w:rsidP="00AF4D6D">
      <w:pPr>
        <w:ind w:firstLine="709"/>
        <w:rPr>
          <w:lang w:eastAsia="en-US"/>
        </w:rPr>
      </w:pPr>
      <w:r w:rsidRPr="00AF4D6D">
        <w:rPr>
          <w:lang w:eastAsia="en-US"/>
        </w:rPr>
        <w:t>Геморрагический диатез</w:t>
      </w:r>
      <w:r w:rsidR="00AF4D6D" w:rsidRPr="00AF4D6D">
        <w:rPr>
          <w:lang w:eastAsia="en-US"/>
        </w:rPr>
        <w:t>.</w:t>
      </w:r>
    </w:p>
    <w:p w:rsidR="00AF4D6D" w:rsidRDefault="00624529" w:rsidP="00AF4D6D">
      <w:pPr>
        <w:ind w:firstLine="709"/>
        <w:rPr>
          <w:lang w:eastAsia="en-US"/>
        </w:rPr>
      </w:pPr>
      <w:r w:rsidRPr="00AF4D6D">
        <w:rPr>
          <w:lang w:eastAsia="en-US"/>
        </w:rPr>
        <w:t>За прошедшие 13 лет значительно изменилась частота осложнений течения ЯБДК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Выявлено статистически значимое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р&lt;0,5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снижение частоты ЖКК с 8% в 1995г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До 1,8% в 2008г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За период с 1995 по 2008гг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отмечено также статистически значимое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р&lt;0,2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снижение частоты стенозирования бульбо-дуоденального перехода</w:t>
      </w:r>
      <w:r w:rsidR="00F04F8A" w:rsidRPr="00AF4D6D">
        <w:rPr>
          <w:lang w:eastAsia="en-US"/>
        </w:rPr>
        <w:t xml:space="preserve"> с 4,35 до 0,5% и рубцовой деформации луковицы ДПК с52% до 16,3%</w:t>
      </w:r>
      <w:r w:rsidR="00AF4D6D" w:rsidRPr="00AF4D6D">
        <w:rPr>
          <w:lang w:eastAsia="en-US"/>
        </w:rPr>
        <w:t>,</w:t>
      </w:r>
      <w:r w:rsidR="00F04F8A" w:rsidRPr="00AF4D6D">
        <w:rPr>
          <w:lang w:eastAsia="en-US"/>
        </w:rPr>
        <w:t xml:space="preserve"> последнее свидетельствует о более доброкачественном рубцевании </w:t>
      </w:r>
      <w:r w:rsidR="00040E29" w:rsidRPr="00AF4D6D">
        <w:rPr>
          <w:lang w:eastAsia="en-US"/>
        </w:rPr>
        <w:t>язвенного дефекта нежным рубцом</w:t>
      </w:r>
      <w:r w:rsidR="00AF4D6D" w:rsidRPr="00AF4D6D">
        <w:rPr>
          <w:lang w:eastAsia="en-US"/>
        </w:rPr>
        <w:t xml:space="preserve"> [</w:t>
      </w:r>
      <w:r w:rsidR="00C71880" w:rsidRPr="00AF4D6D">
        <w:rPr>
          <w:lang w:eastAsia="en-US"/>
        </w:rPr>
        <w:t>4</w:t>
      </w:r>
      <w:r w:rsidR="00AF4D6D" w:rsidRPr="00AF4D6D">
        <w:rPr>
          <w:lang w:eastAsia="en-US"/>
        </w:rPr>
        <w:t>].</w:t>
      </w:r>
    </w:p>
    <w:p w:rsidR="00AF4D6D" w:rsidRDefault="00F73ADE" w:rsidP="00AF4D6D">
      <w:pPr>
        <w:ind w:firstLine="709"/>
        <w:rPr>
          <w:b/>
          <w:bCs/>
          <w:lang w:eastAsia="en-US"/>
        </w:rPr>
      </w:pPr>
      <w:r w:rsidRPr="00AF4D6D">
        <w:rPr>
          <w:b/>
          <w:bCs/>
          <w:lang w:eastAsia="en-US"/>
        </w:rPr>
        <w:t>Тактика действий</w:t>
      </w:r>
      <w:r w:rsidR="00AF4D6D" w:rsidRPr="00AF4D6D">
        <w:rPr>
          <w:b/>
          <w:bCs/>
          <w:lang w:eastAsia="en-US"/>
        </w:rPr>
        <w:t>:</w:t>
      </w:r>
    </w:p>
    <w:p w:rsidR="00AF4D6D" w:rsidRDefault="00F73ADE" w:rsidP="00AF4D6D">
      <w:pPr>
        <w:ind w:firstLine="709"/>
        <w:rPr>
          <w:lang w:eastAsia="en-US"/>
        </w:rPr>
      </w:pPr>
      <w:r w:rsidRPr="00AF4D6D">
        <w:rPr>
          <w:lang w:eastAsia="en-US"/>
        </w:rPr>
        <w:t>Любое остро возникшее кровотечение требует безотлагательных мероприятий</w:t>
      </w:r>
      <w:r w:rsidR="00AF4D6D" w:rsidRPr="00AF4D6D">
        <w:rPr>
          <w:lang w:eastAsia="en-US"/>
        </w:rPr>
        <w:t xml:space="preserve">. </w:t>
      </w:r>
      <w:r w:rsidR="0035286A" w:rsidRPr="00AF4D6D">
        <w:rPr>
          <w:lang w:eastAsia="en-US"/>
        </w:rPr>
        <w:t>Неотложные мероприятия у детей с ЯБ состоят из назначения охранительного режима,</w:t>
      </w:r>
      <w:r w:rsidRPr="00AF4D6D">
        <w:rPr>
          <w:lang w:eastAsia="en-US"/>
        </w:rPr>
        <w:t xml:space="preserve"> голод</w:t>
      </w:r>
      <w:r w:rsidR="0035286A" w:rsidRPr="00AF4D6D">
        <w:rPr>
          <w:lang w:eastAsia="en-US"/>
        </w:rPr>
        <w:t>ания</w:t>
      </w:r>
      <w:r w:rsidRPr="00AF4D6D">
        <w:rPr>
          <w:lang w:eastAsia="en-US"/>
        </w:rPr>
        <w:t xml:space="preserve"> и</w:t>
      </w:r>
      <w:r w:rsidR="0035286A" w:rsidRPr="00AF4D6D">
        <w:rPr>
          <w:lang w:eastAsia="en-US"/>
        </w:rPr>
        <w:t xml:space="preserve"> полного покоя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Транспортировка больного только на носилках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Далее в стационаре осуществ</w:t>
      </w:r>
      <w:r w:rsidR="00F844DE" w:rsidRPr="00AF4D6D">
        <w:rPr>
          <w:lang w:eastAsia="en-US"/>
        </w:rPr>
        <w:t>л</w:t>
      </w:r>
      <w:r w:rsidRPr="00AF4D6D">
        <w:rPr>
          <w:lang w:eastAsia="en-US"/>
        </w:rPr>
        <w:t>яется полный лечебно-диагностический комплекс</w:t>
      </w:r>
      <w:r w:rsidR="00AF4D6D" w:rsidRPr="00AF4D6D">
        <w:rPr>
          <w:lang w:eastAsia="en-US"/>
        </w:rPr>
        <w:t>.</w:t>
      </w:r>
    </w:p>
    <w:p w:rsidR="00AF4D6D" w:rsidRDefault="00F844DE" w:rsidP="00AF4D6D">
      <w:pPr>
        <w:ind w:firstLine="709"/>
        <w:rPr>
          <w:lang w:eastAsia="en-US"/>
        </w:rPr>
      </w:pPr>
      <w:r w:rsidRPr="00AF4D6D">
        <w:rPr>
          <w:lang w:eastAsia="en-US"/>
        </w:rPr>
        <w:t>Большое значение имеет гемостаз терапевтический, в частности внутривенное введение факторов свертывание крови, сандостатина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соматостатина</w:t>
      </w:r>
      <w:r w:rsidR="00AF4D6D" w:rsidRPr="00AF4D6D">
        <w:rPr>
          <w:lang w:eastAsia="en-US"/>
        </w:rPr>
        <w:t>),</w:t>
      </w:r>
      <w:r w:rsidRPr="00AF4D6D">
        <w:rPr>
          <w:lang w:eastAsia="en-US"/>
        </w:rPr>
        <w:t xml:space="preserve"> а также блокаторов Н2-рецепторов гистамина </w:t>
      </w:r>
      <w:r w:rsidR="00AF4D6D">
        <w:rPr>
          <w:lang w:eastAsia="en-US"/>
        </w:rPr>
        <w:t>-</w:t>
      </w:r>
      <w:r w:rsidRPr="00AF4D6D">
        <w:rPr>
          <w:lang w:eastAsia="en-US"/>
        </w:rPr>
        <w:t xml:space="preserve"> ранитидина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зантак</w:t>
      </w:r>
      <w:r w:rsidR="00AF4D6D" w:rsidRPr="00AF4D6D">
        <w:rPr>
          <w:lang w:eastAsia="en-US"/>
        </w:rPr>
        <w:t>),</w:t>
      </w:r>
      <w:r w:rsidR="0035286A" w:rsidRPr="00AF4D6D">
        <w:rPr>
          <w:lang w:eastAsia="en-US"/>
        </w:rPr>
        <w:t xml:space="preserve"> фамотидин</w:t>
      </w:r>
      <w:r w:rsidRPr="00AF4D6D">
        <w:rPr>
          <w:lang w:eastAsia="en-US"/>
        </w:rPr>
        <w:t xml:space="preserve"> и др</w:t>
      </w:r>
      <w:r w:rsidR="00AF4D6D" w:rsidRPr="00AF4D6D">
        <w:rPr>
          <w:lang w:eastAsia="en-US"/>
        </w:rPr>
        <w:t>.</w:t>
      </w:r>
    </w:p>
    <w:p w:rsidR="00AF4D6D" w:rsidRDefault="0035286A" w:rsidP="00AF4D6D">
      <w:pPr>
        <w:ind w:firstLine="709"/>
        <w:rPr>
          <w:lang w:eastAsia="en-US"/>
        </w:rPr>
      </w:pPr>
      <w:r w:rsidRPr="00AF4D6D">
        <w:rPr>
          <w:lang w:eastAsia="en-US"/>
        </w:rPr>
        <w:t>При непрекращающемся кровотечении врач-эндоскопист проводит гемостаз эндоскопический, по возможности гемостаз эндоваскулярный, в поледние годы получающий все большее распространение в клинической практике</w:t>
      </w:r>
      <w:r w:rsidR="00AF4D6D" w:rsidRPr="00AF4D6D">
        <w:rPr>
          <w:lang w:eastAsia="en-US"/>
        </w:rPr>
        <w:t>.</w:t>
      </w:r>
    </w:p>
    <w:p w:rsidR="00AF4D6D" w:rsidRDefault="00F844DE" w:rsidP="00AF4D6D">
      <w:pPr>
        <w:ind w:firstLine="709"/>
        <w:rPr>
          <w:lang w:eastAsia="en-US"/>
        </w:rPr>
      </w:pPr>
      <w:r w:rsidRPr="00AF4D6D">
        <w:rPr>
          <w:lang w:eastAsia="en-US"/>
        </w:rPr>
        <w:t>Для остановки кровотечения используют общеизвестные терапевтические и хирургические методы лечения</w:t>
      </w:r>
      <w:r w:rsidR="00AF4D6D" w:rsidRPr="00AF4D6D">
        <w:rPr>
          <w:lang w:eastAsia="en-US"/>
        </w:rPr>
        <w:t>.</w:t>
      </w:r>
    </w:p>
    <w:p w:rsidR="00AF4D6D" w:rsidRDefault="00F844DE" w:rsidP="00AF4D6D">
      <w:pPr>
        <w:ind w:firstLine="709"/>
        <w:rPr>
          <w:lang w:eastAsia="en-US"/>
        </w:rPr>
      </w:pPr>
      <w:r w:rsidRPr="00AF4D6D">
        <w:rPr>
          <w:lang w:eastAsia="en-US"/>
        </w:rPr>
        <w:t>Все дети, перенесшие кровотечение, подлежат этапному лечению и наблюдению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Наряду с диетотерапией, решающее значение принадлежит медикаментозному лечению и прежде всего адекватному выбору антисекреторных лекарственных средств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 xml:space="preserve">Это блокаторы Н2 </w:t>
      </w:r>
      <w:r w:rsidR="00AF4D6D">
        <w:rPr>
          <w:lang w:eastAsia="en-US"/>
        </w:rPr>
        <w:t>-</w:t>
      </w:r>
      <w:r w:rsidR="0035286A" w:rsidRPr="00AF4D6D">
        <w:rPr>
          <w:lang w:eastAsia="en-US"/>
        </w:rPr>
        <w:t xml:space="preserve"> рецепторов гистамина, включая ранитидин</w:t>
      </w:r>
      <w:r w:rsidR="00AF4D6D">
        <w:rPr>
          <w:lang w:eastAsia="en-US"/>
        </w:rPr>
        <w:t xml:space="preserve"> (</w:t>
      </w:r>
      <w:r w:rsidR="0035286A" w:rsidRPr="00AF4D6D">
        <w:rPr>
          <w:lang w:eastAsia="en-US"/>
        </w:rPr>
        <w:t>Зантак</w:t>
      </w:r>
      <w:r w:rsidR="00AF4D6D" w:rsidRPr="00AF4D6D">
        <w:rPr>
          <w:lang w:eastAsia="en-US"/>
        </w:rPr>
        <w:t>).</w:t>
      </w:r>
    </w:p>
    <w:p w:rsidR="00AF4D6D" w:rsidRDefault="0035286A" w:rsidP="00AF4D6D">
      <w:pPr>
        <w:ind w:firstLine="709"/>
        <w:rPr>
          <w:lang w:eastAsia="en-US"/>
        </w:rPr>
      </w:pPr>
      <w:r w:rsidRPr="00AF4D6D">
        <w:rPr>
          <w:lang w:eastAsia="en-US"/>
        </w:rPr>
        <w:t>Для профилактики</w:t>
      </w:r>
      <w:r w:rsidR="00AF4D6D" w:rsidRPr="00AF4D6D">
        <w:rPr>
          <w:lang w:eastAsia="en-US"/>
        </w:rPr>
        <w:t xml:space="preserve"> </w:t>
      </w:r>
      <w:r w:rsidRPr="00AF4D6D">
        <w:rPr>
          <w:b/>
          <w:bCs/>
          <w:lang w:eastAsia="en-US"/>
        </w:rPr>
        <w:t>рецидивов</w:t>
      </w:r>
      <w:r w:rsidRPr="00AF4D6D">
        <w:rPr>
          <w:lang w:eastAsia="en-US"/>
        </w:rPr>
        <w:t xml:space="preserve"> обычно назначается</w:t>
      </w:r>
      <w:r w:rsidR="00AF4D6D" w:rsidRPr="00AF4D6D">
        <w:rPr>
          <w:lang w:eastAsia="en-US"/>
        </w:rPr>
        <w:t>:</w:t>
      </w:r>
    </w:p>
    <w:p w:rsidR="00AF4D6D" w:rsidRDefault="00FD264A" w:rsidP="00AF4D6D">
      <w:pPr>
        <w:ind w:firstLine="709"/>
        <w:rPr>
          <w:lang w:eastAsia="en-US"/>
        </w:rPr>
      </w:pPr>
      <w:r w:rsidRPr="00AF4D6D">
        <w:rPr>
          <w:lang w:eastAsia="en-US"/>
        </w:rPr>
        <w:t>жесткая диета</w:t>
      </w:r>
      <w:r w:rsidR="00AF4D6D" w:rsidRPr="00AF4D6D">
        <w:rPr>
          <w:lang w:eastAsia="en-US"/>
        </w:rPr>
        <w:t>;</w:t>
      </w:r>
    </w:p>
    <w:p w:rsidR="00AF4D6D" w:rsidRDefault="00FD264A" w:rsidP="00AF4D6D">
      <w:pPr>
        <w:ind w:firstLine="709"/>
        <w:rPr>
          <w:lang w:eastAsia="en-US"/>
        </w:rPr>
      </w:pPr>
      <w:r w:rsidRPr="00AF4D6D">
        <w:rPr>
          <w:lang w:eastAsia="en-US"/>
        </w:rPr>
        <w:t>антациды</w:t>
      </w:r>
      <w:r w:rsidR="00AF4D6D" w:rsidRPr="00AF4D6D">
        <w:rPr>
          <w:lang w:eastAsia="en-US"/>
        </w:rPr>
        <w:t>;</w:t>
      </w:r>
    </w:p>
    <w:p w:rsidR="00AF4D6D" w:rsidRDefault="0035286A" w:rsidP="00AF4D6D">
      <w:pPr>
        <w:ind w:firstLine="709"/>
        <w:rPr>
          <w:lang w:eastAsia="en-US"/>
        </w:rPr>
      </w:pPr>
      <w:r w:rsidRPr="00AF4D6D">
        <w:rPr>
          <w:lang w:eastAsia="en-US"/>
        </w:rPr>
        <w:t>бл</w:t>
      </w:r>
      <w:r w:rsidR="00FD264A" w:rsidRPr="00AF4D6D">
        <w:rPr>
          <w:lang w:eastAsia="en-US"/>
        </w:rPr>
        <w:t>окаторы Н2 рецепторов гистамина</w:t>
      </w:r>
      <w:r w:rsidR="00AF4D6D" w:rsidRPr="00AF4D6D">
        <w:rPr>
          <w:lang w:eastAsia="en-US"/>
        </w:rPr>
        <w:t>;</w:t>
      </w:r>
    </w:p>
    <w:p w:rsidR="00AF4D6D" w:rsidRDefault="0035286A" w:rsidP="00AF4D6D">
      <w:pPr>
        <w:ind w:firstLine="709"/>
        <w:rPr>
          <w:lang w:eastAsia="en-US"/>
        </w:rPr>
      </w:pPr>
      <w:r w:rsidRPr="00AF4D6D">
        <w:rPr>
          <w:lang w:eastAsia="en-US"/>
        </w:rPr>
        <w:t>Кратность диспансерных обследований не меньше 2 раз в год</w:t>
      </w:r>
      <w:r w:rsidR="00AF4D6D" w:rsidRPr="00AF4D6D">
        <w:rPr>
          <w:lang w:eastAsia="en-US"/>
        </w:rPr>
        <w:t>;</w:t>
      </w:r>
    </w:p>
    <w:p w:rsidR="00AF4D6D" w:rsidRDefault="0035286A" w:rsidP="00AF4D6D">
      <w:pPr>
        <w:ind w:firstLine="709"/>
        <w:rPr>
          <w:lang w:eastAsia="en-US"/>
        </w:rPr>
      </w:pPr>
      <w:r w:rsidRPr="00AF4D6D">
        <w:rPr>
          <w:lang w:eastAsia="en-US"/>
        </w:rPr>
        <w:t>кратность эндоскопического исследования не менее 2-3 раз в год или индивидуально</w:t>
      </w:r>
    </w:p>
    <w:p w:rsidR="00AF4D6D" w:rsidRPr="00AF4D6D" w:rsidRDefault="00AF4D6D" w:rsidP="00AF4D6D">
      <w:pPr>
        <w:ind w:firstLine="709"/>
        <w:rPr>
          <w:lang w:eastAsia="en-US"/>
        </w:rPr>
      </w:pPr>
    </w:p>
    <w:p w:rsidR="00AF4D6D" w:rsidRPr="00AF4D6D" w:rsidRDefault="007331F4" w:rsidP="00AF4D6D">
      <w:pPr>
        <w:ind w:firstLine="709"/>
        <w:rPr>
          <w:lang w:eastAsia="en-US"/>
        </w:rPr>
      </w:pPr>
      <w:r>
        <w:rPr>
          <w:lang w:eastAsia="en-US"/>
        </w:rPr>
        <w:pict>
          <v:shape id="_x0000_i1033" type="#_x0000_t75" style="width:320.25pt;height:173.25pt">
            <v:imagedata r:id="rId15" o:title=""/>
          </v:shape>
        </w:pict>
      </w:r>
    </w:p>
    <w:p w:rsidR="00AF4D6D" w:rsidRDefault="00FD264A" w:rsidP="00AF4D6D">
      <w:pPr>
        <w:ind w:firstLine="709"/>
        <w:rPr>
          <w:lang w:eastAsia="en-US"/>
        </w:rPr>
      </w:pPr>
      <w:r w:rsidRPr="00AF4D6D">
        <w:rPr>
          <w:lang w:eastAsia="en-US"/>
        </w:rPr>
        <w:t>Рис</w:t>
      </w:r>
      <w:r w:rsidR="00AF4D6D">
        <w:rPr>
          <w:lang w:eastAsia="en-US"/>
        </w:rPr>
        <w:t>.</w:t>
      </w:r>
      <w:r w:rsidR="00AF4D6D" w:rsidRPr="00AF4D6D">
        <w:rPr>
          <w:lang w:eastAsia="en-US"/>
        </w:rPr>
        <w:t xml:space="preserve"> </w:t>
      </w:r>
      <w:r w:rsidRPr="00AF4D6D">
        <w:rPr>
          <w:lang w:eastAsia="en-US"/>
        </w:rPr>
        <w:t>Частота осложнений ЯБДК с 1995 по 2008 гг</w:t>
      </w:r>
      <w:r w:rsidR="00AF4D6D" w:rsidRPr="00AF4D6D">
        <w:rPr>
          <w:lang w:eastAsia="en-US"/>
        </w:rPr>
        <w:t>.</w:t>
      </w:r>
    </w:p>
    <w:p w:rsidR="00AF4D6D" w:rsidRDefault="00AF4D6D" w:rsidP="00AF4D6D">
      <w:pPr>
        <w:ind w:firstLine="709"/>
        <w:rPr>
          <w:lang w:eastAsia="en-US"/>
        </w:rPr>
      </w:pPr>
    </w:p>
    <w:p w:rsidR="00AF4D6D" w:rsidRDefault="00FD264A" w:rsidP="00AF4D6D">
      <w:pPr>
        <w:ind w:firstLine="709"/>
        <w:rPr>
          <w:lang w:eastAsia="en-US"/>
        </w:rPr>
      </w:pPr>
      <w:r w:rsidRPr="00AF4D6D">
        <w:rPr>
          <w:lang w:eastAsia="en-US"/>
        </w:rPr>
        <w:t>За прошедшие 13 лет значительно изменилась частота осложнений течения ЯБДК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Выявлено статистически значимое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р&lt;0,5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снижение частоты ЖКК с 8% в 1995г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До 1,8% в 2008г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За период с 1995 по 2008гг</w:t>
      </w:r>
      <w:r w:rsidR="00AF4D6D" w:rsidRPr="00AF4D6D">
        <w:rPr>
          <w:lang w:eastAsia="en-US"/>
        </w:rPr>
        <w:t xml:space="preserve">. </w:t>
      </w:r>
      <w:r w:rsidRPr="00AF4D6D">
        <w:rPr>
          <w:lang w:eastAsia="en-US"/>
        </w:rPr>
        <w:t>отмечено также статистически значимое</w:t>
      </w:r>
      <w:r w:rsidR="00AF4D6D">
        <w:rPr>
          <w:lang w:eastAsia="en-US"/>
        </w:rPr>
        <w:t xml:space="preserve"> (</w:t>
      </w:r>
      <w:r w:rsidRPr="00AF4D6D">
        <w:rPr>
          <w:lang w:eastAsia="en-US"/>
        </w:rPr>
        <w:t>р&lt;0,2</w:t>
      </w:r>
      <w:r w:rsidR="00AF4D6D" w:rsidRPr="00AF4D6D">
        <w:rPr>
          <w:lang w:eastAsia="en-US"/>
        </w:rPr>
        <w:t xml:space="preserve">) </w:t>
      </w:r>
      <w:r w:rsidRPr="00AF4D6D">
        <w:rPr>
          <w:lang w:eastAsia="en-US"/>
        </w:rPr>
        <w:t>снижение частоты стенозирования бульбо-дуоденального перехода с 4,35 до 0,5% и рубцовой деформации луковицы ДПК с52% до 16,3%</w:t>
      </w:r>
      <w:r w:rsidR="00AF4D6D" w:rsidRPr="00AF4D6D">
        <w:rPr>
          <w:lang w:eastAsia="en-US"/>
        </w:rPr>
        <w:t>,</w:t>
      </w:r>
      <w:r w:rsidRPr="00AF4D6D">
        <w:rPr>
          <w:lang w:eastAsia="en-US"/>
        </w:rPr>
        <w:t xml:space="preserve"> последнее свидетельствует о более доброкачественном рубцевании язвенного дефекта нежным рубцом</w:t>
      </w:r>
      <w:r w:rsidR="00AF4D6D" w:rsidRPr="00AF4D6D">
        <w:rPr>
          <w:lang w:eastAsia="en-US"/>
        </w:rPr>
        <w:t xml:space="preserve"> [</w:t>
      </w:r>
      <w:r w:rsidR="00C71880" w:rsidRPr="00AF4D6D">
        <w:rPr>
          <w:lang w:eastAsia="en-US"/>
        </w:rPr>
        <w:t>4</w:t>
      </w:r>
      <w:r w:rsidR="00AF4D6D" w:rsidRPr="00AF4D6D">
        <w:rPr>
          <w:lang w:eastAsia="en-US"/>
        </w:rPr>
        <w:t>].</w:t>
      </w:r>
    </w:p>
    <w:p w:rsidR="00AF4D6D" w:rsidRDefault="00AF4D6D" w:rsidP="00AF4D6D">
      <w:pPr>
        <w:pStyle w:val="2"/>
      </w:pPr>
      <w:r>
        <w:br w:type="page"/>
      </w:r>
      <w:r w:rsidR="00D659AB" w:rsidRPr="00AF4D6D">
        <w:t>Литература</w:t>
      </w:r>
    </w:p>
    <w:p w:rsidR="00AF4D6D" w:rsidRPr="00AF4D6D" w:rsidRDefault="00AF4D6D" w:rsidP="00AF4D6D">
      <w:pPr>
        <w:ind w:firstLine="709"/>
        <w:rPr>
          <w:lang w:eastAsia="en-US"/>
        </w:rPr>
      </w:pPr>
    </w:p>
    <w:p w:rsidR="00AF4D6D" w:rsidRDefault="00D659AB" w:rsidP="00AF4D6D">
      <w:pPr>
        <w:pStyle w:val="a0"/>
        <w:tabs>
          <w:tab w:val="left" w:pos="402"/>
        </w:tabs>
      </w:pPr>
      <w:r w:rsidRPr="00AF4D6D">
        <w:t>Дорофеев Г</w:t>
      </w:r>
      <w:r w:rsidR="00AF4D6D">
        <w:t xml:space="preserve">.И., </w:t>
      </w:r>
      <w:r w:rsidRPr="00AF4D6D">
        <w:t>Успенский В</w:t>
      </w:r>
      <w:r w:rsidR="00AF4D6D">
        <w:t xml:space="preserve">.М. </w:t>
      </w:r>
      <w:r w:rsidRPr="00AF4D6D">
        <w:t>Гастродуоденальные заболевания в молодом возрасте</w:t>
      </w:r>
      <w:r w:rsidR="00AF4D6D" w:rsidRPr="00AF4D6D">
        <w:t xml:space="preserve">. </w:t>
      </w:r>
      <w:r w:rsidR="00AF4D6D">
        <w:t>-</w:t>
      </w:r>
      <w:r w:rsidRPr="00AF4D6D">
        <w:t xml:space="preserve"> М</w:t>
      </w:r>
      <w:r w:rsidR="00AF4D6D" w:rsidRPr="00AF4D6D">
        <w:t>., 19</w:t>
      </w:r>
      <w:r w:rsidRPr="00AF4D6D">
        <w:t>84</w:t>
      </w:r>
      <w:r w:rsidR="00AF4D6D" w:rsidRPr="00AF4D6D">
        <w:t>.</w:t>
      </w:r>
    </w:p>
    <w:p w:rsidR="00AF4D6D" w:rsidRDefault="00D659AB" w:rsidP="00AF4D6D">
      <w:pPr>
        <w:pStyle w:val="a0"/>
        <w:tabs>
          <w:tab w:val="left" w:pos="402"/>
        </w:tabs>
        <w:rPr>
          <w:lang w:val="en-US"/>
        </w:rPr>
      </w:pPr>
      <w:r w:rsidRPr="00AF4D6D">
        <w:rPr>
          <w:lang w:val="en-US"/>
        </w:rPr>
        <w:t>Leoci</w:t>
      </w:r>
      <w:r w:rsidRPr="00AF4D6D">
        <w:t xml:space="preserve"> </w:t>
      </w:r>
      <w:r w:rsidRPr="00AF4D6D">
        <w:rPr>
          <w:lang w:val="en-US"/>
        </w:rPr>
        <w:t>C</w:t>
      </w:r>
      <w:r w:rsidR="00AF4D6D">
        <w:t>.,</w:t>
      </w:r>
      <w:r w:rsidRPr="00AF4D6D">
        <w:t xml:space="preserve"> </w:t>
      </w:r>
      <w:r w:rsidRPr="00AF4D6D">
        <w:rPr>
          <w:lang w:val="en-US"/>
        </w:rPr>
        <w:t>Ierardi</w:t>
      </w:r>
      <w:r w:rsidRPr="00AF4D6D">
        <w:t xml:space="preserve"> </w:t>
      </w:r>
      <w:r w:rsidRPr="00AF4D6D">
        <w:rPr>
          <w:lang w:val="en-US"/>
        </w:rPr>
        <w:t>E</w:t>
      </w:r>
      <w:r w:rsidR="00AF4D6D">
        <w:t>.,</w:t>
      </w:r>
      <w:r w:rsidRPr="00AF4D6D">
        <w:rPr>
          <w:lang w:val="en-US"/>
        </w:rPr>
        <w:t>Chiloiro M</w:t>
      </w:r>
      <w:r w:rsidR="00AF4D6D" w:rsidRPr="00AF4D6D">
        <w:rPr>
          <w:lang w:val="en-US"/>
        </w:rPr>
        <w:t>.</w:t>
      </w:r>
      <w:r w:rsidR="00AF4D6D">
        <w:rPr>
          <w:lang w:val="en-US"/>
        </w:rPr>
        <w:t xml:space="preserve"> // </w:t>
      </w:r>
      <w:r w:rsidRPr="00AF4D6D">
        <w:rPr>
          <w:lang w:val="en-US"/>
        </w:rPr>
        <w:t>J</w:t>
      </w:r>
      <w:r w:rsidR="00AF4D6D" w:rsidRPr="00AF4D6D">
        <w:rPr>
          <w:lang w:val="en-US"/>
        </w:rPr>
        <w:t xml:space="preserve">. </w:t>
      </w:r>
      <w:r w:rsidRPr="00AF4D6D">
        <w:rPr>
          <w:lang w:val="en-US"/>
        </w:rPr>
        <w:t>Clin</w:t>
      </w:r>
      <w:r w:rsidR="00AF4D6D" w:rsidRPr="00AF4D6D">
        <w:rPr>
          <w:lang w:val="en-US"/>
        </w:rPr>
        <w:t xml:space="preserve">. </w:t>
      </w:r>
      <w:r w:rsidRPr="00AF4D6D">
        <w:rPr>
          <w:lang w:val="en-US"/>
        </w:rPr>
        <w:t>Gastroenterol</w:t>
      </w:r>
      <w:r w:rsidR="00AF4D6D" w:rsidRPr="00AF4D6D">
        <w:rPr>
          <w:lang w:val="en-US"/>
        </w:rPr>
        <w:t xml:space="preserve">. </w:t>
      </w:r>
      <w:r w:rsidR="00AF4D6D">
        <w:rPr>
          <w:lang w:val="en-US"/>
        </w:rPr>
        <w:t>-</w:t>
      </w:r>
      <w:r w:rsidRPr="00AF4D6D">
        <w:rPr>
          <w:lang w:val="en-US"/>
        </w:rPr>
        <w:t xml:space="preserve"> 1995</w:t>
      </w:r>
      <w:r w:rsidR="00AF4D6D" w:rsidRPr="00AF4D6D">
        <w:rPr>
          <w:lang w:val="en-US"/>
        </w:rPr>
        <w:t xml:space="preserve">. </w:t>
      </w:r>
      <w:r w:rsidR="00AF4D6D">
        <w:rPr>
          <w:lang w:val="en-US"/>
        </w:rPr>
        <w:t>-</w:t>
      </w:r>
      <w:r w:rsidRPr="00AF4D6D">
        <w:rPr>
          <w:lang w:val="en-US"/>
        </w:rPr>
        <w:t xml:space="preserve"> Vol</w:t>
      </w:r>
      <w:r w:rsidR="00AF4D6D">
        <w:rPr>
          <w:lang w:val="en-US"/>
        </w:rPr>
        <w:t>.4</w:t>
      </w:r>
      <w:r w:rsidRPr="00AF4D6D">
        <w:rPr>
          <w:lang w:val="en-US"/>
        </w:rPr>
        <w:t>4, №</w:t>
      </w:r>
      <w:r w:rsidR="00AF4D6D">
        <w:rPr>
          <w:lang w:val="en-US"/>
        </w:rPr>
        <w:t>.2</w:t>
      </w:r>
      <w:r w:rsidR="00AF4D6D" w:rsidRPr="00AF4D6D">
        <w:rPr>
          <w:lang w:val="en-US"/>
        </w:rPr>
        <w:t xml:space="preserve">. </w:t>
      </w:r>
      <w:r w:rsidR="00AF4D6D">
        <w:rPr>
          <w:lang w:val="en-US"/>
        </w:rPr>
        <w:t>-</w:t>
      </w:r>
      <w:r w:rsidRPr="00AF4D6D">
        <w:rPr>
          <w:lang w:val="en-US"/>
        </w:rPr>
        <w:t xml:space="preserve"> 104-109</w:t>
      </w:r>
      <w:r w:rsidR="00AF4D6D" w:rsidRPr="00AF4D6D">
        <w:rPr>
          <w:lang w:val="en-US"/>
        </w:rPr>
        <w:t>.</w:t>
      </w:r>
    </w:p>
    <w:p w:rsidR="00AF4D6D" w:rsidRDefault="00D659AB" w:rsidP="00AF4D6D">
      <w:pPr>
        <w:pStyle w:val="a0"/>
        <w:tabs>
          <w:tab w:val="left" w:pos="402"/>
        </w:tabs>
        <w:rPr>
          <w:lang w:val="en-US"/>
        </w:rPr>
      </w:pPr>
      <w:r w:rsidRPr="00AF4D6D">
        <w:rPr>
          <w:lang w:val="en-US"/>
        </w:rPr>
        <w:t>Tovey F</w:t>
      </w:r>
      <w:r w:rsidR="00AF4D6D">
        <w:rPr>
          <w:lang w:val="en-US"/>
        </w:rPr>
        <w:t xml:space="preserve">.I. // </w:t>
      </w:r>
      <w:r w:rsidRPr="00AF4D6D">
        <w:rPr>
          <w:lang w:val="en-US"/>
        </w:rPr>
        <w:t>J</w:t>
      </w:r>
      <w:r w:rsidR="00AF4D6D" w:rsidRPr="00AF4D6D">
        <w:rPr>
          <w:lang w:val="en-US"/>
        </w:rPr>
        <w:t xml:space="preserve">. </w:t>
      </w:r>
      <w:r w:rsidRPr="00AF4D6D">
        <w:rPr>
          <w:lang w:val="en-US"/>
        </w:rPr>
        <w:t>Gastroenterol</w:t>
      </w:r>
      <w:r w:rsidR="00AF4D6D" w:rsidRPr="00AF4D6D">
        <w:rPr>
          <w:lang w:val="en-US"/>
        </w:rPr>
        <w:t xml:space="preserve">. </w:t>
      </w:r>
      <w:r w:rsidRPr="00AF4D6D">
        <w:rPr>
          <w:lang w:val="en-US"/>
        </w:rPr>
        <w:t>Hepatol</w:t>
      </w:r>
      <w:r w:rsidR="00AF4D6D" w:rsidRPr="00AF4D6D">
        <w:rPr>
          <w:lang w:val="en-US"/>
        </w:rPr>
        <w:t xml:space="preserve">. </w:t>
      </w:r>
      <w:r w:rsidR="00AF4D6D">
        <w:rPr>
          <w:lang w:val="en-US"/>
        </w:rPr>
        <w:t>-</w:t>
      </w:r>
      <w:r w:rsidRPr="00AF4D6D">
        <w:rPr>
          <w:lang w:val="en-US"/>
        </w:rPr>
        <w:t xml:space="preserve"> 1992</w:t>
      </w:r>
      <w:r w:rsidR="00AF4D6D" w:rsidRPr="00AF4D6D">
        <w:rPr>
          <w:lang w:val="en-US"/>
        </w:rPr>
        <w:t xml:space="preserve">. </w:t>
      </w:r>
      <w:r w:rsidR="00AF4D6D">
        <w:rPr>
          <w:lang w:val="en-US"/>
        </w:rPr>
        <w:t>-</w:t>
      </w:r>
      <w:r w:rsidRPr="00AF4D6D">
        <w:rPr>
          <w:lang w:val="en-US"/>
        </w:rPr>
        <w:t xml:space="preserve"> Vol</w:t>
      </w:r>
      <w:r w:rsidR="00AF4D6D">
        <w:rPr>
          <w:lang w:val="en-US"/>
        </w:rPr>
        <w:t>.7</w:t>
      </w:r>
      <w:r w:rsidRPr="00AF4D6D">
        <w:rPr>
          <w:lang w:val="en-US"/>
        </w:rPr>
        <w:t>, №</w:t>
      </w:r>
      <w:r w:rsidR="00AF4D6D">
        <w:rPr>
          <w:lang w:val="en-US"/>
        </w:rPr>
        <w:t>.4</w:t>
      </w:r>
      <w:r w:rsidR="00AF4D6D" w:rsidRPr="00AF4D6D">
        <w:rPr>
          <w:lang w:val="en-US"/>
        </w:rPr>
        <w:t xml:space="preserve">. </w:t>
      </w:r>
      <w:r w:rsidR="00AF4D6D">
        <w:rPr>
          <w:lang w:val="en-US"/>
        </w:rPr>
        <w:t>-</w:t>
      </w:r>
      <w:r w:rsidRPr="00AF4D6D">
        <w:rPr>
          <w:lang w:val="en-US"/>
        </w:rPr>
        <w:t xml:space="preserve"> P</w:t>
      </w:r>
      <w:r w:rsidR="00AF4D6D">
        <w:rPr>
          <w:lang w:val="en-US"/>
        </w:rPr>
        <w:t>.4</w:t>
      </w:r>
      <w:r w:rsidRPr="00AF4D6D">
        <w:rPr>
          <w:lang w:val="en-US"/>
        </w:rPr>
        <w:t>27-431</w:t>
      </w:r>
      <w:r w:rsidR="00AF4D6D" w:rsidRPr="00AF4D6D">
        <w:rPr>
          <w:lang w:val="en-US"/>
        </w:rPr>
        <w:t>.</w:t>
      </w:r>
    </w:p>
    <w:p w:rsidR="00AF4D6D" w:rsidRDefault="006B508D" w:rsidP="00AF4D6D">
      <w:pPr>
        <w:pStyle w:val="a0"/>
        <w:tabs>
          <w:tab w:val="left" w:pos="402"/>
        </w:tabs>
      </w:pPr>
      <w:r w:rsidRPr="00AF4D6D">
        <w:t>Белоусов Ю</w:t>
      </w:r>
      <w:r w:rsidR="00AF4D6D">
        <w:t xml:space="preserve">.В. </w:t>
      </w:r>
      <w:r w:rsidRPr="00AF4D6D">
        <w:t>Педиатрическая гастроэнтерология</w:t>
      </w:r>
      <w:r w:rsidR="00AF4D6D" w:rsidRPr="00AF4D6D">
        <w:t xml:space="preserve">. </w:t>
      </w:r>
      <w:r w:rsidRPr="00AF4D6D">
        <w:t>Новейший справочник</w:t>
      </w:r>
      <w:r w:rsidR="00AF4D6D" w:rsidRPr="00AF4D6D">
        <w:t xml:space="preserve">. </w:t>
      </w:r>
      <w:r w:rsidRPr="00AF4D6D">
        <w:t>М</w:t>
      </w:r>
      <w:r w:rsidR="00AF4D6D">
        <w:t>.:</w:t>
      </w:r>
      <w:r w:rsidR="00AF4D6D" w:rsidRPr="00AF4D6D">
        <w:t xml:space="preserve"> </w:t>
      </w:r>
      <w:r w:rsidRPr="00AF4D6D">
        <w:t>Изд-во Эксмо</w:t>
      </w:r>
      <w:r w:rsidR="00AF4D6D">
        <w:t>, 20</w:t>
      </w:r>
      <w:r w:rsidRPr="00AF4D6D">
        <w:t>06</w:t>
      </w:r>
      <w:r w:rsidR="00AF4D6D" w:rsidRPr="00AF4D6D">
        <w:t xml:space="preserve">: </w:t>
      </w:r>
      <w:r w:rsidRPr="00AF4D6D">
        <w:t>331-355</w:t>
      </w:r>
      <w:r w:rsidR="00AF4D6D" w:rsidRPr="00AF4D6D">
        <w:t>.</w:t>
      </w:r>
    </w:p>
    <w:p w:rsidR="00AF4D6D" w:rsidRDefault="006B508D" w:rsidP="00AF4D6D">
      <w:pPr>
        <w:pStyle w:val="a0"/>
        <w:tabs>
          <w:tab w:val="left" w:pos="402"/>
        </w:tabs>
      </w:pPr>
      <w:r w:rsidRPr="00AF4D6D">
        <w:t>Цветкова Л</w:t>
      </w:r>
      <w:r w:rsidR="00AF4D6D">
        <w:t xml:space="preserve">.Н. </w:t>
      </w:r>
      <w:r w:rsidRPr="00AF4D6D">
        <w:t>язвенная болезнь двенадцатиперстной кишки у детей</w:t>
      </w:r>
      <w:r w:rsidR="00AF4D6D" w:rsidRPr="00AF4D6D">
        <w:t xml:space="preserve"> - </w:t>
      </w:r>
      <w:r w:rsidRPr="00AF4D6D">
        <w:t>взгляд с позиции 30-летнего изучения проблемы детской диетологии</w:t>
      </w:r>
      <w:r w:rsidR="00AF4D6D">
        <w:t>. 20</w:t>
      </w:r>
      <w:r w:rsidRPr="00AF4D6D">
        <w:t>04</w:t>
      </w:r>
      <w:r w:rsidR="00AF4D6D" w:rsidRPr="00AF4D6D">
        <w:t xml:space="preserve">; </w:t>
      </w:r>
      <w:r w:rsidRPr="00AF4D6D">
        <w:t>2</w:t>
      </w:r>
      <w:r w:rsidR="00AF4D6D">
        <w:t xml:space="preserve"> (</w:t>
      </w:r>
      <w:r w:rsidRPr="00AF4D6D">
        <w:t>2</w:t>
      </w:r>
      <w:r w:rsidR="00AF4D6D" w:rsidRPr="00AF4D6D">
        <w:t xml:space="preserve">): </w:t>
      </w:r>
      <w:r w:rsidRPr="00AF4D6D">
        <w:t>42-46</w:t>
      </w:r>
      <w:r w:rsidR="00AF4D6D" w:rsidRPr="00AF4D6D">
        <w:t>.</w:t>
      </w:r>
    </w:p>
    <w:p w:rsidR="00AF4D6D" w:rsidRDefault="006B508D" w:rsidP="00AF4D6D">
      <w:pPr>
        <w:pStyle w:val="a0"/>
        <w:tabs>
          <w:tab w:val="left" w:pos="402"/>
        </w:tabs>
      </w:pPr>
      <w:r w:rsidRPr="00AF4D6D">
        <w:t>Кильдиарова Р</w:t>
      </w:r>
      <w:r w:rsidR="00AF4D6D">
        <w:t>.Р.,</w:t>
      </w:r>
      <w:r w:rsidRPr="00AF4D6D">
        <w:t xml:space="preserve"> Захарова М</w:t>
      </w:r>
      <w:r w:rsidR="00AF4D6D">
        <w:t xml:space="preserve">.Г. </w:t>
      </w:r>
      <w:r w:rsidRPr="00AF4D6D">
        <w:t>особенности клинических проявлений язвенной болезни у детей на современном этапе</w:t>
      </w:r>
      <w:r w:rsidR="00AF4D6D" w:rsidRPr="00AF4D6D">
        <w:t xml:space="preserve">. </w:t>
      </w:r>
      <w:r w:rsidRPr="00AF4D6D">
        <w:t xml:space="preserve">Материалы </w:t>
      </w:r>
      <w:r w:rsidRPr="00AF4D6D">
        <w:rPr>
          <w:lang w:val="en-US"/>
        </w:rPr>
        <w:t>XIV</w:t>
      </w:r>
      <w:r w:rsidRPr="00AF4D6D">
        <w:t xml:space="preserve"> конгресса детских гастроэнтерологов России</w:t>
      </w:r>
      <w:r w:rsidR="00AF4D6D" w:rsidRPr="00AF4D6D">
        <w:t>.</w:t>
      </w:r>
      <w:r w:rsidR="00AF4D6D">
        <w:t xml:space="preserve"> "</w:t>
      </w:r>
      <w:r w:rsidRPr="00AF4D6D">
        <w:t>Актуальные проблемы в абдоминальной патологии у детей</w:t>
      </w:r>
      <w:r w:rsidR="00AF4D6D">
        <w:t xml:space="preserve">". </w:t>
      </w:r>
      <w:r w:rsidRPr="00AF4D6D">
        <w:t>Под ред</w:t>
      </w:r>
      <w:r w:rsidR="00AF4D6D">
        <w:t xml:space="preserve">.В.А. </w:t>
      </w:r>
      <w:r w:rsidRPr="00AF4D6D">
        <w:t>Таболина</w:t>
      </w:r>
      <w:r w:rsidR="00AF4D6D" w:rsidRPr="00AF4D6D">
        <w:t xml:space="preserve">. </w:t>
      </w:r>
      <w:r w:rsidRPr="00AF4D6D">
        <w:t>М</w:t>
      </w:r>
      <w:r w:rsidR="00AF4D6D">
        <w:t>.:</w:t>
      </w:r>
      <w:r w:rsidR="00AF4D6D" w:rsidRPr="00AF4D6D">
        <w:t xml:space="preserve"> </w:t>
      </w:r>
      <w:r w:rsidRPr="00AF4D6D">
        <w:t>ИД Медпрактика</w:t>
      </w:r>
      <w:r w:rsidR="00AF4D6D">
        <w:t xml:space="preserve"> </w:t>
      </w:r>
      <w:r w:rsidRPr="00AF4D6D">
        <w:t>-</w:t>
      </w:r>
      <w:r w:rsidR="00AF4D6D">
        <w:t xml:space="preserve"> </w:t>
      </w:r>
      <w:r w:rsidRPr="00AF4D6D">
        <w:t>М, 2007</w:t>
      </w:r>
      <w:r w:rsidR="00AF4D6D" w:rsidRPr="00AF4D6D">
        <w:t>.</w:t>
      </w:r>
    </w:p>
    <w:p w:rsidR="00AF4D6D" w:rsidRDefault="006B508D" w:rsidP="00AF4D6D">
      <w:pPr>
        <w:pStyle w:val="a0"/>
        <w:tabs>
          <w:tab w:val="left" w:pos="402"/>
        </w:tabs>
      </w:pPr>
      <w:r w:rsidRPr="00AF4D6D">
        <w:t>Марченко Б</w:t>
      </w:r>
      <w:r w:rsidR="00AF4D6D">
        <w:t xml:space="preserve">.И. </w:t>
      </w:r>
      <w:r w:rsidRPr="00AF4D6D">
        <w:t>Здоровье на популяционном уровне</w:t>
      </w:r>
      <w:r w:rsidR="00AF4D6D" w:rsidRPr="00AF4D6D">
        <w:t xml:space="preserve">: </w:t>
      </w:r>
      <w:r w:rsidRPr="00AF4D6D">
        <w:t>статистические методы исследования</w:t>
      </w:r>
      <w:r w:rsidR="00AF4D6D" w:rsidRPr="00AF4D6D">
        <w:t xml:space="preserve">: </w:t>
      </w:r>
      <w:r w:rsidRPr="00AF4D6D">
        <w:t>руководство для врачей</w:t>
      </w:r>
      <w:r w:rsidR="00AF4D6D" w:rsidRPr="00AF4D6D">
        <w:t xml:space="preserve">. </w:t>
      </w:r>
      <w:r w:rsidR="00AF4D6D">
        <w:t>-</w:t>
      </w:r>
      <w:r w:rsidRPr="00AF4D6D">
        <w:t xml:space="preserve"> Таганрог</w:t>
      </w:r>
      <w:r w:rsidR="00AF4D6D" w:rsidRPr="00AF4D6D">
        <w:t xml:space="preserve">: </w:t>
      </w:r>
      <w:r w:rsidRPr="00AF4D6D">
        <w:t>Сфинкс, 1997</w:t>
      </w:r>
      <w:r w:rsidR="00AF4D6D" w:rsidRPr="00AF4D6D">
        <w:t>.</w:t>
      </w:r>
    </w:p>
    <w:p w:rsidR="00AF4D6D" w:rsidRDefault="00AF4D6D" w:rsidP="00AF4D6D">
      <w:pPr>
        <w:pStyle w:val="a0"/>
        <w:tabs>
          <w:tab w:val="left" w:pos="402"/>
        </w:tabs>
      </w:pPr>
      <w:r w:rsidRPr="00EB0D65">
        <w:rPr>
          <w:lang w:val="en-US"/>
        </w:rPr>
        <w:t>http://www.</w:t>
      </w:r>
      <w:r w:rsidR="00CD3EF9" w:rsidRPr="00EB0D65">
        <w:rPr>
          <w:lang w:val="en-US"/>
        </w:rPr>
        <w:t>varles</w:t>
      </w:r>
      <w:r w:rsidRPr="00EB0D65">
        <w:t xml:space="preserve">. </w:t>
      </w:r>
      <w:r w:rsidR="00CD3EF9" w:rsidRPr="00EB0D65">
        <w:rPr>
          <w:lang w:val="en-US"/>
        </w:rPr>
        <w:t>narod</w:t>
      </w:r>
      <w:r w:rsidRPr="00EB0D65">
        <w:t>.ru</w:t>
      </w:r>
      <w:r w:rsidR="00CD3EF9" w:rsidRPr="00EB0D65">
        <w:t>/</w:t>
      </w:r>
      <w:r w:rsidR="00CD3EF9" w:rsidRPr="00EB0D65">
        <w:rPr>
          <w:lang w:val="en-US"/>
        </w:rPr>
        <w:t>leczii</w:t>
      </w:r>
      <w:r w:rsidR="00CD3EF9" w:rsidRPr="00EB0D65">
        <w:t>/124</w:t>
      </w:r>
      <w:r w:rsidRPr="00EB0D65">
        <w:t xml:space="preserve">. </w:t>
      </w:r>
      <w:r w:rsidR="00CD3EF9" w:rsidRPr="00EB0D65">
        <w:rPr>
          <w:lang w:val="en-US"/>
        </w:rPr>
        <w:t>htm</w:t>
      </w:r>
      <w:r w:rsidRPr="00AF4D6D">
        <w:t xml:space="preserve">. </w:t>
      </w:r>
      <w:r w:rsidR="00CD3EF9" w:rsidRPr="00AF4D6D">
        <w:t>Кровотечения у детей с язвенной болезнью</w:t>
      </w:r>
      <w:r w:rsidRPr="00AF4D6D">
        <w:t>.</w:t>
      </w:r>
    </w:p>
    <w:p w:rsidR="00AF4D6D" w:rsidRDefault="00F04F8A" w:rsidP="00AF4D6D">
      <w:pPr>
        <w:pStyle w:val="a0"/>
        <w:tabs>
          <w:tab w:val="left" w:pos="402"/>
        </w:tabs>
      </w:pPr>
      <w:r w:rsidRPr="00AF4D6D">
        <w:t>Цветкова Л</w:t>
      </w:r>
      <w:r w:rsidR="00AF4D6D">
        <w:t xml:space="preserve">.Н., </w:t>
      </w:r>
      <w:r w:rsidRPr="00AF4D6D">
        <w:t>Горячева О</w:t>
      </w:r>
      <w:r w:rsidR="00AF4D6D" w:rsidRPr="00AF4D6D">
        <w:t xml:space="preserve">. </w:t>
      </w:r>
      <w:r w:rsidRPr="00AF4D6D">
        <w:t>А, Нечаева Л</w:t>
      </w:r>
      <w:r w:rsidR="00AF4D6D">
        <w:t xml:space="preserve">.В., </w:t>
      </w:r>
      <w:r w:rsidRPr="00AF4D6D">
        <w:t>Гуреев А</w:t>
      </w:r>
      <w:r w:rsidR="00AF4D6D">
        <w:t xml:space="preserve">.Н. </w:t>
      </w:r>
      <w:r w:rsidRPr="00AF4D6D">
        <w:t>Современное течение язвенной болезни у детей</w:t>
      </w:r>
      <w:r w:rsidR="00AF4D6D" w:rsidRPr="00AF4D6D">
        <w:t xml:space="preserve">. </w:t>
      </w:r>
      <w:r w:rsidRPr="00AF4D6D">
        <w:t>М</w:t>
      </w:r>
      <w:r w:rsidR="00AF4D6D" w:rsidRPr="00AF4D6D">
        <w:t xml:space="preserve">: </w:t>
      </w:r>
      <w:r w:rsidRPr="00AF4D6D">
        <w:t>Педиатрия</w:t>
      </w:r>
      <w:r w:rsidR="00AF4D6D">
        <w:t>. 20</w:t>
      </w:r>
      <w:r w:rsidRPr="00AF4D6D">
        <w:t>08</w:t>
      </w:r>
      <w:r w:rsidR="00AF4D6D" w:rsidRPr="00AF4D6D">
        <w:t xml:space="preserve">; </w:t>
      </w:r>
      <w:r w:rsidRPr="00AF4D6D">
        <w:t>8</w:t>
      </w:r>
      <w:r w:rsidR="00AF4D6D" w:rsidRPr="00AF4D6D">
        <w:t xml:space="preserve">: </w:t>
      </w:r>
      <w:r w:rsidRPr="00AF4D6D">
        <w:t>31</w:t>
      </w:r>
      <w:r w:rsidR="00AF4D6D" w:rsidRPr="00AF4D6D">
        <w:t xml:space="preserve"> - </w:t>
      </w:r>
      <w:r w:rsidRPr="00AF4D6D">
        <w:t>33</w:t>
      </w:r>
      <w:r w:rsidR="00AF4D6D" w:rsidRPr="00AF4D6D">
        <w:t>.</w:t>
      </w:r>
    </w:p>
    <w:p w:rsidR="00D659AB" w:rsidRPr="00AF4D6D" w:rsidRDefault="00D659AB" w:rsidP="00AF4D6D">
      <w:pPr>
        <w:ind w:firstLine="709"/>
        <w:rPr>
          <w:lang w:eastAsia="en-US"/>
        </w:rPr>
      </w:pPr>
      <w:bookmarkStart w:id="0" w:name="_GoBack"/>
      <w:bookmarkEnd w:id="0"/>
    </w:p>
    <w:sectPr w:rsidR="00D659AB" w:rsidRPr="00AF4D6D" w:rsidSect="00AF4D6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3E" w:rsidRDefault="0098513E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8513E" w:rsidRDefault="0098513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D" w:rsidRDefault="00AF4D6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D" w:rsidRDefault="00AF4D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3E" w:rsidRDefault="0098513E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8513E" w:rsidRDefault="0098513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D" w:rsidRDefault="00EB0D65" w:rsidP="00AF4D6D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F4D6D" w:rsidRDefault="00AF4D6D" w:rsidP="00AF4D6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D" w:rsidRDefault="00AF4D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07FF1"/>
    <w:multiLevelType w:val="hybridMultilevel"/>
    <w:tmpl w:val="1F7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D442B"/>
    <w:multiLevelType w:val="hybridMultilevel"/>
    <w:tmpl w:val="41026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C3304A"/>
    <w:multiLevelType w:val="hybridMultilevel"/>
    <w:tmpl w:val="8C3C6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862365"/>
    <w:multiLevelType w:val="hybridMultilevel"/>
    <w:tmpl w:val="023C2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1BA6B83"/>
    <w:multiLevelType w:val="hybridMultilevel"/>
    <w:tmpl w:val="75000DAE"/>
    <w:lvl w:ilvl="0" w:tplc="EF30A1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0387F"/>
    <w:multiLevelType w:val="hybridMultilevel"/>
    <w:tmpl w:val="44EE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9627F6"/>
    <w:multiLevelType w:val="hybridMultilevel"/>
    <w:tmpl w:val="65D8A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E5370ED"/>
    <w:multiLevelType w:val="hybridMultilevel"/>
    <w:tmpl w:val="AF88714C"/>
    <w:lvl w:ilvl="0" w:tplc="4CFA8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62727475"/>
    <w:multiLevelType w:val="hybridMultilevel"/>
    <w:tmpl w:val="FDD47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7557B8"/>
    <w:multiLevelType w:val="hybridMultilevel"/>
    <w:tmpl w:val="E5EE5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EC3"/>
    <w:rsid w:val="00004AFC"/>
    <w:rsid w:val="00040E29"/>
    <w:rsid w:val="00122AB4"/>
    <w:rsid w:val="00137397"/>
    <w:rsid w:val="001A2721"/>
    <w:rsid w:val="00262D38"/>
    <w:rsid w:val="00273EC3"/>
    <w:rsid w:val="002A270A"/>
    <w:rsid w:val="0033777A"/>
    <w:rsid w:val="0035286A"/>
    <w:rsid w:val="00375EB3"/>
    <w:rsid w:val="003A33DC"/>
    <w:rsid w:val="005403D2"/>
    <w:rsid w:val="005C49AD"/>
    <w:rsid w:val="00600A94"/>
    <w:rsid w:val="00624069"/>
    <w:rsid w:val="00624529"/>
    <w:rsid w:val="006B508D"/>
    <w:rsid w:val="007331F4"/>
    <w:rsid w:val="00872D88"/>
    <w:rsid w:val="008B4A02"/>
    <w:rsid w:val="00960240"/>
    <w:rsid w:val="0098513E"/>
    <w:rsid w:val="009B2347"/>
    <w:rsid w:val="009C549D"/>
    <w:rsid w:val="00A53F93"/>
    <w:rsid w:val="00AF4D6D"/>
    <w:rsid w:val="00B52D4B"/>
    <w:rsid w:val="00BC77CB"/>
    <w:rsid w:val="00BD77CF"/>
    <w:rsid w:val="00C71880"/>
    <w:rsid w:val="00CD3EF9"/>
    <w:rsid w:val="00D659AB"/>
    <w:rsid w:val="00E3758C"/>
    <w:rsid w:val="00EB0D65"/>
    <w:rsid w:val="00F04F8A"/>
    <w:rsid w:val="00F26B45"/>
    <w:rsid w:val="00F62151"/>
    <w:rsid w:val="00F73ADE"/>
    <w:rsid w:val="00F844DE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B2878FC-31F1-4C99-991B-7898C83E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F4D6D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F4D6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F4D6D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F4D6D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F4D6D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F4D6D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F4D6D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F4D6D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F4D6D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a6">
    <w:name w:val="Hyperlink"/>
    <w:uiPriority w:val="99"/>
    <w:rsid w:val="00AF4D6D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AF4D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F4D6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a">
    <w:name w:val="endnote reference"/>
    <w:uiPriority w:val="99"/>
    <w:semiHidden/>
    <w:rsid w:val="00AF4D6D"/>
    <w:rPr>
      <w:vertAlign w:val="superscript"/>
    </w:rPr>
  </w:style>
  <w:style w:type="paragraph" w:styleId="a8">
    <w:name w:val="Body Text"/>
    <w:basedOn w:val="a2"/>
    <w:link w:val="ab"/>
    <w:uiPriority w:val="99"/>
    <w:rsid w:val="00AF4D6D"/>
    <w:pPr>
      <w:ind w:firstLine="709"/>
    </w:pPr>
    <w:rPr>
      <w:lang w:eastAsia="en-US"/>
    </w:r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AF4D6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AF4D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F4D6D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AF4D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AF4D6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AF4D6D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AF4D6D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F4D6D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AF4D6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F4D6D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F4D6D"/>
    <w:pPr>
      <w:numPr>
        <w:numId w:val="12"/>
      </w:numPr>
    </w:pPr>
  </w:style>
  <w:style w:type="paragraph" w:customStyle="1" w:styleId="af4">
    <w:name w:val="литера"/>
    <w:uiPriority w:val="99"/>
    <w:rsid w:val="00AF4D6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AF4D6D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AF4D6D"/>
    <w:rPr>
      <w:sz w:val="28"/>
      <w:szCs w:val="28"/>
    </w:rPr>
  </w:style>
  <w:style w:type="paragraph" w:styleId="af7">
    <w:name w:val="Normal (Web)"/>
    <w:basedOn w:val="a2"/>
    <w:uiPriority w:val="99"/>
    <w:rsid w:val="00AF4D6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F4D6D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AF4D6D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AF4D6D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F4D6D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F4D6D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F4D6D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AF4D6D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F4D6D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F4D6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F4D6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F4D6D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F4D6D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F4D6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F4D6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F4D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F4D6D"/>
    <w:rPr>
      <w:i/>
      <w:iCs/>
    </w:rPr>
  </w:style>
  <w:style w:type="paragraph" w:customStyle="1" w:styleId="afb">
    <w:name w:val="ТАБЛИЦА"/>
    <w:next w:val="a2"/>
    <w:autoRedefine/>
    <w:uiPriority w:val="99"/>
    <w:rsid w:val="00AF4D6D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AF4D6D"/>
  </w:style>
  <w:style w:type="paragraph" w:customStyle="1" w:styleId="afc">
    <w:name w:val="Стиль ТАБЛИЦА + Междустр.интервал:  полуторный"/>
    <w:basedOn w:val="afb"/>
    <w:uiPriority w:val="99"/>
    <w:rsid w:val="00AF4D6D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AF4D6D"/>
  </w:style>
  <w:style w:type="table" w:customStyle="1" w:styleId="16">
    <w:name w:val="Стиль таблицы1"/>
    <w:basedOn w:val="a4"/>
    <w:uiPriority w:val="99"/>
    <w:rsid w:val="00AF4D6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F4D6D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AF4D6D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F4D6D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AF4D6D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AF4D6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подготовлена ординатором Российского университета дружбы народов медицинского факультета кафедры госпитальная хирургия с курсом детской хирургии Хмыровой Анной Валерьевной </vt:lpstr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подготовлена ординатором Российского университета дружбы народов медицинского факультета кафедры госпитальная хирургия с курсом детской хирургии Хмыровой Анной Валерьевной </dc:title>
  <dc:subject/>
  <dc:creator>User</dc:creator>
  <cp:keywords/>
  <dc:description/>
  <cp:lastModifiedBy>admin</cp:lastModifiedBy>
  <cp:revision>2</cp:revision>
  <dcterms:created xsi:type="dcterms:W3CDTF">2014-02-25T05:09:00Z</dcterms:created>
  <dcterms:modified xsi:type="dcterms:W3CDTF">2014-02-25T05:09:00Z</dcterms:modified>
</cp:coreProperties>
</file>